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01E9BE75" w:rsidR="007566DD" w:rsidRPr="005C796A" w:rsidRDefault="00C65F6E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заседания постоянной депутатской комиссии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по бюджету, ценообразованию, налогам и финансово-экономической деятельности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45FE28E2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67494D">
        <w:rPr>
          <w:rFonts w:ascii="Arial" w:eastAsia="Times New Roman" w:hAnsi="Arial" w:cs="Arial"/>
          <w:b/>
          <w:sz w:val="24"/>
          <w:szCs w:val="24"/>
        </w:rPr>
        <w:t>2</w:t>
      </w:r>
      <w:r w:rsidR="00C65F6E">
        <w:rPr>
          <w:rFonts w:ascii="Arial" w:eastAsia="Times New Roman" w:hAnsi="Arial" w:cs="Arial"/>
          <w:b/>
          <w:sz w:val="24"/>
          <w:szCs w:val="24"/>
        </w:rPr>
        <w:t>7</w:t>
      </w:r>
      <w:r w:rsidR="004B6AF7">
        <w:rPr>
          <w:rFonts w:ascii="Arial" w:eastAsia="Times New Roman" w:hAnsi="Arial" w:cs="Arial"/>
          <w:b/>
          <w:sz w:val="24"/>
          <w:szCs w:val="24"/>
        </w:rPr>
        <w:t>.12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473D0CED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E93962">
        <w:rPr>
          <w:rFonts w:ascii="Arial" w:eastAsia="Times New Roman" w:hAnsi="Arial" w:cs="Arial"/>
          <w:b/>
          <w:sz w:val="24"/>
          <w:szCs w:val="24"/>
        </w:rPr>
        <w:t>1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E93962">
        <w:rPr>
          <w:rFonts w:ascii="Arial" w:eastAsia="Times New Roman" w:hAnsi="Arial" w:cs="Arial"/>
          <w:b/>
          <w:sz w:val="24"/>
          <w:szCs w:val="24"/>
        </w:rPr>
        <w:t>3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73A70436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9598766" w14:textId="77777777" w:rsidR="00E93962" w:rsidRDefault="00E93962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2E34C4" w:rsidRPr="00743499" w14:paraId="794050E6" w14:textId="77777777" w:rsidTr="00E93962">
        <w:trPr>
          <w:trHeight w:val="100"/>
        </w:trPr>
        <w:tc>
          <w:tcPr>
            <w:tcW w:w="1729" w:type="dxa"/>
          </w:tcPr>
          <w:p w14:paraId="3E22A728" w14:textId="5D7B9600" w:rsidR="002E34C4" w:rsidRPr="0067494D" w:rsidRDefault="0067494D" w:rsidP="002E34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E34C4"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54142C3E" w14:textId="09621502" w:rsidR="002E34C4" w:rsidRPr="0067494D" w:rsidRDefault="002E34C4" w:rsidP="002E34C4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03EAE"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C65F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24F229F5" w14:textId="7C24DE0A" w:rsidR="002E34C4" w:rsidRPr="00C03EAE" w:rsidRDefault="00C03EAE" w:rsidP="002E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 «Братский район» на 2024 год и на плановый период 2025 и 2026 годов.</w:t>
            </w:r>
          </w:p>
        </w:tc>
      </w:tr>
      <w:tr w:rsidR="00C03EAE" w:rsidRPr="00743499" w14:paraId="7BC1255F" w14:textId="77777777" w:rsidTr="00E93962">
        <w:trPr>
          <w:trHeight w:val="100"/>
        </w:trPr>
        <w:tc>
          <w:tcPr>
            <w:tcW w:w="1729" w:type="dxa"/>
          </w:tcPr>
          <w:p w14:paraId="7794B4B9" w14:textId="77777777" w:rsidR="00C03EAE" w:rsidRPr="0067494D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EE61505" w14:textId="2691AACA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C03EAE" w:rsidRPr="00743499" w14:paraId="6405745A" w14:textId="77777777" w:rsidTr="00E93962">
        <w:trPr>
          <w:trHeight w:val="100"/>
        </w:trPr>
        <w:tc>
          <w:tcPr>
            <w:tcW w:w="1729" w:type="dxa"/>
          </w:tcPr>
          <w:p w14:paraId="6A809D3B" w14:textId="77777777" w:rsidR="00C03EAE" w:rsidRPr="0067494D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31CD432" w14:textId="77777777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6E" w:rsidRPr="00743499" w14:paraId="41DD0784" w14:textId="77777777" w:rsidTr="00E93962">
        <w:trPr>
          <w:trHeight w:val="100"/>
        </w:trPr>
        <w:tc>
          <w:tcPr>
            <w:tcW w:w="1729" w:type="dxa"/>
          </w:tcPr>
          <w:p w14:paraId="6622E426" w14:textId="6675800B" w:rsidR="00C65F6E" w:rsidRPr="0067494D" w:rsidRDefault="00C65F6E" w:rsidP="00C65F6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14:paraId="1754A3B3" w14:textId="0E1D3BBE" w:rsidR="00C65F6E" w:rsidRPr="0067494D" w:rsidRDefault="00C65F6E" w:rsidP="00C65F6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2518C227" w14:textId="1A1C5C07" w:rsidR="00C65F6E" w:rsidRPr="004C0317" w:rsidRDefault="00C65F6E" w:rsidP="00C65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внесении изменений в бюджет муниципального образования «Братский район» на 2023 год и на плановый период 2024 и 2025 годов.</w:t>
            </w:r>
          </w:p>
        </w:tc>
      </w:tr>
      <w:tr w:rsidR="00C65F6E" w:rsidRPr="00743499" w14:paraId="7444C34A" w14:textId="77777777" w:rsidTr="00E93962">
        <w:trPr>
          <w:trHeight w:val="100"/>
        </w:trPr>
        <w:tc>
          <w:tcPr>
            <w:tcW w:w="1729" w:type="dxa"/>
          </w:tcPr>
          <w:p w14:paraId="015A14E5" w14:textId="77777777" w:rsidR="00C65F6E" w:rsidRPr="0067494D" w:rsidRDefault="00C65F6E" w:rsidP="00C65F6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E055B4" w14:textId="4D033B3B" w:rsidR="00C65F6E" w:rsidRPr="004C0317" w:rsidRDefault="00C65F6E" w:rsidP="00C65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4C0317" w:rsidRPr="00743499" w14:paraId="063D648C" w14:textId="77777777" w:rsidTr="00E93962">
        <w:trPr>
          <w:trHeight w:val="100"/>
        </w:trPr>
        <w:tc>
          <w:tcPr>
            <w:tcW w:w="1729" w:type="dxa"/>
          </w:tcPr>
          <w:p w14:paraId="0D04DEA7" w14:textId="77777777" w:rsidR="004C0317" w:rsidRPr="0067494D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EDE6E62" w14:textId="77777777" w:rsidR="004C0317" w:rsidRPr="004C0317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6E" w:rsidRPr="00743499" w14:paraId="0ADDA186" w14:textId="77777777" w:rsidTr="00E93962">
        <w:trPr>
          <w:trHeight w:val="100"/>
        </w:trPr>
        <w:tc>
          <w:tcPr>
            <w:tcW w:w="1729" w:type="dxa"/>
          </w:tcPr>
          <w:p w14:paraId="77A3B12F" w14:textId="4C3136B1" w:rsidR="00C65F6E" w:rsidRPr="0067494D" w:rsidRDefault="00C65F6E" w:rsidP="00C65F6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404D9A01" w14:textId="31704387" w:rsidR="00C65F6E" w:rsidRPr="0067494D" w:rsidRDefault="00C65F6E" w:rsidP="00C65F6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C52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E93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7C19F51F" w14:textId="3DF437FE" w:rsidR="00C65F6E" w:rsidRPr="004C0317" w:rsidRDefault="00C65F6E" w:rsidP="00C65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6AF7">
              <w:rPr>
                <w:rFonts w:ascii="Arial" w:hAnsi="Arial" w:cs="Arial"/>
                <w:sz w:val="24"/>
                <w:szCs w:val="24"/>
              </w:rPr>
              <w:t xml:space="preserve">О внесении изменения в пункт 2.6 раздела </w:t>
            </w:r>
            <w:r w:rsidRPr="004B6AF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4B6AF7">
              <w:rPr>
                <w:rFonts w:ascii="Arial" w:hAnsi="Arial" w:cs="Arial"/>
                <w:sz w:val="24"/>
                <w:szCs w:val="24"/>
              </w:rPr>
              <w:t xml:space="preserve"> Положения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утвержденного решением Думы Братского района от 29.05.2019 № 429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5F6E" w:rsidRPr="00743499" w14:paraId="133D306F" w14:textId="77777777" w:rsidTr="00E93962">
        <w:trPr>
          <w:trHeight w:val="100"/>
        </w:trPr>
        <w:tc>
          <w:tcPr>
            <w:tcW w:w="1729" w:type="dxa"/>
          </w:tcPr>
          <w:p w14:paraId="738A3D83" w14:textId="77777777" w:rsidR="00C65F6E" w:rsidRPr="0067494D" w:rsidRDefault="00C65F6E" w:rsidP="00C65F6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966AE66" w14:textId="5D14E603" w:rsidR="00C65F6E" w:rsidRPr="00C03EAE" w:rsidRDefault="00C65F6E" w:rsidP="00C65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53726E0E" w14:textId="34A9F52A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AEC656" w14:textId="77777777" w:rsidR="00E93962" w:rsidRDefault="00E93962" w:rsidP="00E9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Председатель 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постоянной депутатской </w:t>
      </w:r>
    </w:p>
    <w:p w14:paraId="1B17BA5F" w14:textId="77777777" w:rsidR="00E93962" w:rsidRDefault="00E93962" w:rsidP="00E9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комиссии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по бюджету, ценообразованию,</w:t>
      </w:r>
    </w:p>
    <w:p w14:paraId="5FDE9AF0" w14:textId="77777777" w:rsidR="00E93962" w:rsidRDefault="00E93962" w:rsidP="00E9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налогам и финансово-экономической </w:t>
      </w:r>
    </w:p>
    <w:p w14:paraId="4EE04C98" w14:textId="74A78226" w:rsidR="00DB5450" w:rsidRDefault="00E93962" w:rsidP="00E9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деятельности </w:t>
      </w:r>
      <w:r w:rsidRPr="005C796A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Е.А. Ясинская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13B23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494D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529B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65F6E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93962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124</cp:revision>
  <cp:lastPrinted>2023-12-13T03:03:00Z</cp:lastPrinted>
  <dcterms:created xsi:type="dcterms:W3CDTF">2021-10-22T06:00:00Z</dcterms:created>
  <dcterms:modified xsi:type="dcterms:W3CDTF">2023-12-13T03:04:00Z</dcterms:modified>
</cp:coreProperties>
</file>