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200" w:rsidRPr="00881FDC" w:rsidRDefault="00696200" w:rsidP="00971F6C">
      <w:pPr>
        <w:keepNext/>
        <w:tabs>
          <w:tab w:val="left" w:pos="1050"/>
        </w:tabs>
        <w:spacing w:before="120"/>
        <w:jc w:val="center"/>
        <w:outlineLvl w:val="0"/>
        <w:rPr>
          <w:b/>
        </w:rPr>
      </w:pPr>
      <w:r w:rsidRPr="00881FDC">
        <w:rPr>
          <w:b/>
          <w:noProof/>
          <w:lang w:eastAsia="ru-RU"/>
        </w:rPr>
        <w:drawing>
          <wp:inline distT="0" distB="0" distL="0" distR="0">
            <wp:extent cx="842645" cy="8902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645" cy="890270"/>
                    </a:xfrm>
                    <a:prstGeom prst="rect">
                      <a:avLst/>
                    </a:prstGeom>
                    <a:noFill/>
                    <a:ln>
                      <a:noFill/>
                    </a:ln>
                  </pic:spPr>
                </pic:pic>
              </a:graphicData>
            </a:graphic>
          </wp:inline>
        </w:drawing>
      </w:r>
    </w:p>
    <w:p w:rsidR="00696200" w:rsidRPr="00881FDC" w:rsidRDefault="00696200" w:rsidP="00971F6C">
      <w:pPr>
        <w:ind w:firstLine="0"/>
        <w:jc w:val="center"/>
        <w:rPr>
          <w:b/>
          <w:sz w:val="22"/>
          <w:szCs w:val="22"/>
        </w:rPr>
      </w:pPr>
      <w:r w:rsidRPr="00881FDC">
        <w:rPr>
          <w:b/>
          <w:sz w:val="22"/>
          <w:szCs w:val="22"/>
        </w:rPr>
        <w:t>Российская Федерация</w:t>
      </w:r>
    </w:p>
    <w:p w:rsidR="00696200" w:rsidRPr="00881FDC" w:rsidRDefault="00696200" w:rsidP="00971F6C">
      <w:pPr>
        <w:ind w:firstLine="0"/>
        <w:jc w:val="center"/>
        <w:rPr>
          <w:b/>
          <w:sz w:val="22"/>
          <w:szCs w:val="22"/>
        </w:rPr>
      </w:pPr>
      <w:r w:rsidRPr="00881FDC">
        <w:rPr>
          <w:b/>
          <w:sz w:val="22"/>
          <w:szCs w:val="22"/>
        </w:rPr>
        <w:t>Иркутская область</w:t>
      </w:r>
    </w:p>
    <w:p w:rsidR="00696200" w:rsidRPr="00881FDC" w:rsidRDefault="00696200" w:rsidP="00971F6C">
      <w:pPr>
        <w:keepNext/>
        <w:ind w:firstLine="0"/>
        <w:jc w:val="center"/>
        <w:outlineLvl w:val="1"/>
        <w:rPr>
          <w:b/>
          <w:sz w:val="22"/>
          <w:szCs w:val="22"/>
        </w:rPr>
      </w:pPr>
      <w:r w:rsidRPr="00881FDC">
        <w:rPr>
          <w:b/>
          <w:sz w:val="22"/>
          <w:szCs w:val="22"/>
        </w:rPr>
        <w:t>Муниципальное образование «Братский район»</w:t>
      </w:r>
    </w:p>
    <w:p w:rsidR="00696200" w:rsidRPr="00881FDC" w:rsidRDefault="00696200" w:rsidP="00971F6C">
      <w:pPr>
        <w:pStyle w:val="af0"/>
        <w:spacing w:before="0" w:after="0"/>
        <w:ind w:left="0" w:right="0"/>
        <w:jc w:val="center"/>
        <w:rPr>
          <w:i w:val="0"/>
          <w:color w:val="auto"/>
        </w:rPr>
      </w:pPr>
      <w:r w:rsidRPr="00881FDC">
        <w:rPr>
          <w:i w:val="0"/>
          <w:color w:val="auto"/>
        </w:rPr>
        <w:t>Контрольно-счетный орган</w:t>
      </w:r>
    </w:p>
    <w:p w:rsidR="00696200" w:rsidRPr="00881FDC" w:rsidRDefault="00696200" w:rsidP="00971F6C">
      <w:pPr>
        <w:ind w:firstLine="0"/>
        <w:jc w:val="center"/>
        <w:rPr>
          <w:b/>
          <w:sz w:val="20"/>
          <w:szCs w:val="20"/>
        </w:rPr>
      </w:pPr>
      <w:r w:rsidRPr="00881FDC">
        <w:rPr>
          <w:b/>
          <w:sz w:val="20"/>
          <w:szCs w:val="20"/>
        </w:rPr>
        <w:t>ул. Комсомольская, д. 28 «а», г.</w:t>
      </w:r>
      <w:r w:rsidR="00FC5A9C" w:rsidRPr="00881FDC">
        <w:rPr>
          <w:b/>
          <w:sz w:val="20"/>
          <w:szCs w:val="20"/>
        </w:rPr>
        <w:t xml:space="preserve"> </w:t>
      </w:r>
      <w:r w:rsidRPr="00881FDC">
        <w:rPr>
          <w:b/>
          <w:sz w:val="20"/>
          <w:szCs w:val="20"/>
        </w:rPr>
        <w:t>Братск</w:t>
      </w:r>
      <w:r w:rsidR="00FC5A9C" w:rsidRPr="00881FDC">
        <w:rPr>
          <w:b/>
          <w:sz w:val="20"/>
          <w:szCs w:val="20"/>
        </w:rPr>
        <w:t xml:space="preserve">, Иркутская область, тел./факс </w:t>
      </w:r>
      <w:r w:rsidRPr="00881FDC">
        <w:rPr>
          <w:b/>
          <w:sz w:val="20"/>
          <w:szCs w:val="20"/>
        </w:rPr>
        <w:t>8(3953) 411126</w:t>
      </w:r>
    </w:p>
    <w:p w:rsidR="00696200" w:rsidRPr="00881FDC" w:rsidRDefault="00696200" w:rsidP="00971F6C">
      <w:pPr>
        <w:pStyle w:val="Style3"/>
        <w:tabs>
          <w:tab w:val="left" w:pos="9072"/>
        </w:tabs>
        <w:spacing w:before="120" w:after="120" w:line="240" w:lineRule="auto"/>
        <w:jc w:val="center"/>
        <w:rPr>
          <w:b w:val="0"/>
          <w:bCs/>
        </w:rPr>
      </w:pPr>
      <w:r w:rsidRPr="00B500D6">
        <w:rPr>
          <w:b w:val="0"/>
          <w:bCs/>
        </w:rPr>
        <w:t>«</w:t>
      </w:r>
      <w:r w:rsidR="009328CD" w:rsidRPr="00B500D6">
        <w:rPr>
          <w:b w:val="0"/>
          <w:bCs/>
        </w:rPr>
        <w:t>2</w:t>
      </w:r>
      <w:r w:rsidR="00D52409">
        <w:rPr>
          <w:b w:val="0"/>
          <w:bCs/>
        </w:rPr>
        <w:t>8</w:t>
      </w:r>
      <w:r w:rsidRPr="00B500D6">
        <w:rPr>
          <w:b w:val="0"/>
          <w:bCs/>
        </w:rPr>
        <w:t>»</w:t>
      </w:r>
      <w:r w:rsidR="00A46138" w:rsidRPr="00B500D6">
        <w:rPr>
          <w:b w:val="0"/>
          <w:bCs/>
        </w:rPr>
        <w:t xml:space="preserve"> </w:t>
      </w:r>
      <w:r w:rsidR="009328CD" w:rsidRPr="00B500D6">
        <w:rPr>
          <w:b w:val="0"/>
          <w:bCs/>
        </w:rPr>
        <w:t>сентябр</w:t>
      </w:r>
      <w:r w:rsidR="00A46138" w:rsidRPr="00B500D6">
        <w:rPr>
          <w:b w:val="0"/>
          <w:bCs/>
        </w:rPr>
        <w:t xml:space="preserve">я </w:t>
      </w:r>
      <w:r w:rsidRPr="00B500D6">
        <w:rPr>
          <w:b w:val="0"/>
          <w:bCs/>
        </w:rPr>
        <w:t>20</w:t>
      </w:r>
      <w:r w:rsidR="00A46138" w:rsidRPr="00B500D6">
        <w:rPr>
          <w:b w:val="0"/>
          <w:bCs/>
        </w:rPr>
        <w:t>2</w:t>
      </w:r>
      <w:r w:rsidR="005B76B4" w:rsidRPr="00B500D6">
        <w:rPr>
          <w:b w:val="0"/>
          <w:bCs/>
        </w:rPr>
        <w:t>3</w:t>
      </w:r>
      <w:r w:rsidRPr="00B500D6">
        <w:rPr>
          <w:b w:val="0"/>
          <w:bCs/>
        </w:rPr>
        <w:t xml:space="preserve">г. </w:t>
      </w:r>
      <w:r w:rsidR="00FC5A9C" w:rsidRPr="00B500D6">
        <w:rPr>
          <w:b w:val="0"/>
          <w:bCs/>
        </w:rPr>
        <w:tab/>
      </w:r>
      <w:r w:rsidRPr="00B500D6">
        <w:rPr>
          <w:b w:val="0"/>
          <w:bCs/>
        </w:rPr>
        <w:t xml:space="preserve"> </w:t>
      </w:r>
      <w:r w:rsidR="005D3AFB" w:rsidRPr="00B500D6">
        <w:rPr>
          <w:b w:val="0"/>
          <w:bCs/>
        </w:rPr>
        <w:t>№</w:t>
      </w:r>
      <w:r w:rsidR="00B500D6" w:rsidRPr="00B500D6">
        <w:rPr>
          <w:b w:val="0"/>
          <w:bCs/>
        </w:rPr>
        <w:t>4</w:t>
      </w:r>
      <w:r w:rsidR="00D52409">
        <w:rPr>
          <w:b w:val="0"/>
          <w:bCs/>
        </w:rPr>
        <w:t>8</w:t>
      </w:r>
    </w:p>
    <w:p w:rsidR="00696200" w:rsidRPr="007D0519" w:rsidRDefault="00696200" w:rsidP="00971F6C">
      <w:pPr>
        <w:pStyle w:val="Style3"/>
        <w:widowControl/>
        <w:spacing w:before="120" w:line="240" w:lineRule="auto"/>
        <w:jc w:val="center"/>
        <w:rPr>
          <w:rStyle w:val="FontStyle17"/>
          <w:color w:val="auto"/>
          <w:sz w:val="24"/>
          <w:szCs w:val="24"/>
        </w:rPr>
      </w:pPr>
      <w:r w:rsidRPr="007D0519">
        <w:rPr>
          <w:rStyle w:val="FontStyle17"/>
          <w:color w:val="auto"/>
          <w:sz w:val="24"/>
          <w:szCs w:val="24"/>
        </w:rPr>
        <w:t>ОТЧЕТ</w:t>
      </w:r>
    </w:p>
    <w:p w:rsidR="00696200" w:rsidRPr="007D0519" w:rsidRDefault="00696200" w:rsidP="00971F6C">
      <w:pPr>
        <w:pStyle w:val="Style3"/>
        <w:widowControl/>
        <w:spacing w:line="240" w:lineRule="auto"/>
        <w:jc w:val="center"/>
        <w:rPr>
          <w:rStyle w:val="FontStyle17"/>
          <w:b w:val="0"/>
          <w:color w:val="auto"/>
          <w:sz w:val="24"/>
          <w:szCs w:val="24"/>
        </w:rPr>
      </w:pPr>
      <w:r w:rsidRPr="007D0519">
        <w:rPr>
          <w:rStyle w:val="FontStyle17"/>
          <w:b w:val="0"/>
          <w:color w:val="auto"/>
          <w:sz w:val="24"/>
          <w:szCs w:val="24"/>
        </w:rPr>
        <w:t>о результатах контрольного мероприятия</w:t>
      </w:r>
    </w:p>
    <w:p w:rsidR="00E86BC4" w:rsidRPr="007D0519" w:rsidRDefault="00290539" w:rsidP="00E86BC4">
      <w:pPr>
        <w:ind w:firstLine="0"/>
        <w:jc w:val="center"/>
        <w:rPr>
          <w:rFonts w:eastAsia="Times New Roman"/>
          <w:sz w:val="24"/>
          <w:szCs w:val="24"/>
          <w:lang w:eastAsia="ru-RU"/>
        </w:rPr>
      </w:pPr>
      <w:r w:rsidRPr="007D0519">
        <w:rPr>
          <w:rFonts w:eastAsia="Times New Roman"/>
          <w:sz w:val="24"/>
          <w:szCs w:val="24"/>
          <w:lang w:eastAsia="ru-RU"/>
        </w:rPr>
        <w:t>«</w:t>
      </w:r>
      <w:r w:rsidR="00E86BC4" w:rsidRPr="007D0519">
        <w:rPr>
          <w:rFonts w:eastAsia="Times New Roman"/>
          <w:sz w:val="24"/>
          <w:szCs w:val="24"/>
          <w:lang w:eastAsia="ru-RU"/>
        </w:rPr>
        <w:t>Проверка финансово–хозяйственной деятельности, законность</w:t>
      </w:r>
    </w:p>
    <w:p w:rsidR="00E86BC4" w:rsidRPr="007D0519" w:rsidRDefault="00E86BC4" w:rsidP="00E86BC4">
      <w:pPr>
        <w:ind w:firstLine="0"/>
        <w:jc w:val="center"/>
        <w:rPr>
          <w:rFonts w:eastAsia="Times New Roman"/>
          <w:sz w:val="24"/>
          <w:szCs w:val="24"/>
          <w:lang w:eastAsia="ru-RU"/>
        </w:rPr>
      </w:pPr>
      <w:r w:rsidRPr="007D0519">
        <w:rPr>
          <w:rFonts w:eastAsia="Times New Roman"/>
          <w:sz w:val="24"/>
          <w:szCs w:val="24"/>
          <w:lang w:eastAsia="ru-RU"/>
        </w:rPr>
        <w:t>и эффективность использования муниципального имущества</w:t>
      </w:r>
    </w:p>
    <w:p w:rsidR="00696200" w:rsidRPr="007D0519" w:rsidRDefault="00E86BC4" w:rsidP="00E86BC4">
      <w:pPr>
        <w:ind w:firstLine="0"/>
        <w:jc w:val="center"/>
        <w:rPr>
          <w:rStyle w:val="FontStyle17"/>
          <w:b/>
          <w:color w:val="auto"/>
          <w:sz w:val="24"/>
          <w:szCs w:val="24"/>
        </w:rPr>
      </w:pPr>
      <w:r w:rsidRPr="007D0519">
        <w:rPr>
          <w:rFonts w:eastAsia="Times New Roman"/>
          <w:sz w:val="24"/>
          <w:szCs w:val="24"/>
          <w:lang w:eastAsia="ru-RU"/>
        </w:rPr>
        <w:t>МУП «Районный рынок» за 2022 год</w:t>
      </w:r>
      <w:r w:rsidR="00290539" w:rsidRPr="007D0519">
        <w:rPr>
          <w:sz w:val="24"/>
          <w:szCs w:val="24"/>
        </w:rPr>
        <w:t>»</w:t>
      </w:r>
    </w:p>
    <w:p w:rsidR="00420E66" w:rsidRPr="007D0519" w:rsidRDefault="00B038A8" w:rsidP="00560D16">
      <w:pPr>
        <w:pStyle w:val="Style3"/>
        <w:widowControl/>
        <w:numPr>
          <w:ilvl w:val="0"/>
          <w:numId w:val="1"/>
        </w:numPr>
        <w:spacing w:line="240" w:lineRule="auto"/>
        <w:ind w:left="0" w:firstLine="709"/>
        <w:jc w:val="both"/>
        <w:rPr>
          <w:rStyle w:val="FontStyle17"/>
          <w:b w:val="0"/>
          <w:color w:val="auto"/>
          <w:sz w:val="24"/>
          <w:szCs w:val="24"/>
        </w:rPr>
      </w:pPr>
      <w:r w:rsidRPr="007D0519">
        <w:rPr>
          <w:rStyle w:val="FontStyle17"/>
          <w:color w:val="auto"/>
          <w:sz w:val="24"/>
          <w:szCs w:val="24"/>
        </w:rPr>
        <w:t xml:space="preserve">Основание для проведения </w:t>
      </w:r>
      <w:r w:rsidR="00696200" w:rsidRPr="007D0519">
        <w:rPr>
          <w:rStyle w:val="FontStyle17"/>
          <w:color w:val="auto"/>
          <w:sz w:val="24"/>
          <w:szCs w:val="24"/>
        </w:rPr>
        <w:t>контрольного мероприятия:</w:t>
      </w:r>
      <w:r w:rsidR="00696200" w:rsidRPr="007D0519">
        <w:rPr>
          <w:rStyle w:val="FontStyle17"/>
          <w:b w:val="0"/>
          <w:color w:val="auto"/>
          <w:sz w:val="24"/>
          <w:szCs w:val="24"/>
        </w:rPr>
        <w:t xml:space="preserve"> пункт </w:t>
      </w:r>
      <w:r w:rsidRPr="007D0519">
        <w:rPr>
          <w:rStyle w:val="FontStyle17"/>
          <w:b w:val="0"/>
          <w:color w:val="auto"/>
          <w:sz w:val="24"/>
          <w:szCs w:val="24"/>
        </w:rPr>
        <w:t>2.</w:t>
      </w:r>
      <w:r w:rsidR="00E86BC4" w:rsidRPr="007D0519">
        <w:rPr>
          <w:rStyle w:val="FontStyle17"/>
          <w:b w:val="0"/>
          <w:color w:val="auto"/>
          <w:sz w:val="24"/>
          <w:szCs w:val="24"/>
        </w:rPr>
        <w:t>8</w:t>
      </w:r>
      <w:r w:rsidRPr="007D0519">
        <w:rPr>
          <w:rStyle w:val="FontStyle17"/>
          <w:b w:val="0"/>
          <w:color w:val="auto"/>
          <w:sz w:val="24"/>
          <w:szCs w:val="24"/>
        </w:rPr>
        <w:t xml:space="preserve"> </w:t>
      </w:r>
      <w:r w:rsidR="00696200" w:rsidRPr="007D0519">
        <w:rPr>
          <w:rStyle w:val="FontStyle17"/>
          <w:b w:val="0"/>
          <w:color w:val="auto"/>
          <w:sz w:val="24"/>
          <w:szCs w:val="24"/>
        </w:rPr>
        <w:t>Плана деятельности Контрольно-счетного органа муниципального образования «Братский район»</w:t>
      </w:r>
      <w:r w:rsidR="00696200" w:rsidRPr="007D0519">
        <w:rPr>
          <w:rStyle w:val="FontStyle17"/>
          <w:b w:val="0"/>
          <w:i/>
          <w:iCs/>
          <w:color w:val="auto"/>
          <w:sz w:val="24"/>
          <w:szCs w:val="24"/>
        </w:rPr>
        <w:t xml:space="preserve"> </w:t>
      </w:r>
      <w:r w:rsidR="00696200" w:rsidRPr="007D0519">
        <w:rPr>
          <w:rStyle w:val="FontStyle17"/>
          <w:b w:val="0"/>
          <w:iCs/>
          <w:color w:val="auto"/>
          <w:sz w:val="24"/>
          <w:szCs w:val="24"/>
        </w:rPr>
        <w:t>на 20</w:t>
      </w:r>
      <w:r w:rsidRPr="007D0519">
        <w:rPr>
          <w:rStyle w:val="FontStyle17"/>
          <w:b w:val="0"/>
          <w:iCs/>
          <w:color w:val="auto"/>
          <w:sz w:val="24"/>
          <w:szCs w:val="24"/>
        </w:rPr>
        <w:t>2</w:t>
      </w:r>
      <w:r w:rsidR="00420E66" w:rsidRPr="007D0519">
        <w:rPr>
          <w:rStyle w:val="FontStyle17"/>
          <w:b w:val="0"/>
          <w:iCs/>
          <w:color w:val="auto"/>
          <w:sz w:val="24"/>
          <w:szCs w:val="24"/>
        </w:rPr>
        <w:t>3</w:t>
      </w:r>
      <w:r w:rsidR="00696200" w:rsidRPr="007D0519">
        <w:rPr>
          <w:rStyle w:val="FontStyle17"/>
          <w:b w:val="0"/>
          <w:iCs/>
          <w:color w:val="auto"/>
          <w:sz w:val="24"/>
          <w:szCs w:val="24"/>
        </w:rPr>
        <w:t xml:space="preserve"> год</w:t>
      </w:r>
      <w:r w:rsidRPr="007D0519">
        <w:rPr>
          <w:rStyle w:val="FontStyle17"/>
          <w:b w:val="0"/>
          <w:iCs/>
          <w:color w:val="auto"/>
          <w:sz w:val="24"/>
          <w:szCs w:val="24"/>
        </w:rPr>
        <w:t>.</w:t>
      </w:r>
    </w:p>
    <w:p w:rsidR="00420E66" w:rsidRPr="007D0519" w:rsidRDefault="00696200" w:rsidP="00560D16">
      <w:pPr>
        <w:pStyle w:val="Style3"/>
        <w:widowControl/>
        <w:numPr>
          <w:ilvl w:val="0"/>
          <w:numId w:val="1"/>
        </w:numPr>
        <w:spacing w:line="240" w:lineRule="auto"/>
        <w:ind w:left="0" w:firstLine="709"/>
        <w:jc w:val="both"/>
        <w:rPr>
          <w:rStyle w:val="FontStyle17"/>
          <w:b w:val="0"/>
          <w:color w:val="auto"/>
          <w:sz w:val="24"/>
          <w:szCs w:val="24"/>
        </w:rPr>
      </w:pPr>
      <w:r w:rsidRPr="007D0519">
        <w:rPr>
          <w:rStyle w:val="FontStyle17"/>
          <w:color w:val="auto"/>
          <w:sz w:val="24"/>
          <w:szCs w:val="24"/>
        </w:rPr>
        <w:t>Предмет контрольного мероприятия:</w:t>
      </w:r>
      <w:r w:rsidR="00B038A8" w:rsidRPr="007D0519">
        <w:rPr>
          <w:rStyle w:val="FontStyle17"/>
          <w:b w:val="0"/>
          <w:color w:val="auto"/>
          <w:sz w:val="24"/>
          <w:szCs w:val="24"/>
        </w:rPr>
        <w:t xml:space="preserve"> </w:t>
      </w:r>
      <w:r w:rsidR="00420E66" w:rsidRPr="007D0519">
        <w:rPr>
          <w:rStyle w:val="FontStyle17"/>
          <w:b w:val="0"/>
          <w:sz w:val="24"/>
          <w:szCs w:val="24"/>
        </w:rPr>
        <w:t>финансово-хозяйственная деятельность муниципального унитарного предприятия.</w:t>
      </w:r>
    </w:p>
    <w:p w:rsidR="00B038A8" w:rsidRPr="007D0519" w:rsidRDefault="00696200" w:rsidP="00560D16">
      <w:pPr>
        <w:pStyle w:val="Style3"/>
        <w:widowControl/>
        <w:numPr>
          <w:ilvl w:val="0"/>
          <w:numId w:val="1"/>
        </w:numPr>
        <w:spacing w:line="240" w:lineRule="auto"/>
        <w:ind w:left="0" w:firstLine="709"/>
        <w:jc w:val="both"/>
        <w:rPr>
          <w:rStyle w:val="FontStyle17"/>
          <w:b w:val="0"/>
          <w:color w:val="auto"/>
          <w:sz w:val="24"/>
          <w:szCs w:val="24"/>
        </w:rPr>
      </w:pPr>
      <w:r w:rsidRPr="007D0519">
        <w:rPr>
          <w:rStyle w:val="FontStyle17"/>
          <w:color w:val="auto"/>
          <w:sz w:val="24"/>
          <w:szCs w:val="24"/>
        </w:rPr>
        <w:t>Объект контрольного мероприятия:</w:t>
      </w:r>
      <w:r w:rsidR="00B038A8" w:rsidRPr="007D0519">
        <w:rPr>
          <w:b w:val="0"/>
        </w:rPr>
        <w:t xml:space="preserve"> </w:t>
      </w:r>
      <w:r w:rsidR="00970596" w:rsidRPr="007D0519">
        <w:rPr>
          <w:rStyle w:val="FontStyle17"/>
          <w:b w:val="0"/>
          <w:color w:val="auto"/>
          <w:sz w:val="24"/>
          <w:szCs w:val="24"/>
        </w:rPr>
        <w:t>муниципальное унитарное предприятие «</w:t>
      </w:r>
      <w:r w:rsidR="00E86BC4" w:rsidRPr="007D0519">
        <w:rPr>
          <w:rStyle w:val="FontStyle17"/>
          <w:b w:val="0"/>
          <w:color w:val="auto"/>
          <w:sz w:val="24"/>
          <w:szCs w:val="24"/>
        </w:rPr>
        <w:t>Районный рынок</w:t>
      </w:r>
      <w:r w:rsidR="00970596" w:rsidRPr="007D0519">
        <w:rPr>
          <w:rStyle w:val="FontStyle17"/>
          <w:b w:val="0"/>
          <w:color w:val="auto"/>
          <w:sz w:val="24"/>
          <w:szCs w:val="24"/>
        </w:rPr>
        <w:t>»</w:t>
      </w:r>
      <w:r w:rsidR="00B038A8" w:rsidRPr="007D0519">
        <w:rPr>
          <w:rStyle w:val="FontStyle17"/>
          <w:b w:val="0"/>
          <w:color w:val="auto"/>
          <w:sz w:val="24"/>
          <w:szCs w:val="24"/>
        </w:rPr>
        <w:t>.</w:t>
      </w:r>
    </w:p>
    <w:p w:rsidR="00970596" w:rsidRPr="007D0519" w:rsidRDefault="00696200" w:rsidP="00560D16">
      <w:pPr>
        <w:pStyle w:val="Style3"/>
        <w:widowControl/>
        <w:numPr>
          <w:ilvl w:val="0"/>
          <w:numId w:val="1"/>
        </w:numPr>
        <w:spacing w:line="240" w:lineRule="auto"/>
        <w:ind w:left="0" w:firstLine="709"/>
        <w:jc w:val="both"/>
        <w:rPr>
          <w:rStyle w:val="FontStyle17"/>
          <w:b w:val="0"/>
          <w:color w:val="auto"/>
          <w:sz w:val="24"/>
          <w:szCs w:val="24"/>
        </w:rPr>
      </w:pPr>
      <w:r w:rsidRPr="007D0519">
        <w:rPr>
          <w:rStyle w:val="FontStyle17"/>
          <w:color w:val="auto"/>
          <w:sz w:val="24"/>
          <w:szCs w:val="24"/>
        </w:rPr>
        <w:t>Срок проведения контрольного мероприятия</w:t>
      </w:r>
      <w:r w:rsidR="005A13A9" w:rsidRPr="007D0519">
        <w:rPr>
          <w:rStyle w:val="FontStyle17"/>
          <w:color w:val="auto"/>
          <w:sz w:val="24"/>
          <w:szCs w:val="24"/>
        </w:rPr>
        <w:t>:</w:t>
      </w:r>
      <w:r w:rsidRPr="007D0519">
        <w:rPr>
          <w:rStyle w:val="FontStyle17"/>
          <w:b w:val="0"/>
          <w:color w:val="auto"/>
          <w:sz w:val="24"/>
          <w:szCs w:val="24"/>
        </w:rPr>
        <w:t xml:space="preserve"> </w:t>
      </w:r>
      <w:r w:rsidR="00E86BC4" w:rsidRPr="007D0519">
        <w:rPr>
          <w:rStyle w:val="FontStyle17"/>
          <w:b w:val="0"/>
          <w:sz w:val="24"/>
          <w:szCs w:val="24"/>
        </w:rPr>
        <w:t>с 14.08.2023 по 12.09.2023</w:t>
      </w:r>
      <w:r w:rsidR="00272E5F" w:rsidRPr="007D0519">
        <w:rPr>
          <w:b w:val="0"/>
        </w:rPr>
        <w:t>.</w:t>
      </w:r>
    </w:p>
    <w:p w:rsidR="00970596" w:rsidRPr="007D0519" w:rsidRDefault="00696200" w:rsidP="00560D16">
      <w:pPr>
        <w:pStyle w:val="Style3"/>
        <w:widowControl/>
        <w:numPr>
          <w:ilvl w:val="0"/>
          <w:numId w:val="1"/>
        </w:numPr>
        <w:spacing w:line="240" w:lineRule="auto"/>
        <w:ind w:left="0" w:firstLine="709"/>
        <w:jc w:val="both"/>
        <w:rPr>
          <w:rStyle w:val="FontStyle17"/>
          <w:color w:val="auto"/>
          <w:sz w:val="24"/>
          <w:szCs w:val="24"/>
        </w:rPr>
      </w:pPr>
      <w:r w:rsidRPr="007D0519">
        <w:rPr>
          <w:rStyle w:val="FontStyle17"/>
          <w:color w:val="auto"/>
          <w:sz w:val="24"/>
          <w:szCs w:val="24"/>
        </w:rPr>
        <w:t>Цели контрольного мероприятия</w:t>
      </w:r>
      <w:r w:rsidR="00970596" w:rsidRPr="007D0519">
        <w:rPr>
          <w:rStyle w:val="FontStyle17"/>
          <w:color w:val="auto"/>
          <w:sz w:val="24"/>
          <w:szCs w:val="24"/>
        </w:rPr>
        <w:t>:</w:t>
      </w:r>
    </w:p>
    <w:p w:rsidR="00E86BC4" w:rsidRPr="007D0519" w:rsidRDefault="00E86BC4" w:rsidP="002D4440">
      <w:pPr>
        <w:pStyle w:val="a9"/>
        <w:numPr>
          <w:ilvl w:val="0"/>
          <w:numId w:val="5"/>
        </w:numPr>
        <w:spacing w:after="200"/>
        <w:ind w:left="0" w:firstLine="709"/>
        <w:rPr>
          <w:rStyle w:val="FontStyle17"/>
          <w:sz w:val="24"/>
          <w:szCs w:val="24"/>
        </w:rPr>
      </w:pPr>
      <w:r w:rsidRPr="007D0519">
        <w:rPr>
          <w:rStyle w:val="FontStyle17"/>
          <w:sz w:val="24"/>
          <w:szCs w:val="24"/>
        </w:rPr>
        <w:t>определение законности, результативности (эффективности и экономности) использования средств, предназначенных для функционирования предприятия;</w:t>
      </w:r>
    </w:p>
    <w:p w:rsidR="00E86BC4" w:rsidRPr="007D0519" w:rsidRDefault="00E86BC4" w:rsidP="002D4440">
      <w:pPr>
        <w:pStyle w:val="a9"/>
        <w:numPr>
          <w:ilvl w:val="0"/>
          <w:numId w:val="5"/>
        </w:numPr>
        <w:spacing w:after="200"/>
        <w:ind w:left="0" w:firstLine="709"/>
        <w:rPr>
          <w:rStyle w:val="FontStyle17"/>
          <w:sz w:val="24"/>
          <w:szCs w:val="24"/>
        </w:rPr>
      </w:pPr>
      <w:r w:rsidRPr="007D0519">
        <w:rPr>
          <w:rStyle w:val="FontStyle17"/>
          <w:sz w:val="24"/>
          <w:szCs w:val="24"/>
        </w:rPr>
        <w:t>законность и эффективность владения, пользования и распоряжения муниципальным имуществом, закрепленным за унитарным предприятием на праве хозяйственного ведения или на праве оперативного управления;</w:t>
      </w:r>
    </w:p>
    <w:p w:rsidR="00E86BC4" w:rsidRPr="007D0519" w:rsidRDefault="00E86BC4" w:rsidP="002D4440">
      <w:pPr>
        <w:pStyle w:val="a9"/>
        <w:numPr>
          <w:ilvl w:val="0"/>
          <w:numId w:val="5"/>
        </w:numPr>
        <w:spacing w:after="200"/>
        <w:ind w:left="0" w:firstLine="709"/>
        <w:rPr>
          <w:rStyle w:val="FontStyle17"/>
          <w:sz w:val="24"/>
          <w:szCs w:val="24"/>
        </w:rPr>
      </w:pPr>
      <w:r w:rsidRPr="007D0519">
        <w:rPr>
          <w:rStyle w:val="FontStyle17"/>
          <w:sz w:val="24"/>
          <w:szCs w:val="24"/>
        </w:rPr>
        <w:t>оценка результатов финансово-хозяйственной деятельности муниципального предприятия;</w:t>
      </w:r>
    </w:p>
    <w:p w:rsidR="00E86BC4" w:rsidRPr="007D0519" w:rsidRDefault="00E86BC4" w:rsidP="002D4440">
      <w:pPr>
        <w:pStyle w:val="a9"/>
        <w:numPr>
          <w:ilvl w:val="0"/>
          <w:numId w:val="5"/>
        </w:numPr>
        <w:spacing w:after="200"/>
        <w:ind w:left="0" w:firstLine="709"/>
        <w:rPr>
          <w:rStyle w:val="FontStyle17"/>
          <w:sz w:val="24"/>
          <w:szCs w:val="24"/>
        </w:rPr>
      </w:pPr>
      <w:r w:rsidRPr="007D0519">
        <w:rPr>
          <w:rStyle w:val="FontStyle17"/>
          <w:sz w:val="24"/>
          <w:szCs w:val="24"/>
        </w:rPr>
        <w:t>установление обоснованности произведенных расходов предприятием;</w:t>
      </w:r>
    </w:p>
    <w:p w:rsidR="00970596" w:rsidRPr="007D0519" w:rsidRDefault="00E86BC4" w:rsidP="002D4440">
      <w:pPr>
        <w:pStyle w:val="a9"/>
        <w:numPr>
          <w:ilvl w:val="0"/>
          <w:numId w:val="5"/>
        </w:numPr>
        <w:ind w:left="0" w:firstLine="709"/>
        <w:contextualSpacing w:val="0"/>
        <w:rPr>
          <w:color w:val="000000"/>
          <w:sz w:val="24"/>
          <w:szCs w:val="24"/>
        </w:rPr>
      </w:pPr>
      <w:r w:rsidRPr="007D0519">
        <w:rPr>
          <w:rStyle w:val="FontStyle17"/>
          <w:sz w:val="24"/>
          <w:szCs w:val="24"/>
        </w:rPr>
        <w:t>достоверность составления, ведения и предоставления бухгалтерской отчетности.</w:t>
      </w:r>
    </w:p>
    <w:p w:rsidR="00CC66DC" w:rsidRPr="007D0519" w:rsidRDefault="00696200" w:rsidP="00560D16">
      <w:pPr>
        <w:pStyle w:val="Style3"/>
        <w:widowControl/>
        <w:numPr>
          <w:ilvl w:val="0"/>
          <w:numId w:val="1"/>
        </w:numPr>
        <w:spacing w:line="240" w:lineRule="auto"/>
        <w:ind w:left="0" w:firstLine="709"/>
        <w:jc w:val="both"/>
        <w:rPr>
          <w:rStyle w:val="FontStyle17"/>
          <w:color w:val="auto"/>
          <w:sz w:val="24"/>
          <w:szCs w:val="24"/>
        </w:rPr>
      </w:pPr>
      <w:r w:rsidRPr="007D0519">
        <w:rPr>
          <w:rStyle w:val="FontStyle17"/>
          <w:color w:val="auto"/>
          <w:sz w:val="24"/>
          <w:szCs w:val="24"/>
        </w:rPr>
        <w:t>Проверяемый период деятельности:</w:t>
      </w:r>
      <w:r w:rsidRPr="007D0519">
        <w:rPr>
          <w:rStyle w:val="FontStyle17"/>
          <w:b w:val="0"/>
          <w:color w:val="auto"/>
          <w:sz w:val="24"/>
          <w:szCs w:val="24"/>
        </w:rPr>
        <w:t xml:space="preserve"> </w:t>
      </w:r>
      <w:r w:rsidR="00970596" w:rsidRPr="007D0519">
        <w:rPr>
          <w:rStyle w:val="FontStyle17"/>
          <w:b w:val="0"/>
          <w:color w:val="auto"/>
          <w:sz w:val="24"/>
          <w:szCs w:val="24"/>
        </w:rPr>
        <w:t>01.01.2022 – 31.12.2022</w:t>
      </w:r>
      <w:r w:rsidR="007739CB" w:rsidRPr="007D0519">
        <w:rPr>
          <w:rStyle w:val="FontStyle17"/>
          <w:b w:val="0"/>
          <w:color w:val="auto"/>
          <w:sz w:val="24"/>
          <w:szCs w:val="24"/>
        </w:rPr>
        <w:t>.</w:t>
      </w:r>
    </w:p>
    <w:p w:rsidR="00CC66DC" w:rsidRPr="007D0519" w:rsidRDefault="00CC66DC" w:rsidP="00560D16">
      <w:pPr>
        <w:pStyle w:val="Style3"/>
        <w:widowControl/>
        <w:numPr>
          <w:ilvl w:val="0"/>
          <w:numId w:val="1"/>
        </w:numPr>
        <w:spacing w:line="240" w:lineRule="auto"/>
        <w:ind w:left="0" w:firstLine="709"/>
        <w:jc w:val="both"/>
        <w:rPr>
          <w:rStyle w:val="FontStyle17"/>
          <w:b w:val="0"/>
          <w:color w:val="auto"/>
          <w:sz w:val="24"/>
          <w:szCs w:val="24"/>
        </w:rPr>
      </w:pPr>
      <w:r w:rsidRPr="007D0519">
        <w:rPr>
          <w:rStyle w:val="FontStyle17"/>
          <w:color w:val="auto"/>
          <w:sz w:val="24"/>
          <w:szCs w:val="24"/>
        </w:rPr>
        <w:t xml:space="preserve">Контрольное мероприятие проведено </w:t>
      </w:r>
      <w:r w:rsidR="00560D16" w:rsidRPr="007D0519">
        <w:rPr>
          <w:rStyle w:val="FontStyle17"/>
          <w:color w:val="auto"/>
          <w:sz w:val="24"/>
          <w:szCs w:val="24"/>
        </w:rPr>
        <w:t>рабочей группой</w:t>
      </w:r>
      <w:r w:rsidRPr="007D0519">
        <w:rPr>
          <w:rStyle w:val="FontStyle17"/>
          <w:color w:val="auto"/>
          <w:sz w:val="24"/>
          <w:szCs w:val="24"/>
        </w:rPr>
        <w:t xml:space="preserve"> в составе: </w:t>
      </w:r>
      <w:r w:rsidRPr="007D0519">
        <w:rPr>
          <w:rStyle w:val="FontStyle17"/>
          <w:b w:val="0"/>
          <w:color w:val="auto"/>
          <w:sz w:val="24"/>
          <w:szCs w:val="24"/>
        </w:rPr>
        <w:t xml:space="preserve">руководитель контрольного мероприятия – аудитор </w:t>
      </w:r>
      <w:proofErr w:type="spellStart"/>
      <w:r w:rsidRPr="007D0519">
        <w:rPr>
          <w:rStyle w:val="FontStyle17"/>
          <w:b w:val="0"/>
          <w:color w:val="auto"/>
          <w:sz w:val="24"/>
          <w:szCs w:val="24"/>
        </w:rPr>
        <w:t>Банщикова</w:t>
      </w:r>
      <w:proofErr w:type="spellEnd"/>
      <w:r w:rsidRPr="007D0519">
        <w:rPr>
          <w:rStyle w:val="FontStyle17"/>
          <w:b w:val="0"/>
          <w:color w:val="auto"/>
          <w:sz w:val="24"/>
          <w:szCs w:val="24"/>
        </w:rPr>
        <w:t xml:space="preserve"> Т.В., должностные лица КСО Братского района – инспектор </w:t>
      </w:r>
      <w:proofErr w:type="spellStart"/>
      <w:r w:rsidRPr="007D0519">
        <w:rPr>
          <w:rStyle w:val="FontStyle17"/>
          <w:b w:val="0"/>
          <w:color w:val="auto"/>
          <w:sz w:val="24"/>
          <w:szCs w:val="24"/>
        </w:rPr>
        <w:t>Ступакова</w:t>
      </w:r>
      <w:proofErr w:type="spellEnd"/>
      <w:r w:rsidRPr="007D0519">
        <w:rPr>
          <w:rStyle w:val="FontStyle17"/>
          <w:b w:val="0"/>
          <w:color w:val="auto"/>
          <w:sz w:val="24"/>
          <w:szCs w:val="24"/>
        </w:rPr>
        <w:t xml:space="preserve"> М.В., инспектор </w:t>
      </w:r>
      <w:proofErr w:type="spellStart"/>
      <w:r w:rsidRPr="007D0519">
        <w:rPr>
          <w:rStyle w:val="FontStyle17"/>
          <w:b w:val="0"/>
          <w:color w:val="auto"/>
          <w:sz w:val="24"/>
          <w:szCs w:val="24"/>
        </w:rPr>
        <w:t>Штаркман</w:t>
      </w:r>
      <w:proofErr w:type="spellEnd"/>
      <w:r w:rsidRPr="007D0519">
        <w:rPr>
          <w:rStyle w:val="FontStyle17"/>
          <w:b w:val="0"/>
          <w:color w:val="auto"/>
          <w:sz w:val="24"/>
          <w:szCs w:val="24"/>
        </w:rPr>
        <w:t xml:space="preserve"> В.Т.</w:t>
      </w:r>
    </w:p>
    <w:p w:rsidR="00585D40" w:rsidRDefault="00234CCE" w:rsidP="00585D40">
      <w:pPr>
        <w:pStyle w:val="Style3"/>
        <w:widowControl/>
        <w:spacing w:before="120" w:line="240" w:lineRule="auto"/>
        <w:jc w:val="center"/>
        <w:rPr>
          <w:rStyle w:val="FontStyle17"/>
          <w:color w:val="auto"/>
          <w:sz w:val="24"/>
          <w:szCs w:val="24"/>
        </w:rPr>
      </w:pPr>
      <w:r>
        <w:rPr>
          <w:rStyle w:val="FontStyle17"/>
          <w:color w:val="auto"/>
          <w:sz w:val="24"/>
          <w:szCs w:val="24"/>
        </w:rPr>
        <w:t>Анализ нормативно-правовой базы и устава,</w:t>
      </w:r>
    </w:p>
    <w:p w:rsidR="00696200" w:rsidRPr="00881FDC" w:rsidRDefault="00234CCE" w:rsidP="00585D40">
      <w:pPr>
        <w:pStyle w:val="Style3"/>
        <w:widowControl/>
        <w:spacing w:line="240" w:lineRule="auto"/>
        <w:jc w:val="center"/>
        <w:rPr>
          <w:rStyle w:val="FontStyle17"/>
          <w:color w:val="auto"/>
          <w:sz w:val="24"/>
          <w:szCs w:val="24"/>
        </w:rPr>
      </w:pPr>
      <w:r>
        <w:rPr>
          <w:rStyle w:val="FontStyle17"/>
          <w:color w:val="auto"/>
          <w:sz w:val="24"/>
          <w:szCs w:val="24"/>
        </w:rPr>
        <w:t>регу</w:t>
      </w:r>
      <w:r w:rsidR="00560D16">
        <w:rPr>
          <w:rStyle w:val="FontStyle17"/>
          <w:color w:val="auto"/>
          <w:sz w:val="24"/>
          <w:szCs w:val="24"/>
        </w:rPr>
        <w:t>лирующих</w:t>
      </w:r>
      <w:r w:rsidR="00585D40">
        <w:rPr>
          <w:rStyle w:val="FontStyle17"/>
          <w:color w:val="auto"/>
          <w:sz w:val="24"/>
          <w:szCs w:val="24"/>
        </w:rPr>
        <w:t xml:space="preserve"> </w:t>
      </w:r>
      <w:r w:rsidR="00EE4C6D">
        <w:rPr>
          <w:rStyle w:val="FontStyle17"/>
          <w:color w:val="auto"/>
          <w:sz w:val="24"/>
          <w:szCs w:val="24"/>
        </w:rPr>
        <w:t>деятельность МУП «Районный рынок»</w:t>
      </w:r>
      <w:r>
        <w:rPr>
          <w:rStyle w:val="FontStyle17"/>
          <w:color w:val="auto"/>
          <w:sz w:val="24"/>
          <w:szCs w:val="24"/>
        </w:rPr>
        <w:t>:</w:t>
      </w:r>
    </w:p>
    <w:p w:rsidR="009E3863" w:rsidRPr="009E3863" w:rsidRDefault="009E3863" w:rsidP="00560D16">
      <w:pPr>
        <w:autoSpaceDE w:val="0"/>
        <w:autoSpaceDN w:val="0"/>
        <w:adjustRightInd w:val="0"/>
        <w:rPr>
          <w:rFonts w:eastAsia="Times New Roman"/>
          <w:color w:val="000000"/>
          <w:sz w:val="24"/>
          <w:szCs w:val="24"/>
          <w:lang w:eastAsia="ru-RU"/>
        </w:rPr>
      </w:pPr>
      <w:r w:rsidRPr="009E3863">
        <w:rPr>
          <w:rFonts w:eastAsia="Times New Roman"/>
          <w:color w:val="000000"/>
          <w:sz w:val="24"/>
          <w:szCs w:val="24"/>
          <w:lang w:eastAsia="ru-RU"/>
        </w:rPr>
        <w:t>Полное наименование объекта: Муниципальное унитарное предприятие «Районный рынок».</w:t>
      </w:r>
    </w:p>
    <w:p w:rsidR="009E3863" w:rsidRPr="009E3863" w:rsidRDefault="009E3863" w:rsidP="00560D16">
      <w:pPr>
        <w:autoSpaceDE w:val="0"/>
        <w:autoSpaceDN w:val="0"/>
        <w:adjustRightInd w:val="0"/>
        <w:rPr>
          <w:rFonts w:eastAsia="Times New Roman"/>
          <w:color w:val="000000"/>
          <w:sz w:val="24"/>
          <w:szCs w:val="24"/>
          <w:lang w:eastAsia="ru-RU"/>
        </w:rPr>
      </w:pPr>
      <w:r w:rsidRPr="009E3863">
        <w:rPr>
          <w:rFonts w:eastAsia="Times New Roman"/>
          <w:color w:val="000000"/>
          <w:sz w:val="24"/>
          <w:szCs w:val="24"/>
          <w:lang w:eastAsia="ru-RU"/>
        </w:rPr>
        <w:t>Сокращенное наименование: МУП «Районный рынок».</w:t>
      </w:r>
    </w:p>
    <w:p w:rsidR="009E3863" w:rsidRPr="009E3863" w:rsidRDefault="009E3863" w:rsidP="00560D16">
      <w:pPr>
        <w:autoSpaceDE w:val="0"/>
        <w:autoSpaceDN w:val="0"/>
        <w:adjustRightInd w:val="0"/>
        <w:rPr>
          <w:rFonts w:eastAsia="Times New Roman"/>
          <w:color w:val="000000"/>
          <w:sz w:val="24"/>
          <w:szCs w:val="24"/>
          <w:lang w:eastAsia="ru-RU"/>
        </w:rPr>
      </w:pPr>
      <w:r w:rsidRPr="009E3863">
        <w:rPr>
          <w:rFonts w:eastAsia="Times New Roman"/>
          <w:color w:val="000000"/>
          <w:sz w:val="24"/>
          <w:szCs w:val="24"/>
          <w:lang w:eastAsia="ru-RU"/>
        </w:rPr>
        <w:t>Местонахождение и адрес юридического лица: 665770, Российская Федерация, Иркутская область, Братский район, г. Вихоревка, ул. Дзержинского, д.91-А.</w:t>
      </w:r>
    </w:p>
    <w:p w:rsidR="009E3863" w:rsidRPr="009E3863" w:rsidRDefault="009E3863" w:rsidP="00560D16">
      <w:pPr>
        <w:autoSpaceDE w:val="0"/>
        <w:autoSpaceDN w:val="0"/>
        <w:adjustRightInd w:val="0"/>
        <w:rPr>
          <w:rFonts w:eastAsia="Times New Roman"/>
          <w:color w:val="000000"/>
          <w:sz w:val="24"/>
          <w:szCs w:val="24"/>
          <w:lang w:eastAsia="ru-RU"/>
        </w:rPr>
      </w:pPr>
      <w:r w:rsidRPr="009E3863">
        <w:rPr>
          <w:rFonts w:eastAsia="Times New Roman"/>
          <w:color w:val="000000"/>
          <w:sz w:val="24"/>
          <w:szCs w:val="24"/>
          <w:lang w:eastAsia="ru-RU"/>
        </w:rPr>
        <w:t>Почтовый адрес: 665770, Российская Федерация, Иркутская область, Братский район, г. Вихоревка, ул. Дзержинского, д.91-А.</w:t>
      </w:r>
    </w:p>
    <w:p w:rsidR="00A30EF8" w:rsidRPr="00A30EF8" w:rsidRDefault="00A30EF8" w:rsidP="00560D16">
      <w:pPr>
        <w:autoSpaceDE w:val="0"/>
        <w:autoSpaceDN w:val="0"/>
        <w:adjustRightInd w:val="0"/>
        <w:rPr>
          <w:rFonts w:eastAsia="Times New Roman"/>
          <w:sz w:val="24"/>
          <w:szCs w:val="24"/>
          <w:lang w:eastAsia="ru-RU"/>
        </w:rPr>
      </w:pPr>
      <w:r w:rsidRPr="00A30EF8">
        <w:rPr>
          <w:rFonts w:eastAsia="Times New Roman"/>
          <w:sz w:val="24"/>
          <w:szCs w:val="24"/>
          <w:lang w:eastAsia="ru-RU"/>
        </w:rPr>
        <w:t xml:space="preserve">Муниципальное унитарное предприятие «Районный рынок» (далее – Предприятие, МУП «Районный рынок») создано в соответствии с «Гражданским кодексом Российской Федерации» (далее - ГК РФ), Федеральным законом от 06.10.2003 №131-ФЗ «Об общих </w:t>
      </w:r>
      <w:r w:rsidRPr="00A30EF8">
        <w:rPr>
          <w:rFonts w:eastAsia="Times New Roman"/>
          <w:sz w:val="24"/>
          <w:szCs w:val="24"/>
          <w:lang w:eastAsia="ru-RU"/>
        </w:rPr>
        <w:lastRenderedPageBreak/>
        <w:t>принципах организации местного самоуправления в Российской Федерации» (далее – Закон №131-ФЗ), Федеральным законом от 14.11.2002 №161-ФЗ «О государственных и муниципальных унитарных предприятиях» (далее – Закон №161-ФЗ) и на основании Постановления главы администрации муниципального образования «Братский район» от 13.12.2005 №330 «О создании муниципального унитарного предприятия «Районный рынок» (копия Постановления предоставлена в рамках проведения контрольного мероприятия). Запись о создании юридического лица внесена в Единый государственный реестр юридических лиц (далее - ЕГРЮЛ) 13.12.2005 за ОГРН 1053847042160 Межрайонной ИФНС России №11 по Иркутской области и Усть-Ордынскому Бурятскому автономному округу.</w:t>
      </w:r>
    </w:p>
    <w:p w:rsidR="00A30EF8" w:rsidRPr="00A30EF8" w:rsidRDefault="00A30EF8" w:rsidP="00560D16">
      <w:pPr>
        <w:autoSpaceDE w:val="0"/>
        <w:autoSpaceDN w:val="0"/>
        <w:adjustRightInd w:val="0"/>
        <w:rPr>
          <w:rFonts w:eastAsia="Times New Roman"/>
          <w:sz w:val="24"/>
          <w:szCs w:val="24"/>
          <w:lang w:eastAsia="ru-RU"/>
        </w:rPr>
      </w:pPr>
      <w:r w:rsidRPr="00A30EF8">
        <w:rPr>
          <w:rFonts w:eastAsia="Times New Roman"/>
          <w:sz w:val="24"/>
          <w:szCs w:val="24"/>
          <w:lang w:eastAsia="ru-RU"/>
        </w:rPr>
        <w:t>При этом выписка из ЕГРЮЛ содержит сведения о записи от 13.12.2005, в которой указан документ от 08.12.2005 №326 «Решение о создании юридического лица</w:t>
      </w:r>
      <w:r w:rsidRPr="00A30EF8">
        <w:rPr>
          <w:rFonts w:eastAsia="Times New Roman"/>
          <w:sz w:val="24"/>
          <w:szCs w:val="24"/>
          <w:lang w:eastAsia="ru-RU"/>
        </w:rPr>
        <w:br/>
        <w:t>МУП «Районный рынок», также указанный документ обозначен в п.1.2 Устава муниципального унитарного предприятия «Районный рынок» (далее – Устав Предприятия). В архивный отдел в Аппарате администрации МО «Братский район» был направлен запрос о предоставлении копии «Решения о создании юридического лица МУП «Районный рынок» от 08.12.2005 №326 (исх. №135 от 22.08.2023), в ответ на который (</w:t>
      </w:r>
      <w:proofErr w:type="spellStart"/>
      <w:r w:rsidRPr="00A30EF8">
        <w:rPr>
          <w:rFonts w:eastAsia="Times New Roman"/>
          <w:sz w:val="24"/>
          <w:szCs w:val="24"/>
          <w:lang w:eastAsia="ru-RU"/>
        </w:rPr>
        <w:t>вх</w:t>
      </w:r>
      <w:proofErr w:type="spellEnd"/>
      <w:r w:rsidRPr="00A30EF8">
        <w:rPr>
          <w:rFonts w:eastAsia="Times New Roman"/>
          <w:sz w:val="24"/>
          <w:szCs w:val="24"/>
          <w:lang w:eastAsia="ru-RU"/>
        </w:rPr>
        <w:t>. №114 от 23.08.2023) получена архивная справка о следующем:</w:t>
      </w:r>
    </w:p>
    <w:p w:rsidR="00A30EF8" w:rsidRPr="00A30EF8" w:rsidRDefault="00A30EF8" w:rsidP="002D4440">
      <w:pPr>
        <w:numPr>
          <w:ilvl w:val="0"/>
          <w:numId w:val="11"/>
        </w:numPr>
        <w:autoSpaceDE w:val="0"/>
        <w:autoSpaceDN w:val="0"/>
        <w:adjustRightInd w:val="0"/>
        <w:ind w:left="0" w:firstLine="709"/>
        <w:rPr>
          <w:rFonts w:eastAsia="Times New Roman"/>
          <w:sz w:val="24"/>
          <w:szCs w:val="24"/>
          <w:lang w:eastAsia="ru-RU"/>
        </w:rPr>
      </w:pPr>
      <w:r w:rsidRPr="00A30EF8">
        <w:rPr>
          <w:rFonts w:eastAsia="Times New Roman"/>
          <w:sz w:val="24"/>
          <w:szCs w:val="24"/>
          <w:lang w:eastAsia="ru-RU"/>
        </w:rPr>
        <w:t xml:space="preserve">постановление №326 от 08.12.2005 главы администрации МО «Братский район» на хранение в архивный отдел в Аппарате администрации МО «Братский район» </w:t>
      </w:r>
      <w:r w:rsidRPr="00A30EF8">
        <w:rPr>
          <w:rFonts w:eastAsia="Times New Roman"/>
          <w:sz w:val="24"/>
          <w:szCs w:val="24"/>
          <w:u w:val="single"/>
          <w:lang w:eastAsia="ru-RU"/>
        </w:rPr>
        <w:t>не поступало</w:t>
      </w:r>
      <w:r w:rsidRPr="00A30EF8">
        <w:rPr>
          <w:rFonts w:eastAsia="Times New Roman"/>
          <w:sz w:val="24"/>
          <w:szCs w:val="24"/>
          <w:lang w:eastAsia="ru-RU"/>
        </w:rPr>
        <w:t>;</w:t>
      </w:r>
    </w:p>
    <w:p w:rsidR="00A30EF8" w:rsidRPr="00A30EF8" w:rsidRDefault="00A30EF8" w:rsidP="002D4440">
      <w:pPr>
        <w:numPr>
          <w:ilvl w:val="0"/>
          <w:numId w:val="11"/>
        </w:numPr>
        <w:autoSpaceDE w:val="0"/>
        <w:autoSpaceDN w:val="0"/>
        <w:adjustRightInd w:val="0"/>
        <w:ind w:left="0" w:firstLine="709"/>
        <w:rPr>
          <w:rFonts w:eastAsia="Times New Roman"/>
          <w:sz w:val="24"/>
          <w:szCs w:val="24"/>
          <w:lang w:eastAsia="ru-RU"/>
        </w:rPr>
      </w:pPr>
      <w:r w:rsidRPr="00A30EF8">
        <w:rPr>
          <w:rFonts w:eastAsia="Times New Roman"/>
          <w:sz w:val="24"/>
          <w:szCs w:val="24"/>
          <w:lang w:eastAsia="ru-RU"/>
        </w:rPr>
        <w:t>в деле постоянного хранения №478 (постановления главы администрации</w:t>
      </w:r>
      <w:r w:rsidRPr="00A30EF8">
        <w:rPr>
          <w:rFonts w:eastAsia="Times New Roman"/>
          <w:sz w:val="24"/>
          <w:szCs w:val="24"/>
          <w:lang w:eastAsia="ru-RU"/>
        </w:rPr>
        <w:br/>
        <w:t>МО «Братский район» по основной деятельности с №323 по 386 за период с 05.12</w:t>
      </w:r>
      <w:r w:rsidR="00505CD5">
        <w:rPr>
          <w:rFonts w:eastAsia="Times New Roman"/>
          <w:sz w:val="24"/>
          <w:szCs w:val="24"/>
          <w:lang w:eastAsia="ru-RU"/>
        </w:rPr>
        <w:t>.</w:t>
      </w:r>
      <w:r w:rsidRPr="00A30EF8">
        <w:rPr>
          <w:rFonts w:eastAsia="Times New Roman"/>
          <w:sz w:val="24"/>
          <w:szCs w:val="24"/>
          <w:lang w:eastAsia="ru-RU"/>
        </w:rPr>
        <w:t>20</w:t>
      </w:r>
      <w:r w:rsidR="00505CD5">
        <w:rPr>
          <w:rFonts w:eastAsia="Times New Roman"/>
          <w:sz w:val="24"/>
          <w:szCs w:val="24"/>
          <w:lang w:eastAsia="ru-RU"/>
        </w:rPr>
        <w:t>05</w:t>
      </w:r>
      <w:r w:rsidRPr="00A30EF8">
        <w:rPr>
          <w:rFonts w:eastAsia="Times New Roman"/>
          <w:sz w:val="24"/>
          <w:szCs w:val="24"/>
          <w:lang w:eastAsia="ru-RU"/>
        </w:rPr>
        <w:t xml:space="preserve"> по 30.12.2005) на листе 15 имеется запись (выполнена рукописно): </w:t>
      </w:r>
      <w:r w:rsidRPr="00A30EF8">
        <w:rPr>
          <w:rFonts w:eastAsia="Times New Roman"/>
          <w:sz w:val="24"/>
          <w:szCs w:val="24"/>
          <w:u w:val="single"/>
          <w:lang w:eastAsia="ru-RU"/>
        </w:rPr>
        <w:t>«№326 проект не принят»</w:t>
      </w:r>
      <w:r w:rsidRPr="00A30EF8">
        <w:rPr>
          <w:rFonts w:eastAsia="Times New Roman"/>
          <w:sz w:val="24"/>
          <w:szCs w:val="24"/>
          <w:lang w:eastAsia="ru-RU"/>
        </w:rPr>
        <w:t>.</w:t>
      </w:r>
    </w:p>
    <w:p w:rsidR="00A30EF8" w:rsidRPr="00A30EF8" w:rsidRDefault="00A30EF8" w:rsidP="00560D16">
      <w:pPr>
        <w:autoSpaceDE w:val="0"/>
        <w:autoSpaceDN w:val="0"/>
        <w:adjustRightInd w:val="0"/>
        <w:rPr>
          <w:bCs/>
          <w:sz w:val="24"/>
          <w:szCs w:val="24"/>
        </w:rPr>
      </w:pPr>
      <w:r w:rsidRPr="00A30EF8">
        <w:rPr>
          <w:rFonts w:eastAsia="Times New Roman"/>
          <w:sz w:val="24"/>
          <w:szCs w:val="24"/>
          <w:lang w:eastAsia="ru-RU"/>
        </w:rPr>
        <w:t xml:space="preserve">Из вышесказанного следует, что п.1.2 Устава Предприятия и сведения о записи от 13.12.2005 в ЕГРЮЛ </w:t>
      </w:r>
      <w:r w:rsidRPr="00A30EF8">
        <w:rPr>
          <w:rFonts w:eastAsia="Times New Roman"/>
          <w:b/>
          <w:sz w:val="24"/>
          <w:szCs w:val="24"/>
          <w:lang w:eastAsia="ru-RU"/>
        </w:rPr>
        <w:t>содержат недостоверную информацию</w:t>
      </w:r>
      <w:r w:rsidRPr="00A30EF8">
        <w:rPr>
          <w:rFonts w:eastAsia="Times New Roman"/>
          <w:sz w:val="24"/>
          <w:szCs w:val="24"/>
          <w:lang w:eastAsia="ru-RU"/>
        </w:rPr>
        <w:t xml:space="preserve"> о решении о создании Предприятия. В целях исполнения требований ст.51 ГК РФ, п.1 ст.5 Федерального закона от 08.08.2001 №129-ФЗ «О государственной регистрации юридических лиц и индивидуальных предпринимателей» </w:t>
      </w:r>
      <w:r w:rsidRPr="00A30EF8">
        <w:rPr>
          <w:bCs/>
          <w:sz w:val="24"/>
          <w:szCs w:val="24"/>
        </w:rPr>
        <w:t xml:space="preserve">Предприятию </w:t>
      </w:r>
      <w:r w:rsidRPr="00A30EF8">
        <w:rPr>
          <w:b/>
          <w:bCs/>
          <w:sz w:val="24"/>
          <w:szCs w:val="24"/>
        </w:rPr>
        <w:t>необходимо внести изменения</w:t>
      </w:r>
      <w:r w:rsidRPr="00A30EF8">
        <w:rPr>
          <w:bCs/>
          <w:sz w:val="24"/>
          <w:szCs w:val="24"/>
        </w:rPr>
        <w:t xml:space="preserve"> в Устав Предприятия и предоставить сведения в ЕГРЮЛ в части указания достоверного наименования документа о решении о создании Предприятия.</w:t>
      </w:r>
    </w:p>
    <w:p w:rsidR="00A30EF8" w:rsidRPr="00A30EF8" w:rsidRDefault="00A30EF8" w:rsidP="00560D16">
      <w:pPr>
        <w:autoSpaceDE w:val="0"/>
        <w:autoSpaceDN w:val="0"/>
        <w:adjustRightInd w:val="0"/>
        <w:rPr>
          <w:rFonts w:eastAsia="Times New Roman"/>
          <w:sz w:val="24"/>
          <w:szCs w:val="24"/>
          <w:lang w:eastAsia="ru-RU"/>
        </w:rPr>
      </w:pPr>
      <w:r w:rsidRPr="00A30EF8">
        <w:rPr>
          <w:rFonts w:eastAsia="Times New Roman"/>
          <w:sz w:val="24"/>
          <w:szCs w:val="24"/>
          <w:lang w:eastAsia="ru-RU"/>
        </w:rPr>
        <w:t>В соответствии с п.1 ст.113 ГК РФ, п.1 ст.2 Закона №161-ФЗ, Предприятие является коммерческой организацией, не наделенной правом собственности на имущество, закрепленное собственником на праве хозяйственного ведения.</w:t>
      </w:r>
    </w:p>
    <w:p w:rsidR="00A30EF8" w:rsidRPr="00A30EF8" w:rsidRDefault="00A30EF8" w:rsidP="00560D16">
      <w:pPr>
        <w:autoSpaceDE w:val="0"/>
        <w:autoSpaceDN w:val="0"/>
        <w:adjustRightInd w:val="0"/>
        <w:rPr>
          <w:rFonts w:eastAsia="Times New Roman"/>
          <w:sz w:val="24"/>
          <w:szCs w:val="24"/>
          <w:lang w:eastAsia="ru-RU"/>
        </w:rPr>
      </w:pPr>
      <w:r w:rsidRPr="00A30EF8">
        <w:rPr>
          <w:rFonts w:eastAsia="Times New Roman"/>
          <w:sz w:val="24"/>
          <w:szCs w:val="24"/>
          <w:lang w:eastAsia="ru-RU"/>
        </w:rPr>
        <w:t>Функции, полномочия Учредителя и собственника имущества от имени муниципального образования «Братский район» (далее – МО «Братский район») в отношении Предприятия осуществляет Комитет по управлению муниципальным имуществом муниципального образования «Братский район» (далее – КУМИ).</w:t>
      </w:r>
    </w:p>
    <w:p w:rsidR="00A30EF8" w:rsidRPr="00A30EF8" w:rsidRDefault="00A30EF8" w:rsidP="00560D16">
      <w:pPr>
        <w:autoSpaceDE w:val="0"/>
        <w:autoSpaceDN w:val="0"/>
        <w:adjustRightInd w:val="0"/>
        <w:rPr>
          <w:rFonts w:eastAsia="Times New Roman"/>
          <w:sz w:val="24"/>
          <w:szCs w:val="24"/>
          <w:lang w:eastAsia="ru-RU"/>
        </w:rPr>
      </w:pPr>
      <w:r w:rsidRPr="00A30EF8">
        <w:rPr>
          <w:rFonts w:eastAsia="Times New Roman"/>
          <w:sz w:val="24"/>
          <w:szCs w:val="24"/>
          <w:lang w:eastAsia="ru-RU"/>
        </w:rPr>
        <w:t>Правовое положение Предприятия определяется действующим законодательством и Уставом Предприятия.</w:t>
      </w:r>
    </w:p>
    <w:p w:rsidR="00A30EF8" w:rsidRPr="00A30EF8" w:rsidRDefault="00A30EF8" w:rsidP="00560D16">
      <w:pPr>
        <w:autoSpaceDE w:val="0"/>
        <w:autoSpaceDN w:val="0"/>
        <w:adjustRightInd w:val="0"/>
        <w:rPr>
          <w:rFonts w:eastAsia="Times New Roman"/>
          <w:sz w:val="24"/>
          <w:szCs w:val="24"/>
          <w:lang w:eastAsia="ru-RU"/>
        </w:rPr>
      </w:pPr>
      <w:r w:rsidRPr="00A30EF8">
        <w:rPr>
          <w:rFonts w:eastAsia="Times New Roman"/>
          <w:sz w:val="24"/>
          <w:szCs w:val="24"/>
          <w:lang w:eastAsia="ru-RU"/>
        </w:rPr>
        <w:t xml:space="preserve">Устав Предприятия утвержден распоряжением КУМИ от 13.12.2005 №254, зарегистрирован. Согласно </w:t>
      </w:r>
      <w:proofErr w:type="gramStart"/>
      <w:r w:rsidRPr="00A30EF8">
        <w:rPr>
          <w:rFonts w:eastAsia="Times New Roman"/>
          <w:sz w:val="24"/>
          <w:szCs w:val="24"/>
          <w:lang w:eastAsia="ru-RU"/>
        </w:rPr>
        <w:t>сведениям</w:t>
      </w:r>
      <w:proofErr w:type="gramEnd"/>
      <w:r w:rsidRPr="00A30EF8">
        <w:rPr>
          <w:rFonts w:eastAsia="Times New Roman"/>
          <w:sz w:val="24"/>
          <w:szCs w:val="24"/>
          <w:lang w:eastAsia="ru-RU"/>
        </w:rPr>
        <w:t xml:space="preserve"> из ЕГРЮЛ</w:t>
      </w:r>
      <w:r w:rsidR="00875FE5">
        <w:rPr>
          <w:rFonts w:eastAsia="Times New Roman"/>
          <w:sz w:val="24"/>
          <w:szCs w:val="24"/>
          <w:lang w:eastAsia="ru-RU"/>
        </w:rPr>
        <w:t>,</w:t>
      </w:r>
      <w:r w:rsidRPr="00A30EF8">
        <w:rPr>
          <w:rFonts w:eastAsia="Times New Roman"/>
          <w:sz w:val="24"/>
          <w:szCs w:val="24"/>
          <w:lang w:eastAsia="ru-RU"/>
        </w:rPr>
        <w:t xml:space="preserve"> в Устав Предприятия были внесены изменения:</w:t>
      </w:r>
    </w:p>
    <w:p w:rsidR="00A30EF8" w:rsidRPr="00A30EF8" w:rsidRDefault="00A30EF8" w:rsidP="002D4440">
      <w:pPr>
        <w:numPr>
          <w:ilvl w:val="0"/>
          <w:numId w:val="6"/>
        </w:numPr>
        <w:autoSpaceDE w:val="0"/>
        <w:autoSpaceDN w:val="0"/>
        <w:adjustRightInd w:val="0"/>
        <w:ind w:left="0" w:firstLine="709"/>
        <w:rPr>
          <w:rFonts w:eastAsia="Times New Roman"/>
          <w:sz w:val="24"/>
          <w:szCs w:val="24"/>
          <w:lang w:eastAsia="ru-RU"/>
        </w:rPr>
      </w:pPr>
      <w:r w:rsidRPr="00A30EF8">
        <w:rPr>
          <w:rFonts w:eastAsia="Times New Roman"/>
          <w:sz w:val="24"/>
          <w:szCs w:val="24"/>
          <w:lang w:eastAsia="ru-RU"/>
        </w:rPr>
        <w:t>Распоряжением КУМИ от 05.04.2006 №20 в части открытия представительств, расположенных вне места нахождения Предприятия;</w:t>
      </w:r>
    </w:p>
    <w:p w:rsidR="00A30EF8" w:rsidRPr="00A30EF8" w:rsidRDefault="00A30EF8" w:rsidP="002D4440">
      <w:pPr>
        <w:numPr>
          <w:ilvl w:val="0"/>
          <w:numId w:val="6"/>
        </w:numPr>
        <w:autoSpaceDE w:val="0"/>
        <w:autoSpaceDN w:val="0"/>
        <w:adjustRightInd w:val="0"/>
        <w:ind w:left="0" w:firstLine="709"/>
        <w:rPr>
          <w:rFonts w:eastAsia="Times New Roman"/>
          <w:sz w:val="24"/>
          <w:szCs w:val="24"/>
          <w:lang w:eastAsia="ru-RU"/>
        </w:rPr>
      </w:pPr>
      <w:r w:rsidRPr="00A30EF8">
        <w:rPr>
          <w:rFonts w:eastAsia="Times New Roman"/>
          <w:sz w:val="24"/>
          <w:szCs w:val="24"/>
          <w:lang w:eastAsia="ru-RU"/>
        </w:rPr>
        <w:t>Распоряжением КУМИ от 26.04.2011 №66 в части в части дополнения наименований видов деятельности по коду ОКВЭД – 70.20.2 (Сдача в наем торговых мест);</w:t>
      </w:r>
    </w:p>
    <w:p w:rsidR="00A30EF8" w:rsidRPr="00A30EF8" w:rsidRDefault="00A30EF8" w:rsidP="002D4440">
      <w:pPr>
        <w:numPr>
          <w:ilvl w:val="0"/>
          <w:numId w:val="6"/>
        </w:numPr>
        <w:autoSpaceDE w:val="0"/>
        <w:autoSpaceDN w:val="0"/>
        <w:adjustRightInd w:val="0"/>
        <w:ind w:left="0" w:firstLine="709"/>
        <w:rPr>
          <w:rFonts w:eastAsia="Times New Roman"/>
          <w:sz w:val="24"/>
          <w:szCs w:val="24"/>
          <w:lang w:eastAsia="ru-RU"/>
        </w:rPr>
      </w:pPr>
      <w:r w:rsidRPr="00A30EF8">
        <w:rPr>
          <w:rFonts w:eastAsia="Times New Roman"/>
          <w:sz w:val="24"/>
          <w:szCs w:val="24"/>
          <w:lang w:eastAsia="ru-RU"/>
        </w:rPr>
        <w:t>Распоряжением КУМИ от 14.12.2021 №586 в части закрытия представительств, расположенных вне места нахождения Предприятия.</w:t>
      </w:r>
    </w:p>
    <w:p w:rsidR="00A30EF8" w:rsidRPr="00A30EF8" w:rsidRDefault="00A30EF8" w:rsidP="00560D16">
      <w:pPr>
        <w:autoSpaceDE w:val="0"/>
        <w:autoSpaceDN w:val="0"/>
        <w:adjustRightInd w:val="0"/>
        <w:rPr>
          <w:rFonts w:eastAsia="Times New Roman"/>
          <w:sz w:val="24"/>
          <w:szCs w:val="24"/>
          <w:lang w:eastAsia="ru-RU"/>
        </w:rPr>
      </w:pPr>
      <w:r w:rsidRPr="00A30EF8">
        <w:rPr>
          <w:rFonts w:eastAsia="Times New Roman"/>
          <w:sz w:val="24"/>
          <w:szCs w:val="24"/>
          <w:lang w:eastAsia="ru-RU"/>
        </w:rPr>
        <w:t>МУП «Районный рынок» – юридическое лицо, имеет самостоятельный баланс, круглую печать, расчетный счет № 40702810020130000118, открытый в филиале «Центральный» Банка ВТБ ПАО г. Москва.</w:t>
      </w:r>
    </w:p>
    <w:p w:rsidR="00A30EF8" w:rsidRPr="00A30EF8" w:rsidRDefault="00A30EF8" w:rsidP="00560D16">
      <w:pPr>
        <w:autoSpaceDE w:val="0"/>
        <w:autoSpaceDN w:val="0"/>
        <w:adjustRightInd w:val="0"/>
        <w:rPr>
          <w:rFonts w:eastAsia="Times New Roman"/>
          <w:sz w:val="24"/>
          <w:szCs w:val="24"/>
          <w:lang w:eastAsia="ru-RU"/>
        </w:rPr>
      </w:pPr>
      <w:r w:rsidRPr="00A30EF8">
        <w:rPr>
          <w:rFonts w:eastAsia="Times New Roman"/>
          <w:sz w:val="24"/>
          <w:szCs w:val="24"/>
          <w:lang w:eastAsia="ru-RU"/>
        </w:rPr>
        <w:t xml:space="preserve">Свидетельство о постановке на учет юридического лица по месту нахождения на территории Российской Федерации в Межрайонной инспекции Федеральной налоговой </w:t>
      </w:r>
      <w:r w:rsidRPr="00A30EF8">
        <w:rPr>
          <w:rFonts w:eastAsia="Times New Roman"/>
          <w:sz w:val="24"/>
          <w:szCs w:val="24"/>
          <w:lang w:eastAsia="ru-RU"/>
        </w:rPr>
        <w:lastRenderedPageBreak/>
        <w:t>службы России №11 по Иркутской области и Усть-Ордынскому Бурятскому автономному округу (Инспекция МНС России по Братскому району Иркутской области, 3823) от 13.12.2005 серия 38 №001768860. Предприятию присвоен ИНН 3823018016 КПП 382301001.</w:t>
      </w:r>
    </w:p>
    <w:p w:rsidR="00A30EF8" w:rsidRPr="00A30EF8" w:rsidRDefault="00A30EF8" w:rsidP="00560D16">
      <w:pPr>
        <w:autoSpaceDE w:val="0"/>
        <w:autoSpaceDN w:val="0"/>
        <w:adjustRightInd w:val="0"/>
        <w:rPr>
          <w:rFonts w:eastAsia="Times New Roman"/>
          <w:sz w:val="24"/>
          <w:szCs w:val="24"/>
          <w:lang w:eastAsia="ru-RU"/>
        </w:rPr>
      </w:pPr>
      <w:r w:rsidRPr="00A30EF8">
        <w:rPr>
          <w:rFonts w:eastAsia="Times New Roman"/>
          <w:sz w:val="24"/>
          <w:szCs w:val="24"/>
          <w:lang w:eastAsia="ru-RU"/>
        </w:rPr>
        <w:t>Для обеспечения деятельности Предприятия сформирован Уставный фонд путем передачи предприятию муниципального имущества на праве хозяйственного ведения в размере 146 000,00 рублей, в проверяемый период размер уставного фонда не изменялся.</w:t>
      </w:r>
    </w:p>
    <w:p w:rsidR="00A30EF8" w:rsidRPr="00A30EF8" w:rsidRDefault="00A30EF8" w:rsidP="00560D16">
      <w:pPr>
        <w:autoSpaceDE w:val="0"/>
        <w:autoSpaceDN w:val="0"/>
        <w:adjustRightInd w:val="0"/>
        <w:rPr>
          <w:rFonts w:eastAsia="Times New Roman"/>
          <w:b/>
          <w:sz w:val="24"/>
          <w:szCs w:val="24"/>
          <w:lang w:eastAsia="ru-RU"/>
        </w:rPr>
      </w:pPr>
      <w:r w:rsidRPr="00A30EF8">
        <w:rPr>
          <w:rFonts w:eastAsia="Times New Roman"/>
          <w:sz w:val="24"/>
          <w:szCs w:val="24"/>
          <w:lang w:eastAsia="ru-RU"/>
        </w:rPr>
        <w:t>Согласно п.5.1 Устава Предприятия, МУП «Районный рынок» создано с целью наиболее полного удовлетворения спроса населения на товары первой необходимости, продукты питания и прочую продукцию, в целях организации сбыта продукции сельхозпроизводителей Братского района, насыщения потребительского рынка товарами народного потребления, удовлетворения потребностей населения в продукции, работах и услугах путем осуществления видов деятельности, определенных Уставом Предприятия.</w:t>
      </w:r>
    </w:p>
    <w:p w:rsidR="00A30EF8" w:rsidRPr="00A30EF8" w:rsidRDefault="00A30EF8" w:rsidP="00560D16">
      <w:pPr>
        <w:autoSpaceDE w:val="0"/>
        <w:autoSpaceDN w:val="0"/>
        <w:adjustRightInd w:val="0"/>
        <w:rPr>
          <w:rFonts w:eastAsia="Times New Roman"/>
          <w:sz w:val="24"/>
          <w:szCs w:val="24"/>
          <w:lang w:eastAsia="ru-RU"/>
        </w:rPr>
      </w:pPr>
      <w:r w:rsidRPr="00A30EF8">
        <w:rPr>
          <w:rFonts w:eastAsia="Times New Roman"/>
          <w:sz w:val="24"/>
          <w:szCs w:val="24"/>
          <w:lang w:eastAsia="ru-RU"/>
        </w:rPr>
        <w:t>Основной вид деятельности – Торговля розничная в нестационарных торговых объектах и на рынках (47.8).</w:t>
      </w:r>
    </w:p>
    <w:p w:rsidR="00A30EF8" w:rsidRPr="00A30EF8" w:rsidRDefault="00A30EF8" w:rsidP="00560D16">
      <w:pPr>
        <w:autoSpaceDE w:val="0"/>
        <w:autoSpaceDN w:val="0"/>
        <w:adjustRightInd w:val="0"/>
        <w:rPr>
          <w:rFonts w:eastAsia="Times New Roman"/>
          <w:sz w:val="24"/>
          <w:szCs w:val="24"/>
          <w:lang w:eastAsia="ru-RU"/>
        </w:rPr>
      </w:pPr>
      <w:r w:rsidRPr="00A30EF8">
        <w:rPr>
          <w:rFonts w:eastAsia="Times New Roman"/>
          <w:sz w:val="24"/>
          <w:szCs w:val="24"/>
          <w:lang w:eastAsia="ru-RU"/>
        </w:rPr>
        <w:t>Лицами, ответственными за финансово-хозяйственную деятельность Предприятия в проверяемом периоде являлись:</w:t>
      </w:r>
    </w:p>
    <w:p w:rsidR="00A30EF8" w:rsidRPr="00A30EF8" w:rsidRDefault="00A30EF8" w:rsidP="00560D16">
      <w:pPr>
        <w:autoSpaceDE w:val="0"/>
        <w:autoSpaceDN w:val="0"/>
        <w:adjustRightInd w:val="0"/>
        <w:ind w:left="709" w:firstLine="0"/>
        <w:rPr>
          <w:rFonts w:eastAsia="Times New Roman"/>
          <w:sz w:val="24"/>
          <w:szCs w:val="24"/>
          <w:u w:val="single"/>
          <w:lang w:eastAsia="ru-RU"/>
        </w:rPr>
      </w:pPr>
      <w:r w:rsidRPr="00A30EF8">
        <w:rPr>
          <w:rFonts w:eastAsia="Times New Roman"/>
          <w:sz w:val="24"/>
          <w:szCs w:val="24"/>
          <w:u w:val="single"/>
          <w:lang w:eastAsia="ru-RU"/>
        </w:rPr>
        <w:t>с правом первой подписи</w:t>
      </w:r>
    </w:p>
    <w:p w:rsidR="00A30EF8" w:rsidRPr="00A30EF8" w:rsidRDefault="00A30EF8" w:rsidP="002D4440">
      <w:pPr>
        <w:numPr>
          <w:ilvl w:val="0"/>
          <w:numId w:val="2"/>
        </w:numPr>
        <w:autoSpaceDE w:val="0"/>
        <w:autoSpaceDN w:val="0"/>
        <w:adjustRightInd w:val="0"/>
        <w:ind w:left="0" w:firstLine="709"/>
        <w:rPr>
          <w:rFonts w:eastAsia="Times New Roman"/>
          <w:sz w:val="24"/>
          <w:szCs w:val="24"/>
          <w:lang w:eastAsia="ru-RU"/>
        </w:rPr>
      </w:pPr>
      <w:r w:rsidRPr="00A30EF8">
        <w:rPr>
          <w:rFonts w:eastAsia="Times New Roman"/>
          <w:sz w:val="24"/>
          <w:szCs w:val="24"/>
          <w:lang w:eastAsia="ru-RU"/>
        </w:rPr>
        <w:t xml:space="preserve">с 23.11.2015 – исполняющий обязанности директора предприятия, с 12.02.2019 по настоящее время </w:t>
      </w:r>
      <w:r w:rsidR="00A75B32">
        <w:rPr>
          <w:rFonts w:eastAsia="Times New Roman"/>
          <w:sz w:val="24"/>
          <w:szCs w:val="24"/>
          <w:lang w:eastAsia="ru-RU"/>
        </w:rPr>
        <w:t>–директор (</w:t>
      </w:r>
      <w:r w:rsidRPr="00A30EF8">
        <w:rPr>
          <w:rFonts w:eastAsia="Times New Roman"/>
          <w:sz w:val="24"/>
          <w:szCs w:val="24"/>
          <w:lang w:eastAsia="ru-RU"/>
        </w:rPr>
        <w:t>Распоряжени</w:t>
      </w:r>
      <w:r w:rsidR="00A75B32">
        <w:rPr>
          <w:rFonts w:eastAsia="Times New Roman"/>
          <w:sz w:val="24"/>
          <w:szCs w:val="24"/>
          <w:lang w:eastAsia="ru-RU"/>
        </w:rPr>
        <w:t>е</w:t>
      </w:r>
      <w:r w:rsidRPr="00A30EF8">
        <w:rPr>
          <w:rFonts w:eastAsia="Times New Roman"/>
          <w:sz w:val="24"/>
          <w:szCs w:val="24"/>
          <w:lang w:eastAsia="ru-RU"/>
        </w:rPr>
        <w:t xml:space="preserve"> КУМИ</w:t>
      </w:r>
      <w:r w:rsidR="00A75B32">
        <w:rPr>
          <w:rFonts w:eastAsia="Times New Roman"/>
          <w:sz w:val="24"/>
          <w:szCs w:val="24"/>
          <w:lang w:eastAsia="ru-RU"/>
        </w:rPr>
        <w:t xml:space="preserve"> </w:t>
      </w:r>
      <w:r w:rsidRPr="00A30EF8">
        <w:rPr>
          <w:rFonts w:eastAsia="Times New Roman"/>
          <w:sz w:val="24"/>
          <w:szCs w:val="24"/>
          <w:lang w:eastAsia="ru-RU"/>
        </w:rPr>
        <w:t>от 01.02.2019 №14</w:t>
      </w:r>
      <w:r w:rsidR="00A75B32">
        <w:rPr>
          <w:rFonts w:eastAsia="Times New Roman"/>
          <w:sz w:val="24"/>
          <w:szCs w:val="24"/>
          <w:lang w:eastAsia="ru-RU"/>
        </w:rPr>
        <w:t>)</w:t>
      </w:r>
      <w:r w:rsidRPr="00A30EF8">
        <w:rPr>
          <w:rFonts w:eastAsia="Times New Roman"/>
          <w:sz w:val="24"/>
          <w:szCs w:val="24"/>
          <w:lang w:eastAsia="ru-RU"/>
        </w:rPr>
        <w:t>;</w:t>
      </w:r>
    </w:p>
    <w:p w:rsidR="00A30EF8" w:rsidRPr="00A30EF8" w:rsidRDefault="00A30EF8" w:rsidP="00560D16">
      <w:pPr>
        <w:autoSpaceDE w:val="0"/>
        <w:autoSpaceDN w:val="0"/>
        <w:adjustRightInd w:val="0"/>
        <w:ind w:left="709" w:firstLine="0"/>
        <w:rPr>
          <w:rFonts w:eastAsia="Times New Roman"/>
          <w:sz w:val="24"/>
          <w:szCs w:val="24"/>
          <w:u w:val="single"/>
          <w:lang w:eastAsia="ru-RU"/>
        </w:rPr>
      </w:pPr>
      <w:r w:rsidRPr="00A30EF8">
        <w:rPr>
          <w:rFonts w:eastAsia="Times New Roman"/>
          <w:sz w:val="24"/>
          <w:szCs w:val="24"/>
          <w:u w:val="single"/>
          <w:lang w:eastAsia="ru-RU"/>
        </w:rPr>
        <w:t>с правом второй подписи</w:t>
      </w:r>
    </w:p>
    <w:p w:rsidR="00A30EF8" w:rsidRPr="00A30EF8" w:rsidRDefault="00A30EF8" w:rsidP="002D4440">
      <w:pPr>
        <w:numPr>
          <w:ilvl w:val="0"/>
          <w:numId w:val="3"/>
        </w:numPr>
        <w:autoSpaceDE w:val="0"/>
        <w:autoSpaceDN w:val="0"/>
        <w:adjustRightInd w:val="0"/>
        <w:ind w:left="0" w:firstLine="709"/>
        <w:rPr>
          <w:rFonts w:eastAsia="Times New Roman"/>
          <w:sz w:val="24"/>
          <w:szCs w:val="24"/>
          <w:lang w:eastAsia="ru-RU"/>
        </w:rPr>
      </w:pPr>
      <w:r w:rsidRPr="00A30EF8">
        <w:rPr>
          <w:rFonts w:eastAsia="Times New Roman"/>
          <w:sz w:val="24"/>
          <w:szCs w:val="24"/>
          <w:lang w:eastAsia="ru-RU"/>
        </w:rPr>
        <w:t>главный бухгалтер</w:t>
      </w:r>
      <w:r w:rsidR="006D6669">
        <w:rPr>
          <w:rFonts w:eastAsia="Times New Roman"/>
          <w:sz w:val="24"/>
          <w:szCs w:val="24"/>
          <w:lang w:eastAsia="ru-RU"/>
        </w:rPr>
        <w:t xml:space="preserve"> с 01.04.2014 (</w:t>
      </w:r>
      <w:r w:rsidRPr="00A30EF8">
        <w:rPr>
          <w:rFonts w:eastAsia="Times New Roman"/>
          <w:sz w:val="24"/>
          <w:szCs w:val="24"/>
          <w:lang w:eastAsia="ru-RU"/>
        </w:rPr>
        <w:t>приказ от 01.04.2014 №1</w:t>
      </w:r>
      <w:r w:rsidR="006D6669">
        <w:rPr>
          <w:rFonts w:eastAsia="Times New Roman"/>
          <w:sz w:val="24"/>
          <w:szCs w:val="24"/>
          <w:lang w:eastAsia="ru-RU"/>
        </w:rPr>
        <w:t xml:space="preserve">, </w:t>
      </w:r>
      <w:r w:rsidRPr="00A30EF8">
        <w:rPr>
          <w:rFonts w:eastAsia="Times New Roman"/>
          <w:sz w:val="24"/>
          <w:szCs w:val="24"/>
          <w:lang w:eastAsia="ru-RU"/>
        </w:rPr>
        <w:t>труд</w:t>
      </w:r>
      <w:r w:rsidR="006D6669">
        <w:rPr>
          <w:rFonts w:eastAsia="Times New Roman"/>
          <w:sz w:val="24"/>
          <w:szCs w:val="24"/>
          <w:lang w:eastAsia="ru-RU"/>
        </w:rPr>
        <w:t>овой договор от 01.04.2014 года)</w:t>
      </w:r>
      <w:r w:rsidRPr="00A30EF8">
        <w:rPr>
          <w:rFonts w:eastAsia="Times New Roman"/>
          <w:sz w:val="24"/>
          <w:szCs w:val="24"/>
          <w:lang w:eastAsia="ru-RU"/>
        </w:rPr>
        <w:t xml:space="preserve"> по настоящее время.</w:t>
      </w:r>
    </w:p>
    <w:p w:rsidR="00A30EF8" w:rsidRPr="00A30EF8" w:rsidRDefault="00A30EF8" w:rsidP="00560D16">
      <w:pPr>
        <w:autoSpaceDE w:val="0"/>
        <w:autoSpaceDN w:val="0"/>
        <w:adjustRightInd w:val="0"/>
        <w:spacing w:before="120"/>
        <w:rPr>
          <w:sz w:val="24"/>
          <w:szCs w:val="24"/>
        </w:rPr>
      </w:pPr>
      <w:r w:rsidRPr="00A30EF8">
        <w:rPr>
          <w:sz w:val="24"/>
          <w:szCs w:val="24"/>
        </w:rPr>
        <w:t xml:space="preserve">Назначение на должность руководителя муниципального унитарного предприятия в силу п.5 ст.113 ГК РФ осуществляется </w:t>
      </w:r>
      <w:r w:rsidR="00293F1A" w:rsidRPr="00A30EF8">
        <w:rPr>
          <w:sz w:val="24"/>
          <w:szCs w:val="24"/>
        </w:rPr>
        <w:t>органом,</w:t>
      </w:r>
      <w:r w:rsidR="00293F1A">
        <w:rPr>
          <w:sz w:val="24"/>
          <w:szCs w:val="24"/>
        </w:rPr>
        <w:t xml:space="preserve"> </w:t>
      </w:r>
      <w:r w:rsidRPr="00A30EF8">
        <w:rPr>
          <w:sz w:val="24"/>
          <w:szCs w:val="24"/>
        </w:rPr>
        <w:t>уполномоченным собственником</w:t>
      </w:r>
      <w:r w:rsidR="00293F1A">
        <w:rPr>
          <w:sz w:val="24"/>
          <w:szCs w:val="24"/>
        </w:rPr>
        <w:t>,</w:t>
      </w:r>
      <w:r w:rsidRPr="00A30EF8">
        <w:rPr>
          <w:sz w:val="24"/>
          <w:szCs w:val="24"/>
        </w:rPr>
        <w:t xml:space="preserve"> это также следует из:</w:t>
      </w:r>
    </w:p>
    <w:p w:rsidR="00A30EF8" w:rsidRPr="00A30EF8" w:rsidRDefault="00A30EF8" w:rsidP="002D4440">
      <w:pPr>
        <w:numPr>
          <w:ilvl w:val="0"/>
          <w:numId w:val="7"/>
        </w:numPr>
        <w:autoSpaceDE w:val="0"/>
        <w:autoSpaceDN w:val="0"/>
        <w:adjustRightInd w:val="0"/>
        <w:ind w:left="0" w:firstLine="709"/>
        <w:rPr>
          <w:sz w:val="24"/>
          <w:szCs w:val="24"/>
        </w:rPr>
      </w:pPr>
      <w:r w:rsidRPr="00A30EF8">
        <w:rPr>
          <w:sz w:val="24"/>
          <w:szCs w:val="24"/>
        </w:rPr>
        <w:t>п.4 ст.51 Закона №131-ФЗ;</w:t>
      </w:r>
    </w:p>
    <w:p w:rsidR="00A30EF8" w:rsidRPr="00A30EF8" w:rsidRDefault="00A30EF8" w:rsidP="002D4440">
      <w:pPr>
        <w:numPr>
          <w:ilvl w:val="0"/>
          <w:numId w:val="7"/>
        </w:numPr>
        <w:autoSpaceDE w:val="0"/>
        <w:autoSpaceDN w:val="0"/>
        <w:adjustRightInd w:val="0"/>
        <w:ind w:left="0" w:firstLine="709"/>
        <w:rPr>
          <w:sz w:val="24"/>
          <w:szCs w:val="24"/>
        </w:rPr>
      </w:pPr>
      <w:r w:rsidRPr="00A30EF8">
        <w:rPr>
          <w:sz w:val="24"/>
          <w:szCs w:val="24"/>
        </w:rPr>
        <w:t>п.1 ст.21 Закона №161-ФЗ.</w:t>
      </w:r>
    </w:p>
    <w:p w:rsidR="00A30EF8" w:rsidRPr="00A30EF8" w:rsidRDefault="00A30EF8" w:rsidP="00560D16">
      <w:pPr>
        <w:autoSpaceDE w:val="0"/>
        <w:autoSpaceDN w:val="0"/>
        <w:adjustRightInd w:val="0"/>
        <w:rPr>
          <w:rFonts w:eastAsia="Times New Roman"/>
          <w:sz w:val="24"/>
          <w:szCs w:val="24"/>
          <w:lang w:eastAsia="ru-RU"/>
        </w:rPr>
      </w:pPr>
      <w:r w:rsidRPr="00A30EF8">
        <w:rPr>
          <w:rFonts w:eastAsia="Times New Roman"/>
          <w:sz w:val="24"/>
          <w:szCs w:val="24"/>
          <w:lang w:eastAsia="ru-RU"/>
        </w:rPr>
        <w:t xml:space="preserve">Согласно п.4.1.3 Положения о муниципальном унитарном предприятии муниципального образования «Братский район», утвержденного Решением Думы Братского района от 29.10.2008 №226 (далее – Положение о МУП №226), назначение руководителя Предприятия и заключение с ним трудового договора осуществляет </w:t>
      </w:r>
      <w:r w:rsidRPr="00A30EF8">
        <w:rPr>
          <w:rFonts w:eastAsia="Times New Roman"/>
          <w:sz w:val="24"/>
          <w:szCs w:val="24"/>
          <w:u w:val="single"/>
          <w:lang w:eastAsia="ru-RU"/>
        </w:rPr>
        <w:t>КУМИ</w:t>
      </w:r>
      <w:r w:rsidRPr="00A30EF8">
        <w:rPr>
          <w:rFonts w:eastAsia="Times New Roman"/>
          <w:sz w:val="24"/>
          <w:szCs w:val="24"/>
          <w:lang w:eastAsia="ru-RU"/>
        </w:rPr>
        <w:t>. Таким образом, Распоряжение КУМИ от 01.02.2019 №14 «О назначении на должность директора</w:t>
      </w:r>
      <w:r w:rsidRPr="00A30EF8">
        <w:rPr>
          <w:rFonts w:eastAsia="Times New Roman"/>
          <w:sz w:val="24"/>
          <w:szCs w:val="24"/>
          <w:lang w:eastAsia="ru-RU"/>
        </w:rPr>
        <w:br/>
        <w:t>МУП «Районный рынок»», а также заключение с ним Соглашения о внесении изменений в трудовой договор от 23.11.2015 соответствует требованиям указанных нормативных правовых актов.</w:t>
      </w:r>
    </w:p>
    <w:p w:rsidR="00A30EF8" w:rsidRPr="00A30EF8" w:rsidRDefault="00A30EF8" w:rsidP="00560D16">
      <w:pPr>
        <w:autoSpaceDE w:val="0"/>
        <w:autoSpaceDN w:val="0"/>
        <w:adjustRightInd w:val="0"/>
        <w:rPr>
          <w:rFonts w:eastAsia="Times New Roman"/>
          <w:sz w:val="24"/>
          <w:szCs w:val="24"/>
          <w:lang w:eastAsia="ru-RU"/>
        </w:rPr>
      </w:pPr>
      <w:r w:rsidRPr="00A30EF8">
        <w:rPr>
          <w:rFonts w:eastAsia="Times New Roman"/>
          <w:sz w:val="24"/>
          <w:szCs w:val="24"/>
          <w:lang w:eastAsia="ru-RU"/>
        </w:rPr>
        <w:t xml:space="preserve">При этом, согласно п.4.2.3 Положения о МУП №226 назначение на должность руководителя Предприятия производится </w:t>
      </w:r>
      <w:r w:rsidRPr="00A30EF8">
        <w:rPr>
          <w:rFonts w:eastAsia="Times New Roman"/>
          <w:sz w:val="24"/>
          <w:szCs w:val="24"/>
          <w:u w:val="single"/>
          <w:lang w:eastAsia="ru-RU"/>
        </w:rPr>
        <w:t>мэром Братского района</w:t>
      </w:r>
      <w:r w:rsidRPr="00A30EF8">
        <w:rPr>
          <w:rFonts w:eastAsia="Times New Roman"/>
          <w:sz w:val="24"/>
          <w:szCs w:val="24"/>
          <w:lang w:eastAsia="ru-RU"/>
        </w:rPr>
        <w:t xml:space="preserve">, в порядке, установленном трудовым законодательством Российской Федерации. Также в соответствии с п.2.1 Порядка заключения, прекращения трудовых договоров и проведения аттестации руководителей муниципальных унитарных предприятий муниципального образования «Братский район», утвержденного Постановлением мэра Братского района от 12.11.2018 №760 (далее – Порядок №760), руководитель предприятия назначается на должность </w:t>
      </w:r>
      <w:r w:rsidRPr="00A30EF8">
        <w:rPr>
          <w:rFonts w:eastAsia="Times New Roman"/>
          <w:sz w:val="24"/>
          <w:szCs w:val="24"/>
          <w:u w:val="single"/>
          <w:lang w:eastAsia="ru-RU"/>
        </w:rPr>
        <w:t>мэром Братского района</w:t>
      </w:r>
      <w:r w:rsidRPr="00A30EF8">
        <w:rPr>
          <w:rFonts w:eastAsia="Times New Roman"/>
          <w:sz w:val="24"/>
          <w:szCs w:val="24"/>
          <w:lang w:eastAsia="ru-RU"/>
        </w:rPr>
        <w:t>, в соответствии с п.2.2 Порядка №760 КУМИ на основании распоряжения мэра Братского района о назначении на должность руководителя предприятия в установленном порядке заключает с руководителем трудовой договор.</w:t>
      </w:r>
    </w:p>
    <w:p w:rsidR="00A30EF8" w:rsidRPr="00A30EF8" w:rsidRDefault="00A30EF8" w:rsidP="00560D16">
      <w:pPr>
        <w:autoSpaceDE w:val="0"/>
        <w:autoSpaceDN w:val="0"/>
        <w:adjustRightInd w:val="0"/>
        <w:rPr>
          <w:rFonts w:eastAsia="Times New Roman"/>
          <w:b/>
          <w:sz w:val="24"/>
          <w:szCs w:val="24"/>
          <w:lang w:eastAsia="ru-RU"/>
        </w:rPr>
      </w:pPr>
      <w:r w:rsidRPr="00A30EF8">
        <w:rPr>
          <w:rFonts w:eastAsia="Times New Roman"/>
          <w:b/>
          <w:sz w:val="24"/>
          <w:szCs w:val="24"/>
          <w:lang w:eastAsia="ru-RU"/>
        </w:rPr>
        <w:t xml:space="preserve">Таким образом, Положение о МУП №226 и Порядок №760 содержат разночтения в части назначения руководителя муниципального унитарного предприятия и не соответствуют требованиям </w:t>
      </w:r>
      <w:r w:rsidRPr="00A30EF8">
        <w:rPr>
          <w:b/>
          <w:sz w:val="24"/>
          <w:szCs w:val="24"/>
        </w:rPr>
        <w:t xml:space="preserve">п.5 ст.113 ГК РФ, п.4 ст.51 Закона №131-ФЗ, </w:t>
      </w:r>
      <w:r w:rsidRPr="00A30EF8">
        <w:rPr>
          <w:rFonts w:eastAsia="Times New Roman"/>
          <w:b/>
          <w:sz w:val="24"/>
          <w:szCs w:val="24"/>
          <w:lang w:eastAsia="ru-RU"/>
        </w:rPr>
        <w:t xml:space="preserve">п.1 </w:t>
      </w:r>
      <w:r w:rsidRPr="00A30EF8">
        <w:rPr>
          <w:b/>
          <w:sz w:val="24"/>
          <w:szCs w:val="24"/>
        </w:rPr>
        <w:t xml:space="preserve">ст.21 Закона №161-ФЗ. Рекомендуется внести изменения в </w:t>
      </w:r>
      <w:r w:rsidRPr="00A30EF8">
        <w:rPr>
          <w:rFonts w:eastAsia="Times New Roman"/>
          <w:b/>
          <w:sz w:val="24"/>
          <w:szCs w:val="24"/>
          <w:lang w:eastAsia="ru-RU"/>
        </w:rPr>
        <w:t>Положение о МУП №226 и Порядок №760 в</w:t>
      </w:r>
      <w:r w:rsidRPr="00A30EF8">
        <w:rPr>
          <w:b/>
          <w:sz w:val="24"/>
          <w:szCs w:val="24"/>
        </w:rPr>
        <w:t xml:space="preserve"> целях приведения в соответствие с требованиями указанных нормативных правовых актов.</w:t>
      </w:r>
    </w:p>
    <w:p w:rsidR="00A30EF8" w:rsidRPr="00A30EF8" w:rsidRDefault="00A30EF8" w:rsidP="00560D16">
      <w:pPr>
        <w:widowControl w:val="0"/>
        <w:autoSpaceDE w:val="0"/>
        <w:autoSpaceDN w:val="0"/>
        <w:adjustRightInd w:val="0"/>
        <w:rPr>
          <w:rFonts w:eastAsia="Times New Roman"/>
          <w:sz w:val="24"/>
          <w:szCs w:val="24"/>
          <w:lang w:eastAsia="ru-RU"/>
        </w:rPr>
      </w:pPr>
      <w:r w:rsidRPr="00A30EF8">
        <w:rPr>
          <w:rFonts w:eastAsia="Times New Roman"/>
          <w:sz w:val="24"/>
          <w:szCs w:val="24"/>
          <w:lang w:eastAsia="ru-RU"/>
        </w:rPr>
        <w:t xml:space="preserve">Трудовой договор, заключенный с директором </w:t>
      </w:r>
      <w:r w:rsidR="00204149">
        <w:rPr>
          <w:rFonts w:eastAsia="Times New Roman"/>
          <w:sz w:val="24"/>
          <w:szCs w:val="24"/>
          <w:lang w:eastAsia="ru-RU"/>
        </w:rPr>
        <w:t>Предприятия</w:t>
      </w:r>
      <w:r w:rsidRPr="00A30EF8">
        <w:rPr>
          <w:rFonts w:eastAsia="Times New Roman"/>
          <w:sz w:val="24"/>
          <w:szCs w:val="24"/>
          <w:lang w:eastAsia="ru-RU"/>
        </w:rPr>
        <w:t xml:space="preserve">, соответствует типовой </w:t>
      </w:r>
      <w:r w:rsidRPr="00A30EF8">
        <w:rPr>
          <w:rFonts w:eastAsia="Times New Roman"/>
          <w:sz w:val="24"/>
          <w:szCs w:val="24"/>
          <w:lang w:eastAsia="ru-RU"/>
        </w:rPr>
        <w:lastRenderedPageBreak/>
        <w:t>форме трудового договора с руководителем муниципального унитарного предприятия муниципального образования «Братский район», утверждённой Постановлением мэра Братского района от 12.11.2018 №760.</w:t>
      </w:r>
    </w:p>
    <w:p w:rsidR="00A30EF8" w:rsidRPr="00A30EF8" w:rsidRDefault="00A30EF8" w:rsidP="00560D16">
      <w:pPr>
        <w:widowControl w:val="0"/>
        <w:autoSpaceDE w:val="0"/>
        <w:autoSpaceDN w:val="0"/>
        <w:adjustRightInd w:val="0"/>
        <w:rPr>
          <w:rFonts w:eastAsia="Times New Roman"/>
          <w:sz w:val="24"/>
          <w:szCs w:val="24"/>
          <w:lang w:eastAsia="ru-RU"/>
        </w:rPr>
      </w:pPr>
      <w:r w:rsidRPr="00A30EF8">
        <w:rPr>
          <w:rFonts w:eastAsia="Times New Roman"/>
          <w:sz w:val="24"/>
          <w:szCs w:val="24"/>
          <w:lang w:eastAsia="ru-RU"/>
        </w:rPr>
        <w:t>В соответствии с ч.1 ст.135 Трудового кодекса Российской Федерации (далее - ТК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A30EF8" w:rsidRPr="00A30EF8" w:rsidRDefault="00A30EF8" w:rsidP="00560D16">
      <w:pPr>
        <w:widowControl w:val="0"/>
        <w:autoSpaceDE w:val="0"/>
        <w:autoSpaceDN w:val="0"/>
        <w:adjustRightInd w:val="0"/>
        <w:rPr>
          <w:rFonts w:eastAsia="Times New Roman"/>
          <w:sz w:val="24"/>
          <w:szCs w:val="24"/>
          <w:lang w:eastAsia="ru-RU"/>
        </w:rPr>
      </w:pPr>
      <w:r w:rsidRPr="00A30EF8">
        <w:rPr>
          <w:rFonts w:eastAsia="Times New Roman"/>
          <w:sz w:val="24"/>
          <w:szCs w:val="24"/>
          <w:lang w:eastAsia="ru-RU"/>
        </w:rPr>
        <w:t xml:space="preserve">Согласно абз.5 ч.2 ст.57 ТК РФ условия оплаты труда (в том числе </w:t>
      </w:r>
      <w:r w:rsidRPr="00A30EF8">
        <w:rPr>
          <w:rFonts w:eastAsia="Times New Roman"/>
          <w:sz w:val="24"/>
          <w:szCs w:val="24"/>
          <w:u w:val="single"/>
          <w:lang w:eastAsia="ru-RU"/>
        </w:rPr>
        <w:t>размер тарифной ставки или оклада (должностного оклада</w:t>
      </w:r>
      <w:r w:rsidRPr="00A30EF8">
        <w:rPr>
          <w:rFonts w:eastAsia="Times New Roman"/>
          <w:sz w:val="24"/>
          <w:szCs w:val="24"/>
          <w:lang w:eastAsia="ru-RU"/>
        </w:rPr>
        <w:t>) работника, доплаты, надбавки и поощрительные выплаты) являются обязательными для включения в трудовой договор условиями. 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w:t>
      </w:r>
      <w:hyperlink r:id="rId9">
        <w:r w:rsidRPr="00A30EF8">
          <w:rPr>
            <w:rFonts w:eastAsia="Times New Roman"/>
            <w:sz w:val="24"/>
            <w:szCs w:val="24"/>
            <w:lang w:eastAsia="ru-RU"/>
          </w:rPr>
          <w:t>ч.4 ст.129</w:t>
        </w:r>
      </w:hyperlink>
      <w:r w:rsidRPr="00A30EF8">
        <w:rPr>
          <w:rFonts w:eastAsia="Times New Roman"/>
          <w:sz w:val="24"/>
          <w:szCs w:val="24"/>
          <w:lang w:eastAsia="ru-RU"/>
        </w:rPr>
        <w:t xml:space="preserve"> ТК РФ).</w:t>
      </w:r>
    </w:p>
    <w:p w:rsidR="00A30EF8" w:rsidRPr="00A30EF8" w:rsidRDefault="00A30EF8" w:rsidP="00560D16">
      <w:pPr>
        <w:rPr>
          <w:rFonts w:eastAsia="Times New Roman"/>
          <w:sz w:val="24"/>
          <w:szCs w:val="24"/>
          <w:lang w:eastAsia="ru-RU"/>
        </w:rPr>
      </w:pPr>
      <w:r w:rsidRPr="00A30EF8">
        <w:rPr>
          <w:rFonts w:eastAsia="Times New Roman"/>
          <w:b/>
          <w:sz w:val="24"/>
          <w:szCs w:val="24"/>
          <w:lang w:eastAsia="ru-RU"/>
        </w:rPr>
        <w:t>В нарушение ст.57 ТК РФ</w:t>
      </w:r>
      <w:r w:rsidRPr="00A30EF8">
        <w:rPr>
          <w:rFonts w:eastAsia="Times New Roman"/>
          <w:sz w:val="24"/>
          <w:szCs w:val="24"/>
          <w:lang w:eastAsia="ru-RU"/>
        </w:rPr>
        <w:t xml:space="preserve">, в трудовом договоре директора от 23.11.2015 </w:t>
      </w:r>
      <w:r w:rsidRPr="00A30EF8">
        <w:rPr>
          <w:rFonts w:eastAsia="Times New Roman"/>
          <w:sz w:val="24"/>
          <w:szCs w:val="24"/>
          <w:u w:val="single"/>
          <w:lang w:eastAsia="ru-RU"/>
        </w:rPr>
        <w:t>не указан размер должностного оклада</w:t>
      </w:r>
      <w:r w:rsidRPr="00A30EF8">
        <w:rPr>
          <w:rFonts w:eastAsia="Times New Roman"/>
          <w:sz w:val="24"/>
          <w:szCs w:val="24"/>
          <w:lang w:eastAsia="ru-RU"/>
        </w:rPr>
        <w:t>, установлено «должностной оклад Руководителю устанавливается согласно штатному расписанию, согласованному с Учредителем – Комитетом по управлению муниципальным имуществом муниципального образования «Братский район» и действующему на предприятии».</w:t>
      </w:r>
    </w:p>
    <w:p w:rsidR="00A30EF8" w:rsidRPr="00A30EF8" w:rsidRDefault="00A30EF8" w:rsidP="00560D16">
      <w:pPr>
        <w:autoSpaceDE w:val="0"/>
        <w:autoSpaceDN w:val="0"/>
        <w:adjustRightInd w:val="0"/>
        <w:ind w:firstLine="540"/>
        <w:rPr>
          <w:rFonts w:eastAsia="Times New Roman"/>
          <w:sz w:val="24"/>
          <w:szCs w:val="24"/>
          <w:lang w:eastAsia="ru-RU"/>
        </w:rPr>
      </w:pPr>
      <w:r w:rsidRPr="00A30EF8">
        <w:rPr>
          <w:rFonts w:eastAsia="Times New Roman"/>
          <w:sz w:val="24"/>
          <w:szCs w:val="24"/>
          <w:lang w:eastAsia="ru-RU"/>
        </w:rPr>
        <w:t xml:space="preserve">Согласно п.2 ст.21 Закона №161-ФЗ </w:t>
      </w:r>
      <w:r w:rsidRPr="00A30EF8">
        <w:rPr>
          <w:sz w:val="24"/>
          <w:szCs w:val="24"/>
        </w:rPr>
        <w:t xml:space="preserve">руководитель унитарного предприятия подлежит аттестации в порядке, установленном собственником имущества унитарного предприятия. </w:t>
      </w:r>
      <w:r w:rsidRPr="00A30EF8">
        <w:rPr>
          <w:rFonts w:eastAsia="Times New Roman"/>
          <w:sz w:val="24"/>
          <w:szCs w:val="24"/>
          <w:lang w:eastAsia="ru-RU"/>
        </w:rPr>
        <w:t xml:space="preserve">Пунктом 3.2 Порядка №760, установлено, что аттестация руководителей проводится один раз в три года. </w:t>
      </w:r>
      <w:r w:rsidRPr="00A30EF8">
        <w:rPr>
          <w:sz w:val="24"/>
          <w:szCs w:val="24"/>
        </w:rPr>
        <w:t>Согласно предоставленной информации КУМИ (</w:t>
      </w:r>
      <w:proofErr w:type="gramStart"/>
      <w:r w:rsidRPr="00A30EF8">
        <w:rPr>
          <w:sz w:val="24"/>
          <w:szCs w:val="24"/>
        </w:rPr>
        <w:t>вх.№</w:t>
      </w:r>
      <w:proofErr w:type="gramEnd"/>
      <w:r w:rsidRPr="00A30EF8">
        <w:rPr>
          <w:sz w:val="24"/>
          <w:szCs w:val="24"/>
        </w:rPr>
        <w:t xml:space="preserve">117 от 22.08.2023) аттестация директора </w:t>
      </w:r>
      <w:r w:rsidR="00204149">
        <w:rPr>
          <w:sz w:val="24"/>
          <w:szCs w:val="24"/>
        </w:rPr>
        <w:t>Предприятия</w:t>
      </w:r>
      <w:r w:rsidRPr="00A30EF8">
        <w:rPr>
          <w:sz w:val="24"/>
          <w:szCs w:val="24"/>
        </w:rPr>
        <w:t xml:space="preserve"> в период </w:t>
      </w:r>
      <w:r w:rsidRPr="00A30EF8">
        <w:rPr>
          <w:rFonts w:eastAsia="Times New Roman"/>
          <w:sz w:val="24"/>
          <w:szCs w:val="24"/>
          <w:lang w:eastAsia="ru-RU"/>
        </w:rPr>
        <w:t>с 12.02.2019 по настоящее время</w:t>
      </w:r>
      <w:r w:rsidRPr="00A30EF8">
        <w:rPr>
          <w:sz w:val="24"/>
          <w:szCs w:val="24"/>
        </w:rPr>
        <w:t xml:space="preserve"> не проводилась, что является </w:t>
      </w:r>
      <w:r w:rsidRPr="00A30EF8">
        <w:rPr>
          <w:b/>
          <w:sz w:val="24"/>
          <w:szCs w:val="24"/>
        </w:rPr>
        <w:t xml:space="preserve">нарушением требований </w:t>
      </w:r>
      <w:r w:rsidRPr="00A30EF8">
        <w:rPr>
          <w:rFonts w:eastAsia="Times New Roman"/>
          <w:b/>
          <w:sz w:val="24"/>
          <w:szCs w:val="24"/>
          <w:lang w:eastAsia="ru-RU"/>
        </w:rPr>
        <w:t>п.2 ст.21 Закона №161-ФЗ и п.3.2 Порядка №760.</w:t>
      </w:r>
    </w:p>
    <w:p w:rsidR="00A30EF8" w:rsidRPr="00A30EF8" w:rsidRDefault="00A30EF8" w:rsidP="00560D16">
      <w:pPr>
        <w:rPr>
          <w:rFonts w:eastAsia="Times New Roman"/>
          <w:sz w:val="24"/>
          <w:szCs w:val="24"/>
          <w:lang w:eastAsia="ru-RU"/>
        </w:rPr>
      </w:pPr>
      <w:r w:rsidRPr="00A30EF8">
        <w:rPr>
          <w:rFonts w:eastAsia="Times New Roman"/>
          <w:sz w:val="24"/>
          <w:szCs w:val="24"/>
          <w:lang w:eastAsia="ru-RU"/>
        </w:rPr>
        <w:t>В соответствии с п.4.2.4 Положения о МУП №226, полномочия, права, обязанности и ответственность руководителя определяются Уставом Предприятия, трудовым договором (контрактом) с руководителем. В п.4.2.12 Положения о МУП №226 закреплено, что права и обязанности работников Предприятия определяются трудовым законодательством РФ, иными нормативными правовыми актами, коллективным договором и трудовыми договорами.</w:t>
      </w:r>
    </w:p>
    <w:p w:rsidR="00A30EF8" w:rsidRPr="00A30EF8" w:rsidRDefault="00A30EF8" w:rsidP="00560D16">
      <w:pPr>
        <w:rPr>
          <w:rFonts w:eastAsia="Times New Roman"/>
          <w:sz w:val="24"/>
          <w:szCs w:val="24"/>
          <w:lang w:eastAsia="ru-RU"/>
        </w:rPr>
      </w:pPr>
      <w:r w:rsidRPr="00A30EF8">
        <w:rPr>
          <w:rFonts w:eastAsia="Times New Roman"/>
          <w:sz w:val="24"/>
          <w:szCs w:val="24"/>
          <w:lang w:eastAsia="ru-RU"/>
        </w:rPr>
        <w:t xml:space="preserve">Пунктом 3.11 трудового договора, заключенного с директором </w:t>
      </w:r>
      <w:r w:rsidR="00204149">
        <w:rPr>
          <w:rFonts w:eastAsia="Times New Roman"/>
          <w:sz w:val="24"/>
          <w:szCs w:val="24"/>
          <w:lang w:eastAsia="ru-RU"/>
        </w:rPr>
        <w:t>Предприятия</w:t>
      </w:r>
      <w:r w:rsidRPr="00A30EF8">
        <w:rPr>
          <w:rFonts w:eastAsia="Times New Roman"/>
          <w:sz w:val="24"/>
          <w:szCs w:val="24"/>
          <w:lang w:eastAsia="ru-RU"/>
        </w:rPr>
        <w:t>, закреплена обязанность Руководителя заключать коллективный договор и обеспечивать предоставление социальных гарантий работникам предприятия, установленных действующим законодательством и коллективным договором. В разделе 1 трудового договора указано:</w:t>
      </w:r>
      <w:r w:rsidRPr="00A30EF8">
        <w:rPr>
          <w:rFonts w:eastAsia="Times New Roman"/>
          <w:sz w:val="24"/>
          <w:szCs w:val="24"/>
          <w:lang w:eastAsia="ru-RU"/>
        </w:rPr>
        <w:br/>
        <w:t>«на Руководителя предприятия распространяются все социальные гарантии и льготы, предусмотренные действующим законодательством Российской Федерации и коллективным договором, действующим на предприятии». Должностной инструкцией директора</w:t>
      </w:r>
      <w:r w:rsidRPr="00A30EF8">
        <w:rPr>
          <w:rFonts w:eastAsia="Times New Roman"/>
          <w:sz w:val="24"/>
          <w:szCs w:val="24"/>
          <w:lang w:eastAsia="ru-RU"/>
        </w:rPr>
        <w:br/>
        <w:t>МУП «Районный рынок» закреплена обязанность обеспечивать предоставлении социальных гарантий работникам предприятия, установленных действующим законодательством и коллективным договором.</w:t>
      </w:r>
    </w:p>
    <w:p w:rsidR="00A30EF8" w:rsidRPr="00A30EF8" w:rsidRDefault="00A30EF8" w:rsidP="00560D16">
      <w:pPr>
        <w:autoSpaceDE w:val="0"/>
        <w:autoSpaceDN w:val="0"/>
        <w:adjustRightInd w:val="0"/>
        <w:rPr>
          <w:rFonts w:eastAsia="Times New Roman"/>
          <w:sz w:val="24"/>
          <w:szCs w:val="24"/>
          <w:lang w:eastAsia="ru-RU"/>
        </w:rPr>
      </w:pPr>
      <w:r w:rsidRPr="00A30EF8">
        <w:rPr>
          <w:rFonts w:eastAsia="Times New Roman"/>
          <w:sz w:val="24"/>
          <w:szCs w:val="24"/>
          <w:lang w:eastAsia="ru-RU"/>
        </w:rPr>
        <w:t>При этом, коллективный договор на Предприятии отсутствует.</w:t>
      </w:r>
    </w:p>
    <w:p w:rsidR="00A30EF8" w:rsidRPr="00A30EF8" w:rsidRDefault="00A30EF8" w:rsidP="00560D16">
      <w:pPr>
        <w:autoSpaceDE w:val="0"/>
        <w:autoSpaceDN w:val="0"/>
        <w:adjustRightInd w:val="0"/>
        <w:rPr>
          <w:rFonts w:eastAsia="Times New Roman"/>
          <w:sz w:val="24"/>
          <w:szCs w:val="24"/>
          <w:lang w:eastAsia="ru-RU"/>
        </w:rPr>
      </w:pPr>
      <w:r w:rsidRPr="00A30EF8">
        <w:rPr>
          <w:rFonts w:eastAsia="Times New Roman"/>
          <w:sz w:val="24"/>
          <w:szCs w:val="24"/>
          <w:lang w:eastAsia="ru-RU"/>
        </w:rPr>
        <w:t xml:space="preserve">Согласно </w:t>
      </w:r>
      <w:hyperlink r:id="rId10" w:history="1">
        <w:r w:rsidRPr="00A30EF8">
          <w:rPr>
            <w:rFonts w:eastAsia="Times New Roman"/>
            <w:sz w:val="24"/>
            <w:szCs w:val="24"/>
            <w:lang w:eastAsia="ru-RU"/>
          </w:rPr>
          <w:t>ст.27</w:t>
        </w:r>
      </w:hyperlink>
      <w:r w:rsidRPr="00A30EF8">
        <w:rPr>
          <w:rFonts w:eastAsia="Times New Roman"/>
          <w:sz w:val="24"/>
          <w:szCs w:val="24"/>
          <w:lang w:eastAsia="ru-RU"/>
        </w:rPr>
        <w:t xml:space="preserve"> ТК РФ заключение коллективного договора - одна из форм социального партнерства, которое подразумевает добровольность принятия сторонами на себя обязательств. Коллективный договор не относится к обязательным для организации документам, его заключение является добровольным волеизъявлением одной из сторон - работников или работодателя. То есть инициировать этот процесс может как работодатель, так и работники в лице их представителей (</w:t>
      </w:r>
      <w:hyperlink r:id="rId11" w:history="1">
        <w:r w:rsidRPr="00A30EF8">
          <w:rPr>
            <w:rFonts w:eastAsia="Times New Roman"/>
            <w:sz w:val="24"/>
            <w:szCs w:val="24"/>
            <w:lang w:eastAsia="ru-RU"/>
          </w:rPr>
          <w:t>ст.36</w:t>
        </w:r>
      </w:hyperlink>
      <w:r w:rsidRPr="00A30EF8">
        <w:rPr>
          <w:rFonts w:eastAsia="Times New Roman"/>
          <w:sz w:val="24"/>
          <w:szCs w:val="24"/>
          <w:lang w:eastAsia="ru-RU"/>
        </w:rPr>
        <w:t xml:space="preserve"> ТК РФ).</w:t>
      </w:r>
    </w:p>
    <w:p w:rsidR="00A30EF8" w:rsidRPr="00A30EF8" w:rsidRDefault="00A30EF8" w:rsidP="00560D16">
      <w:pPr>
        <w:autoSpaceDE w:val="0"/>
        <w:autoSpaceDN w:val="0"/>
        <w:adjustRightInd w:val="0"/>
        <w:rPr>
          <w:rFonts w:eastAsia="Times New Roman"/>
          <w:sz w:val="24"/>
          <w:szCs w:val="24"/>
          <w:u w:val="single"/>
          <w:lang w:eastAsia="ru-RU"/>
        </w:rPr>
      </w:pPr>
      <w:r w:rsidRPr="00A30EF8">
        <w:rPr>
          <w:rFonts w:eastAsia="Times New Roman"/>
          <w:sz w:val="24"/>
          <w:szCs w:val="24"/>
          <w:lang w:eastAsia="ru-RU"/>
        </w:rPr>
        <w:t xml:space="preserve">В целях исполнения обязанности, возложенной на директора </w:t>
      </w:r>
      <w:r w:rsidR="00204149">
        <w:rPr>
          <w:rFonts w:eastAsia="Times New Roman"/>
          <w:sz w:val="24"/>
          <w:szCs w:val="24"/>
          <w:lang w:eastAsia="ru-RU"/>
        </w:rPr>
        <w:t>Предприятия</w:t>
      </w:r>
      <w:r w:rsidRPr="00A30EF8">
        <w:rPr>
          <w:rFonts w:eastAsia="Times New Roman"/>
          <w:sz w:val="24"/>
          <w:szCs w:val="24"/>
          <w:lang w:eastAsia="ru-RU"/>
        </w:rPr>
        <w:t xml:space="preserve"> п.3.11 трудового договора, директору </w:t>
      </w:r>
      <w:r w:rsidR="00204149">
        <w:rPr>
          <w:rFonts w:eastAsia="Times New Roman"/>
          <w:sz w:val="24"/>
          <w:szCs w:val="24"/>
          <w:lang w:eastAsia="ru-RU"/>
        </w:rPr>
        <w:t>Предприятия</w:t>
      </w:r>
      <w:r w:rsidRPr="00A30EF8">
        <w:rPr>
          <w:rFonts w:eastAsia="Times New Roman"/>
          <w:sz w:val="24"/>
          <w:szCs w:val="24"/>
          <w:lang w:eastAsia="ru-RU"/>
        </w:rPr>
        <w:t xml:space="preserve"> рекомендовано инициировать начало переговоров по заключению коллективного договора. </w:t>
      </w:r>
      <w:r w:rsidRPr="00A30EF8">
        <w:rPr>
          <w:rFonts w:eastAsia="Times New Roman"/>
          <w:sz w:val="24"/>
          <w:szCs w:val="24"/>
          <w:u w:val="single"/>
          <w:lang w:eastAsia="ru-RU"/>
        </w:rPr>
        <w:t>Аналогичная рекомендация была дана КСО в Акте по результатам контрольного мероприятия «Комплексная аудиторская проверка финансово-хозяйственной деятельности муниципального унитарного предприятия «Районный рынок» за 2019 год» от 30.09.2020 (далее – Акт по результатам контрольного мероприятия за 2019 год), на сегодняшний день рекомендация не выполнена.</w:t>
      </w:r>
    </w:p>
    <w:p w:rsidR="00A30EF8" w:rsidRPr="00A30EF8" w:rsidRDefault="00A30EF8" w:rsidP="00560D16">
      <w:pPr>
        <w:autoSpaceDE w:val="0"/>
        <w:autoSpaceDN w:val="0"/>
        <w:adjustRightInd w:val="0"/>
        <w:rPr>
          <w:rFonts w:eastAsia="Times New Roman"/>
          <w:sz w:val="24"/>
          <w:szCs w:val="24"/>
          <w:lang w:eastAsia="ru-RU"/>
        </w:rPr>
      </w:pPr>
      <w:r w:rsidRPr="00A30EF8">
        <w:rPr>
          <w:rFonts w:eastAsia="Times New Roman"/>
          <w:sz w:val="24"/>
          <w:szCs w:val="24"/>
          <w:lang w:eastAsia="ru-RU"/>
        </w:rPr>
        <w:lastRenderedPageBreak/>
        <w:t xml:space="preserve">Противоречия и неясности толкования обязанностей, возложенных на директора </w:t>
      </w:r>
      <w:r w:rsidR="00204149">
        <w:rPr>
          <w:rFonts w:eastAsia="Times New Roman"/>
          <w:sz w:val="24"/>
          <w:szCs w:val="24"/>
          <w:lang w:eastAsia="ru-RU"/>
        </w:rPr>
        <w:t>Предприятия</w:t>
      </w:r>
      <w:r w:rsidRPr="00A30EF8">
        <w:rPr>
          <w:rFonts w:eastAsia="Times New Roman"/>
          <w:sz w:val="24"/>
          <w:szCs w:val="24"/>
          <w:lang w:eastAsia="ru-RU"/>
        </w:rPr>
        <w:t>, могут быть устранены внесением изменений в трудовой договор, путем исключения обязанности заключать коллективный договор и установления права ведения коллективных переговоров и заключения коллективных договоров.</w:t>
      </w:r>
    </w:p>
    <w:p w:rsidR="00A30EF8" w:rsidRPr="00A30EF8" w:rsidRDefault="00A30EF8" w:rsidP="00702489">
      <w:pPr>
        <w:autoSpaceDE w:val="0"/>
        <w:autoSpaceDN w:val="0"/>
        <w:adjustRightInd w:val="0"/>
        <w:spacing w:before="120"/>
        <w:ind w:firstLine="0"/>
        <w:jc w:val="center"/>
        <w:rPr>
          <w:rFonts w:eastAsia="Times New Roman"/>
          <w:b/>
          <w:sz w:val="24"/>
          <w:szCs w:val="24"/>
          <w:lang w:eastAsia="ru-RU"/>
        </w:rPr>
      </w:pPr>
      <w:r w:rsidRPr="00A30EF8">
        <w:rPr>
          <w:rFonts w:eastAsia="Times New Roman"/>
          <w:b/>
          <w:sz w:val="24"/>
          <w:szCs w:val="24"/>
          <w:lang w:eastAsia="ru-RU"/>
        </w:rPr>
        <w:t>Планирование финансово-хозяйственной деятельности и отчетность о результатах финансово-хозяйственной деятельности Предприятия</w:t>
      </w:r>
    </w:p>
    <w:p w:rsidR="00A30EF8" w:rsidRPr="00A30EF8" w:rsidRDefault="00A30EF8" w:rsidP="00702489">
      <w:pPr>
        <w:autoSpaceDE w:val="0"/>
        <w:autoSpaceDN w:val="0"/>
        <w:adjustRightInd w:val="0"/>
        <w:rPr>
          <w:sz w:val="24"/>
          <w:szCs w:val="24"/>
        </w:rPr>
      </w:pPr>
      <w:r w:rsidRPr="00A30EF8">
        <w:rPr>
          <w:sz w:val="24"/>
          <w:szCs w:val="24"/>
        </w:rPr>
        <w:t>В 2022 году Предприятие осуществляло свою деятельность на основе Программы финансово-хозяйственной деятельности МУП «Районный рынок» (далее - Программа ФХД Предприятия).</w:t>
      </w:r>
    </w:p>
    <w:p w:rsidR="00A30EF8" w:rsidRPr="00A30EF8" w:rsidRDefault="00A30EF8" w:rsidP="00702489">
      <w:pPr>
        <w:autoSpaceDE w:val="0"/>
        <w:autoSpaceDN w:val="0"/>
        <w:adjustRightInd w:val="0"/>
        <w:rPr>
          <w:sz w:val="24"/>
          <w:szCs w:val="24"/>
        </w:rPr>
      </w:pPr>
      <w:r w:rsidRPr="00A30EF8">
        <w:rPr>
          <w:sz w:val="24"/>
          <w:szCs w:val="24"/>
        </w:rPr>
        <w:t xml:space="preserve">Порядок составления, утверждения и установления показателей планов (программы) финансово-хозяйственной деятельности унитарных предприятий (далее – Порядок) в соответствии со </w:t>
      </w:r>
      <w:hyperlink r:id="rId12" w:history="1">
        <w:r w:rsidRPr="00A30EF8">
          <w:rPr>
            <w:sz w:val="24"/>
            <w:szCs w:val="24"/>
          </w:rPr>
          <w:t>ст.20</w:t>
        </w:r>
      </w:hyperlink>
      <w:r w:rsidRPr="00A30EF8">
        <w:rPr>
          <w:sz w:val="24"/>
          <w:szCs w:val="24"/>
        </w:rPr>
        <w:t xml:space="preserve"> Закона №161-ФЗ определяет собственник имущества предприятия, указанные положения также закреплены в п.10.1 Устава Предприятия.</w:t>
      </w:r>
    </w:p>
    <w:p w:rsidR="00A30EF8" w:rsidRPr="00A30EF8" w:rsidRDefault="00A30EF8" w:rsidP="00702489">
      <w:pPr>
        <w:autoSpaceDE w:val="0"/>
        <w:autoSpaceDN w:val="0"/>
        <w:adjustRightInd w:val="0"/>
        <w:rPr>
          <w:b/>
          <w:sz w:val="24"/>
          <w:szCs w:val="24"/>
        </w:rPr>
      </w:pPr>
      <w:r w:rsidRPr="00A30EF8">
        <w:rPr>
          <w:sz w:val="24"/>
          <w:szCs w:val="24"/>
        </w:rPr>
        <w:t xml:space="preserve">Проведение проверки соответствия Программы ФХД Предприятия требованиям, установленным учредителем объекта контроля, невозможно в связи </w:t>
      </w:r>
      <w:r w:rsidRPr="00A30EF8">
        <w:rPr>
          <w:b/>
          <w:sz w:val="24"/>
          <w:szCs w:val="24"/>
        </w:rPr>
        <w:t>с отсутствием утвержденного КУМИ Порядка.</w:t>
      </w:r>
    </w:p>
    <w:p w:rsidR="00A30EF8" w:rsidRPr="00A30EF8" w:rsidRDefault="00A30EF8" w:rsidP="00702489">
      <w:pPr>
        <w:autoSpaceDE w:val="0"/>
        <w:autoSpaceDN w:val="0"/>
        <w:adjustRightInd w:val="0"/>
        <w:rPr>
          <w:sz w:val="24"/>
          <w:szCs w:val="24"/>
        </w:rPr>
      </w:pPr>
      <w:r w:rsidRPr="00A30EF8">
        <w:rPr>
          <w:sz w:val="24"/>
          <w:szCs w:val="24"/>
        </w:rPr>
        <w:t xml:space="preserve">В соответствии с п.4.3.1 </w:t>
      </w:r>
      <w:r w:rsidRPr="00A30EF8">
        <w:rPr>
          <w:rFonts w:eastAsia="Times New Roman"/>
          <w:sz w:val="24"/>
          <w:szCs w:val="24"/>
          <w:lang w:eastAsia="ru-RU"/>
        </w:rPr>
        <w:t>Положения о МУП №226</w:t>
      </w:r>
      <w:r w:rsidRPr="00A30EF8">
        <w:rPr>
          <w:sz w:val="24"/>
          <w:szCs w:val="24"/>
        </w:rPr>
        <w:t xml:space="preserve">, Предприятие осуществляет свою деятельность на основе годовой программы (плана) </w:t>
      </w:r>
      <w:proofErr w:type="spellStart"/>
      <w:r w:rsidRPr="00A30EF8">
        <w:rPr>
          <w:sz w:val="24"/>
          <w:szCs w:val="24"/>
        </w:rPr>
        <w:t>производственно</w:t>
      </w:r>
      <w:proofErr w:type="spellEnd"/>
      <w:r w:rsidRPr="00A30EF8">
        <w:rPr>
          <w:sz w:val="24"/>
          <w:szCs w:val="24"/>
        </w:rPr>
        <w:t>–хозяйственной деятельности Предприятия, согласованной с соответствующим отраслевым структурным подразделением администрации МО «Братский район» и утвержденной КУМИ.</w:t>
      </w:r>
      <w:r w:rsidRPr="00A30EF8">
        <w:rPr>
          <w:sz w:val="24"/>
          <w:szCs w:val="24"/>
        </w:rPr>
        <w:br/>
        <w:t>На утверждение в КУМИ Программа ФХД Предприятия предоставляется не позднее 1-го декабря текущего года.</w:t>
      </w:r>
    </w:p>
    <w:p w:rsidR="00A30EF8" w:rsidRPr="00A30EF8" w:rsidRDefault="00A30EF8" w:rsidP="00702489">
      <w:pPr>
        <w:autoSpaceDE w:val="0"/>
        <w:autoSpaceDN w:val="0"/>
        <w:adjustRightInd w:val="0"/>
        <w:rPr>
          <w:sz w:val="24"/>
          <w:szCs w:val="24"/>
        </w:rPr>
      </w:pPr>
      <w:r w:rsidRPr="00A30EF8">
        <w:rPr>
          <w:b/>
          <w:sz w:val="24"/>
          <w:szCs w:val="24"/>
        </w:rPr>
        <w:t xml:space="preserve">В нарушение п.4.3.1 </w:t>
      </w:r>
      <w:r w:rsidRPr="00A30EF8">
        <w:rPr>
          <w:rFonts w:eastAsia="Times New Roman"/>
          <w:b/>
          <w:sz w:val="24"/>
          <w:szCs w:val="24"/>
          <w:lang w:eastAsia="ru-RU"/>
        </w:rPr>
        <w:t>Положения о МУП №226</w:t>
      </w:r>
      <w:r w:rsidRPr="00A30EF8">
        <w:rPr>
          <w:b/>
          <w:sz w:val="24"/>
          <w:szCs w:val="24"/>
        </w:rPr>
        <w:t xml:space="preserve"> отсутствует</w:t>
      </w:r>
      <w:r w:rsidRPr="00A30EF8">
        <w:rPr>
          <w:sz w:val="24"/>
          <w:szCs w:val="24"/>
        </w:rPr>
        <w:t xml:space="preserve"> согласование с соответствующим отраслевым структурным подразделением администрации МО «Братский район», а также Программа ФХД Предприятия на 2022 год </w:t>
      </w:r>
      <w:r w:rsidRPr="00A30EF8">
        <w:rPr>
          <w:b/>
          <w:sz w:val="24"/>
          <w:szCs w:val="24"/>
        </w:rPr>
        <w:t>не утверждена</w:t>
      </w:r>
      <w:r w:rsidRPr="00A30EF8">
        <w:rPr>
          <w:sz w:val="24"/>
          <w:szCs w:val="24"/>
        </w:rPr>
        <w:t xml:space="preserve"> председателем КУМИ, при этом присутствует отметка о получении документа КУМИ.</w:t>
      </w:r>
    </w:p>
    <w:p w:rsidR="00A30EF8" w:rsidRPr="00A30EF8" w:rsidRDefault="00A30EF8" w:rsidP="00702489">
      <w:pPr>
        <w:autoSpaceDE w:val="0"/>
        <w:autoSpaceDN w:val="0"/>
        <w:adjustRightInd w:val="0"/>
        <w:rPr>
          <w:rFonts w:eastAsia="Calibri"/>
          <w:bCs/>
          <w:sz w:val="24"/>
          <w:szCs w:val="24"/>
          <w:lang w:eastAsia="ru-RU"/>
        </w:rPr>
      </w:pPr>
      <w:r w:rsidRPr="00A30EF8">
        <w:rPr>
          <w:sz w:val="24"/>
          <w:szCs w:val="24"/>
        </w:rPr>
        <w:t xml:space="preserve">В соответствии с п.4.3.4 Положения о МУП №226 по итогам работы за год Предприятие представляет отчеты финансово-хозяйственной деятельности по </w:t>
      </w:r>
      <w:r w:rsidRPr="00A30EF8">
        <w:rPr>
          <w:sz w:val="24"/>
          <w:szCs w:val="24"/>
          <w:u w:val="single"/>
        </w:rPr>
        <w:t>установленным формам</w:t>
      </w:r>
      <w:r w:rsidRPr="00A30EF8">
        <w:rPr>
          <w:sz w:val="24"/>
          <w:szCs w:val="24"/>
        </w:rPr>
        <w:t xml:space="preserve"> Учредителю. Положением о МУП №226 </w:t>
      </w:r>
      <w:r w:rsidRPr="00A30EF8">
        <w:rPr>
          <w:b/>
          <w:sz w:val="24"/>
          <w:szCs w:val="24"/>
        </w:rPr>
        <w:t>не установлена форма</w:t>
      </w:r>
      <w:r w:rsidRPr="00A30EF8">
        <w:rPr>
          <w:sz w:val="24"/>
          <w:szCs w:val="24"/>
        </w:rPr>
        <w:t xml:space="preserve"> Отчета </w:t>
      </w:r>
      <w:r w:rsidRPr="00A30EF8">
        <w:rPr>
          <w:rFonts w:eastAsia="Calibri"/>
          <w:bCs/>
          <w:sz w:val="24"/>
          <w:szCs w:val="24"/>
          <w:lang w:eastAsia="ru-RU"/>
        </w:rPr>
        <w:t>финансово-хозяйственной деятельности МУП «Районный рынок» за 2022 год (далее – Отчет ФХД Предприятия за 2022 год).</w:t>
      </w:r>
    </w:p>
    <w:p w:rsidR="00A30EF8" w:rsidRPr="00A30EF8" w:rsidRDefault="00A30EF8" w:rsidP="00702489">
      <w:pPr>
        <w:autoSpaceDE w:val="0"/>
        <w:autoSpaceDN w:val="0"/>
        <w:adjustRightInd w:val="0"/>
        <w:rPr>
          <w:sz w:val="24"/>
          <w:szCs w:val="24"/>
        </w:rPr>
      </w:pPr>
      <w:r w:rsidRPr="00A30EF8">
        <w:rPr>
          <w:rFonts w:eastAsia="Calibri"/>
          <w:bCs/>
          <w:sz w:val="24"/>
          <w:szCs w:val="24"/>
          <w:lang w:eastAsia="ru-RU"/>
        </w:rPr>
        <w:t xml:space="preserve">Согласно п.5.3 </w:t>
      </w:r>
      <w:r w:rsidRPr="00A30EF8">
        <w:rPr>
          <w:sz w:val="24"/>
          <w:szCs w:val="24"/>
        </w:rPr>
        <w:t xml:space="preserve">Положения о МУП №226 руководитель Предприятия ежегодно одновременно с предоставлением годового отчета предоставляет в КУМИ пояснительную записку об организации ФХД Предприятия, в которой </w:t>
      </w:r>
      <w:r w:rsidRPr="00A30EF8">
        <w:rPr>
          <w:sz w:val="24"/>
          <w:szCs w:val="24"/>
          <w:u w:val="single"/>
        </w:rPr>
        <w:t>должны</w:t>
      </w:r>
      <w:r w:rsidRPr="00A30EF8">
        <w:rPr>
          <w:sz w:val="24"/>
          <w:szCs w:val="24"/>
        </w:rPr>
        <w:t xml:space="preserve"> </w:t>
      </w:r>
      <w:r w:rsidRPr="00A30EF8">
        <w:rPr>
          <w:sz w:val="24"/>
          <w:szCs w:val="24"/>
          <w:u w:val="single"/>
        </w:rPr>
        <w:t>быть</w:t>
      </w:r>
      <w:r w:rsidRPr="00A30EF8">
        <w:rPr>
          <w:sz w:val="24"/>
          <w:szCs w:val="24"/>
        </w:rPr>
        <w:t xml:space="preserve"> отражены следующие вопросы:</w:t>
      </w:r>
    </w:p>
    <w:p w:rsidR="00A30EF8" w:rsidRPr="00A30EF8" w:rsidRDefault="00A30EF8" w:rsidP="002D4440">
      <w:pPr>
        <w:numPr>
          <w:ilvl w:val="0"/>
          <w:numId w:val="10"/>
        </w:numPr>
        <w:autoSpaceDE w:val="0"/>
        <w:autoSpaceDN w:val="0"/>
        <w:adjustRightInd w:val="0"/>
        <w:ind w:left="0" w:firstLine="709"/>
        <w:rPr>
          <w:sz w:val="24"/>
          <w:szCs w:val="24"/>
        </w:rPr>
      </w:pPr>
      <w:r w:rsidRPr="00A30EF8">
        <w:rPr>
          <w:sz w:val="24"/>
          <w:szCs w:val="24"/>
        </w:rPr>
        <w:t>о структурных изменениях в номенклатуре выпускаемой продукции (предоставляемых услугах);</w:t>
      </w:r>
    </w:p>
    <w:p w:rsidR="00A30EF8" w:rsidRPr="00A30EF8" w:rsidRDefault="00A30EF8" w:rsidP="002D4440">
      <w:pPr>
        <w:numPr>
          <w:ilvl w:val="0"/>
          <w:numId w:val="10"/>
        </w:numPr>
        <w:autoSpaceDE w:val="0"/>
        <w:autoSpaceDN w:val="0"/>
        <w:adjustRightInd w:val="0"/>
        <w:ind w:left="0" w:firstLine="709"/>
        <w:rPr>
          <w:sz w:val="24"/>
          <w:szCs w:val="24"/>
        </w:rPr>
      </w:pPr>
      <w:r w:rsidRPr="00A30EF8">
        <w:rPr>
          <w:sz w:val="24"/>
          <w:szCs w:val="24"/>
        </w:rPr>
        <w:t>о реализации мероприятий по улучшению качества и конкурентоспособности продукции (услуг) предприятия;</w:t>
      </w:r>
    </w:p>
    <w:p w:rsidR="00A30EF8" w:rsidRPr="00A30EF8" w:rsidRDefault="00A30EF8" w:rsidP="002D4440">
      <w:pPr>
        <w:numPr>
          <w:ilvl w:val="0"/>
          <w:numId w:val="10"/>
        </w:numPr>
        <w:autoSpaceDE w:val="0"/>
        <w:autoSpaceDN w:val="0"/>
        <w:adjustRightInd w:val="0"/>
        <w:ind w:left="0" w:firstLine="709"/>
        <w:rPr>
          <w:sz w:val="24"/>
          <w:szCs w:val="24"/>
        </w:rPr>
      </w:pPr>
      <w:r w:rsidRPr="00A30EF8">
        <w:rPr>
          <w:sz w:val="24"/>
          <w:szCs w:val="24"/>
        </w:rPr>
        <w:t>об использовании передовых технологий (новой продукции) в предоставлении услуг, в работе Предприятия;</w:t>
      </w:r>
    </w:p>
    <w:p w:rsidR="00A30EF8" w:rsidRPr="00A30EF8" w:rsidRDefault="00A30EF8" w:rsidP="002D4440">
      <w:pPr>
        <w:numPr>
          <w:ilvl w:val="0"/>
          <w:numId w:val="10"/>
        </w:numPr>
        <w:autoSpaceDE w:val="0"/>
        <w:autoSpaceDN w:val="0"/>
        <w:adjustRightInd w:val="0"/>
        <w:ind w:left="0" w:firstLine="709"/>
        <w:rPr>
          <w:sz w:val="24"/>
          <w:szCs w:val="24"/>
        </w:rPr>
      </w:pPr>
      <w:r w:rsidRPr="00A30EF8">
        <w:rPr>
          <w:sz w:val="24"/>
          <w:szCs w:val="24"/>
        </w:rPr>
        <w:t>о выполнении утвержденных экономических показателей деятельности Предприятия;</w:t>
      </w:r>
    </w:p>
    <w:p w:rsidR="00A30EF8" w:rsidRPr="00A30EF8" w:rsidRDefault="00A30EF8" w:rsidP="002D4440">
      <w:pPr>
        <w:numPr>
          <w:ilvl w:val="0"/>
          <w:numId w:val="10"/>
        </w:numPr>
        <w:autoSpaceDE w:val="0"/>
        <w:autoSpaceDN w:val="0"/>
        <w:adjustRightInd w:val="0"/>
        <w:ind w:left="0" w:firstLine="709"/>
        <w:rPr>
          <w:sz w:val="24"/>
          <w:szCs w:val="24"/>
        </w:rPr>
      </w:pPr>
      <w:r w:rsidRPr="00A30EF8">
        <w:rPr>
          <w:sz w:val="24"/>
          <w:szCs w:val="24"/>
        </w:rPr>
        <w:t>о ходе выполнения годовой Программы производственно-хозяйственной деятельности Предприятия за отчетный период;</w:t>
      </w:r>
    </w:p>
    <w:p w:rsidR="00A30EF8" w:rsidRPr="00A30EF8" w:rsidRDefault="00A30EF8" w:rsidP="002D4440">
      <w:pPr>
        <w:numPr>
          <w:ilvl w:val="0"/>
          <w:numId w:val="10"/>
        </w:numPr>
        <w:autoSpaceDE w:val="0"/>
        <w:autoSpaceDN w:val="0"/>
        <w:adjustRightInd w:val="0"/>
        <w:ind w:left="0" w:firstLine="709"/>
        <w:rPr>
          <w:sz w:val="24"/>
          <w:szCs w:val="24"/>
        </w:rPr>
      </w:pPr>
      <w:r w:rsidRPr="00A30EF8">
        <w:rPr>
          <w:sz w:val="24"/>
          <w:szCs w:val="24"/>
        </w:rPr>
        <w:t>об обстоятельствах, нарушающих обычный режим функционирования предприятия или угрожающих его финансовому состоянию;</w:t>
      </w:r>
    </w:p>
    <w:p w:rsidR="00A30EF8" w:rsidRPr="00A30EF8" w:rsidRDefault="00A30EF8" w:rsidP="002D4440">
      <w:pPr>
        <w:numPr>
          <w:ilvl w:val="0"/>
          <w:numId w:val="10"/>
        </w:numPr>
        <w:autoSpaceDE w:val="0"/>
        <w:autoSpaceDN w:val="0"/>
        <w:adjustRightInd w:val="0"/>
        <w:ind w:left="0" w:firstLine="709"/>
        <w:rPr>
          <w:sz w:val="24"/>
          <w:szCs w:val="24"/>
        </w:rPr>
      </w:pPr>
      <w:r w:rsidRPr="00A30EF8">
        <w:rPr>
          <w:sz w:val="24"/>
          <w:szCs w:val="24"/>
        </w:rPr>
        <w:t>о мероприятиях по недопущению банкротства Предприятия;</w:t>
      </w:r>
    </w:p>
    <w:p w:rsidR="00A30EF8" w:rsidRPr="00A30EF8" w:rsidRDefault="00A30EF8" w:rsidP="002D4440">
      <w:pPr>
        <w:numPr>
          <w:ilvl w:val="0"/>
          <w:numId w:val="10"/>
        </w:numPr>
        <w:autoSpaceDE w:val="0"/>
        <w:autoSpaceDN w:val="0"/>
        <w:adjustRightInd w:val="0"/>
        <w:ind w:left="0" w:firstLine="709"/>
        <w:rPr>
          <w:sz w:val="24"/>
          <w:szCs w:val="24"/>
        </w:rPr>
      </w:pPr>
      <w:r w:rsidRPr="00A30EF8">
        <w:rPr>
          <w:sz w:val="24"/>
          <w:szCs w:val="24"/>
        </w:rPr>
        <w:t>об изменении численности персонала, среднемесячной оплаты труда работников Предприятия, в том числе руководителя за отчетный период;</w:t>
      </w:r>
    </w:p>
    <w:p w:rsidR="00A30EF8" w:rsidRPr="00A30EF8" w:rsidRDefault="00A30EF8" w:rsidP="002D4440">
      <w:pPr>
        <w:numPr>
          <w:ilvl w:val="0"/>
          <w:numId w:val="10"/>
        </w:numPr>
        <w:autoSpaceDE w:val="0"/>
        <w:autoSpaceDN w:val="0"/>
        <w:adjustRightInd w:val="0"/>
        <w:ind w:left="0" w:firstLine="709"/>
        <w:rPr>
          <w:sz w:val="24"/>
          <w:szCs w:val="24"/>
        </w:rPr>
      </w:pPr>
      <w:r w:rsidRPr="00A30EF8">
        <w:rPr>
          <w:sz w:val="24"/>
          <w:szCs w:val="24"/>
        </w:rPr>
        <w:t>об использовании прибыли Предприятия, оставшейся в распоряжении Предприятия;</w:t>
      </w:r>
    </w:p>
    <w:p w:rsidR="00A30EF8" w:rsidRPr="00A30EF8" w:rsidRDefault="00A30EF8" w:rsidP="002D4440">
      <w:pPr>
        <w:numPr>
          <w:ilvl w:val="0"/>
          <w:numId w:val="10"/>
        </w:numPr>
        <w:autoSpaceDE w:val="0"/>
        <w:autoSpaceDN w:val="0"/>
        <w:adjustRightInd w:val="0"/>
        <w:ind w:left="0" w:firstLine="709"/>
        <w:rPr>
          <w:sz w:val="24"/>
          <w:szCs w:val="24"/>
        </w:rPr>
      </w:pPr>
      <w:r w:rsidRPr="00A30EF8">
        <w:rPr>
          <w:sz w:val="24"/>
          <w:szCs w:val="24"/>
        </w:rPr>
        <w:lastRenderedPageBreak/>
        <w:t>о программе деятельности Предприятия на очередной финансовый год.</w:t>
      </w:r>
    </w:p>
    <w:p w:rsidR="00A30EF8" w:rsidRPr="00A30EF8" w:rsidRDefault="00A30EF8" w:rsidP="00702489">
      <w:pPr>
        <w:autoSpaceDE w:val="0"/>
        <w:autoSpaceDN w:val="0"/>
        <w:adjustRightInd w:val="0"/>
        <w:rPr>
          <w:sz w:val="24"/>
          <w:szCs w:val="24"/>
        </w:rPr>
      </w:pPr>
      <w:r w:rsidRPr="00A30EF8">
        <w:rPr>
          <w:b/>
          <w:sz w:val="24"/>
          <w:szCs w:val="24"/>
        </w:rPr>
        <w:t xml:space="preserve">В нарушение п.5.3. </w:t>
      </w:r>
      <w:r w:rsidRPr="00A30EF8">
        <w:rPr>
          <w:rFonts w:eastAsia="Times New Roman"/>
          <w:b/>
          <w:sz w:val="24"/>
          <w:szCs w:val="24"/>
          <w:lang w:eastAsia="ru-RU"/>
        </w:rPr>
        <w:t>Положения о МУП №226</w:t>
      </w:r>
      <w:r w:rsidRPr="00A30EF8">
        <w:rPr>
          <w:b/>
          <w:sz w:val="24"/>
          <w:szCs w:val="24"/>
        </w:rPr>
        <w:t xml:space="preserve"> </w:t>
      </w:r>
      <w:r w:rsidRPr="00A30EF8">
        <w:rPr>
          <w:sz w:val="24"/>
          <w:szCs w:val="24"/>
        </w:rPr>
        <w:t>Пояснительная записка к Отчету за 2022 год, представленная в рамках контрольного мероприятия, не отражает указанные вопросы, например,</w:t>
      </w:r>
    </w:p>
    <w:p w:rsidR="00A30EF8" w:rsidRPr="00A30EF8" w:rsidRDefault="00A30EF8" w:rsidP="002D4440">
      <w:pPr>
        <w:numPr>
          <w:ilvl w:val="0"/>
          <w:numId w:val="12"/>
        </w:numPr>
        <w:autoSpaceDE w:val="0"/>
        <w:autoSpaceDN w:val="0"/>
        <w:adjustRightInd w:val="0"/>
        <w:ind w:left="0" w:firstLine="709"/>
        <w:contextualSpacing/>
        <w:rPr>
          <w:sz w:val="24"/>
          <w:szCs w:val="24"/>
        </w:rPr>
      </w:pPr>
      <w:r w:rsidRPr="00A30EF8">
        <w:rPr>
          <w:sz w:val="24"/>
          <w:szCs w:val="24"/>
        </w:rPr>
        <w:t>об изменении численности персонала, среднемесячной оплаты труда работников Предприятия, в том числе руководителя за отчетный период – согласно предоставленному Штатному расписанию, в течение 2022 года в него были внесены изменения;</w:t>
      </w:r>
    </w:p>
    <w:p w:rsidR="00A30EF8" w:rsidRPr="00A30EF8" w:rsidRDefault="00A30EF8" w:rsidP="002D4440">
      <w:pPr>
        <w:numPr>
          <w:ilvl w:val="0"/>
          <w:numId w:val="10"/>
        </w:numPr>
        <w:autoSpaceDE w:val="0"/>
        <w:autoSpaceDN w:val="0"/>
        <w:adjustRightInd w:val="0"/>
        <w:ind w:left="0" w:firstLine="709"/>
        <w:rPr>
          <w:sz w:val="24"/>
          <w:szCs w:val="24"/>
        </w:rPr>
      </w:pPr>
      <w:r w:rsidRPr="00A30EF8">
        <w:rPr>
          <w:sz w:val="24"/>
          <w:szCs w:val="24"/>
        </w:rPr>
        <w:t>об использовании прибыли Предприятия, оставшейся в распоряжении Предприятия – информация отсутствует в Пояснительной записке;</w:t>
      </w:r>
    </w:p>
    <w:p w:rsidR="00A30EF8" w:rsidRPr="00A30EF8" w:rsidRDefault="00A30EF8" w:rsidP="002D4440">
      <w:pPr>
        <w:numPr>
          <w:ilvl w:val="0"/>
          <w:numId w:val="12"/>
        </w:numPr>
        <w:autoSpaceDE w:val="0"/>
        <w:autoSpaceDN w:val="0"/>
        <w:adjustRightInd w:val="0"/>
        <w:ind w:left="0" w:firstLine="709"/>
        <w:contextualSpacing/>
        <w:rPr>
          <w:sz w:val="24"/>
          <w:szCs w:val="24"/>
        </w:rPr>
      </w:pPr>
      <w:r w:rsidRPr="00A30EF8">
        <w:rPr>
          <w:sz w:val="24"/>
          <w:szCs w:val="24"/>
        </w:rPr>
        <w:t>о программе деятельности Предприятия на очередной финансовый год - информация отсутствует в Пояснительной записке.</w:t>
      </w:r>
    </w:p>
    <w:p w:rsidR="00A30EF8" w:rsidRPr="00A30EF8" w:rsidRDefault="00A30EF8" w:rsidP="00702489">
      <w:pPr>
        <w:rPr>
          <w:rFonts w:eastAsia="Calibri"/>
          <w:bCs/>
          <w:sz w:val="24"/>
          <w:szCs w:val="24"/>
          <w:lang w:eastAsia="ru-RU"/>
        </w:rPr>
      </w:pPr>
      <w:r w:rsidRPr="00A30EF8">
        <w:rPr>
          <w:rFonts w:eastAsia="Calibri"/>
          <w:bCs/>
          <w:sz w:val="24"/>
          <w:szCs w:val="24"/>
          <w:lang w:eastAsia="ru-RU"/>
        </w:rPr>
        <w:t>В ходе проведения контрольного мероприятия проанализировано исполнение Программы ФХД Предприятия на основании исходных данных:</w:t>
      </w:r>
    </w:p>
    <w:p w:rsidR="00A30EF8" w:rsidRPr="00A30EF8" w:rsidRDefault="00A30EF8" w:rsidP="002D4440">
      <w:pPr>
        <w:numPr>
          <w:ilvl w:val="0"/>
          <w:numId w:val="8"/>
        </w:numPr>
        <w:ind w:left="0" w:firstLine="709"/>
        <w:contextualSpacing/>
        <w:rPr>
          <w:rFonts w:eastAsia="Calibri"/>
          <w:bCs/>
          <w:sz w:val="24"/>
          <w:szCs w:val="24"/>
        </w:rPr>
      </w:pPr>
      <w:r w:rsidRPr="00A30EF8">
        <w:rPr>
          <w:rFonts w:eastAsia="Calibri"/>
          <w:bCs/>
          <w:sz w:val="24"/>
          <w:szCs w:val="24"/>
        </w:rPr>
        <w:t>Бухгалтерская (финансовая) отчетность (форма по КНД 0710099);</w:t>
      </w:r>
    </w:p>
    <w:p w:rsidR="00A30EF8" w:rsidRPr="00A30EF8" w:rsidRDefault="00A30EF8" w:rsidP="002D4440">
      <w:pPr>
        <w:numPr>
          <w:ilvl w:val="0"/>
          <w:numId w:val="8"/>
        </w:numPr>
        <w:ind w:left="0" w:firstLine="709"/>
        <w:contextualSpacing/>
        <w:rPr>
          <w:rFonts w:eastAsia="Calibri"/>
          <w:bCs/>
          <w:sz w:val="24"/>
          <w:szCs w:val="24"/>
        </w:rPr>
      </w:pPr>
      <w:r w:rsidRPr="00A30EF8">
        <w:rPr>
          <w:rFonts w:eastAsia="Calibri"/>
          <w:bCs/>
          <w:sz w:val="24"/>
          <w:szCs w:val="24"/>
        </w:rPr>
        <w:t>Отчет ФХД Предприятия за 2022 год</w:t>
      </w:r>
      <w:r w:rsidRPr="00A30EF8">
        <w:rPr>
          <w:rFonts w:eastAsia="Calibri"/>
          <w:sz w:val="24"/>
          <w:szCs w:val="24"/>
        </w:rPr>
        <w:t>;</w:t>
      </w:r>
    </w:p>
    <w:p w:rsidR="00A30EF8" w:rsidRPr="00A30EF8" w:rsidRDefault="00A30EF8" w:rsidP="002D4440">
      <w:pPr>
        <w:numPr>
          <w:ilvl w:val="0"/>
          <w:numId w:val="8"/>
        </w:numPr>
        <w:ind w:left="0" w:firstLine="709"/>
        <w:contextualSpacing/>
        <w:rPr>
          <w:rFonts w:eastAsia="Calibri"/>
          <w:bCs/>
          <w:sz w:val="24"/>
          <w:szCs w:val="24"/>
        </w:rPr>
      </w:pPr>
      <w:r w:rsidRPr="00A30EF8">
        <w:rPr>
          <w:rFonts w:eastAsia="Calibri"/>
          <w:sz w:val="24"/>
          <w:szCs w:val="24"/>
        </w:rPr>
        <w:t>Пояснительная записка к Отчету за 2022 год;</w:t>
      </w:r>
    </w:p>
    <w:p w:rsidR="00A30EF8" w:rsidRPr="00A30EF8" w:rsidRDefault="00A30EF8" w:rsidP="002D4440">
      <w:pPr>
        <w:numPr>
          <w:ilvl w:val="0"/>
          <w:numId w:val="8"/>
        </w:numPr>
        <w:ind w:left="0" w:firstLine="709"/>
        <w:contextualSpacing/>
        <w:rPr>
          <w:rFonts w:eastAsia="Calibri"/>
          <w:bCs/>
          <w:sz w:val="24"/>
          <w:szCs w:val="24"/>
        </w:rPr>
      </w:pPr>
      <w:r w:rsidRPr="00A30EF8">
        <w:rPr>
          <w:rFonts w:eastAsia="Calibri"/>
          <w:sz w:val="24"/>
          <w:szCs w:val="24"/>
        </w:rPr>
        <w:t>Протокол №1 заседания балансовой комиссии администрации муниципального образования «Братский район» от 19.06.2023.</w:t>
      </w:r>
    </w:p>
    <w:p w:rsidR="00A30EF8" w:rsidRPr="00A30EF8" w:rsidRDefault="00A30EF8" w:rsidP="00702489">
      <w:pPr>
        <w:autoSpaceDE w:val="0"/>
        <w:autoSpaceDN w:val="0"/>
        <w:adjustRightInd w:val="0"/>
        <w:rPr>
          <w:rFonts w:eastAsia="Times New Roman"/>
          <w:sz w:val="24"/>
          <w:szCs w:val="24"/>
          <w:lang w:eastAsia="ru-RU"/>
        </w:rPr>
      </w:pPr>
      <w:r w:rsidRPr="00A30EF8">
        <w:rPr>
          <w:rFonts w:eastAsia="Times New Roman"/>
          <w:sz w:val="24"/>
          <w:szCs w:val="24"/>
          <w:lang w:eastAsia="ru-RU"/>
        </w:rPr>
        <w:t>Исполнение основных плановых показателей финансово-хозяйственной деятельности Предприятия за 2022 год, а также показатели за предыдущие периоды, на основании Программы ФХД Предприятия на 2022 год и Отчета ФХД Предприятия за 2022 год представлено в Таблице №1.</w:t>
      </w:r>
    </w:p>
    <w:p w:rsidR="00A30EF8" w:rsidRPr="00A30EF8" w:rsidRDefault="00A30EF8" w:rsidP="00A30EF8">
      <w:pPr>
        <w:jc w:val="right"/>
        <w:rPr>
          <w:rFonts w:asciiTheme="minorHAnsi" w:hAnsiTheme="minorHAnsi" w:cstheme="minorBidi"/>
          <w:sz w:val="22"/>
          <w:szCs w:val="22"/>
        </w:rPr>
      </w:pPr>
      <w:r w:rsidRPr="00A30EF8">
        <w:rPr>
          <w:rFonts w:eastAsia="Times New Roman"/>
          <w:sz w:val="24"/>
          <w:szCs w:val="24"/>
          <w:lang w:eastAsia="ru-RU"/>
        </w:rPr>
        <w:t>Таблица №1</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308"/>
        <w:gridCol w:w="1271"/>
        <w:gridCol w:w="1271"/>
        <w:gridCol w:w="1134"/>
        <w:gridCol w:w="1341"/>
        <w:gridCol w:w="1426"/>
      </w:tblGrid>
      <w:tr w:rsidR="00A30EF8" w:rsidRPr="00A30EF8" w:rsidTr="00A30EF8">
        <w:trPr>
          <w:trHeight w:val="300"/>
          <w:jc w:val="center"/>
        </w:trPr>
        <w:tc>
          <w:tcPr>
            <w:tcW w:w="1980" w:type="dxa"/>
            <w:vMerge w:val="restart"/>
            <w:shd w:val="clear" w:color="auto" w:fill="auto"/>
            <w:vAlign w:val="center"/>
            <w:hideMark/>
          </w:tcPr>
          <w:p w:rsidR="00A30EF8" w:rsidRPr="00A30EF8" w:rsidRDefault="00A30EF8" w:rsidP="00A30EF8">
            <w:pPr>
              <w:ind w:firstLine="0"/>
              <w:jc w:val="center"/>
              <w:rPr>
                <w:rFonts w:eastAsia="Times New Roman"/>
                <w:b/>
                <w:bCs/>
                <w:sz w:val="20"/>
                <w:szCs w:val="20"/>
                <w:lang w:eastAsia="ru-RU"/>
              </w:rPr>
            </w:pPr>
            <w:r w:rsidRPr="00A30EF8">
              <w:rPr>
                <w:rFonts w:eastAsia="Times New Roman"/>
                <w:b/>
                <w:bCs/>
                <w:sz w:val="20"/>
                <w:szCs w:val="20"/>
                <w:lang w:eastAsia="ru-RU"/>
              </w:rPr>
              <w:t>Показатель</w:t>
            </w:r>
          </w:p>
        </w:tc>
        <w:tc>
          <w:tcPr>
            <w:tcW w:w="6325" w:type="dxa"/>
            <w:gridSpan w:val="5"/>
            <w:shd w:val="clear" w:color="auto" w:fill="auto"/>
            <w:vAlign w:val="center"/>
            <w:hideMark/>
          </w:tcPr>
          <w:p w:rsidR="00A30EF8" w:rsidRPr="00A30EF8" w:rsidRDefault="00A30EF8" w:rsidP="00A30EF8">
            <w:pPr>
              <w:ind w:firstLine="0"/>
              <w:jc w:val="center"/>
              <w:rPr>
                <w:rFonts w:eastAsia="Times New Roman"/>
                <w:b/>
                <w:bCs/>
                <w:sz w:val="20"/>
                <w:szCs w:val="20"/>
                <w:lang w:eastAsia="ru-RU"/>
              </w:rPr>
            </w:pPr>
            <w:r w:rsidRPr="00A30EF8">
              <w:rPr>
                <w:rFonts w:eastAsia="Times New Roman"/>
                <w:b/>
                <w:bCs/>
                <w:sz w:val="20"/>
                <w:szCs w:val="20"/>
                <w:lang w:eastAsia="ru-RU"/>
              </w:rPr>
              <w:t>Значение показателя</w:t>
            </w:r>
          </w:p>
        </w:tc>
        <w:tc>
          <w:tcPr>
            <w:tcW w:w="1357" w:type="dxa"/>
            <w:vMerge w:val="restart"/>
            <w:shd w:val="clear" w:color="auto" w:fill="auto"/>
            <w:vAlign w:val="center"/>
            <w:hideMark/>
          </w:tcPr>
          <w:p w:rsidR="00A30EF8" w:rsidRPr="00A30EF8" w:rsidRDefault="00A30EF8" w:rsidP="00A30EF8">
            <w:pPr>
              <w:ind w:firstLine="0"/>
              <w:jc w:val="center"/>
              <w:rPr>
                <w:rFonts w:eastAsia="Times New Roman"/>
                <w:b/>
                <w:bCs/>
                <w:sz w:val="20"/>
                <w:szCs w:val="20"/>
                <w:lang w:eastAsia="ru-RU"/>
              </w:rPr>
            </w:pPr>
            <w:r w:rsidRPr="00A30EF8">
              <w:rPr>
                <w:rFonts w:eastAsia="Times New Roman"/>
                <w:b/>
                <w:bCs/>
                <w:sz w:val="20"/>
                <w:szCs w:val="20"/>
                <w:lang w:eastAsia="ru-RU"/>
              </w:rPr>
              <w:t>Выполнение плана</w:t>
            </w:r>
            <w:r w:rsidRPr="00A30EF8">
              <w:rPr>
                <w:rFonts w:eastAsia="Times New Roman"/>
                <w:b/>
                <w:bCs/>
                <w:sz w:val="20"/>
                <w:szCs w:val="20"/>
                <w:lang w:eastAsia="ru-RU"/>
              </w:rPr>
              <w:br/>
              <w:t>гр.5/гр.6*100, %</w:t>
            </w:r>
          </w:p>
        </w:tc>
      </w:tr>
      <w:tr w:rsidR="00A30EF8" w:rsidRPr="00A30EF8" w:rsidTr="00A30EF8">
        <w:trPr>
          <w:trHeight w:val="510"/>
          <w:jc w:val="center"/>
        </w:trPr>
        <w:tc>
          <w:tcPr>
            <w:tcW w:w="1980" w:type="dxa"/>
            <w:vMerge/>
            <w:shd w:val="clear" w:color="auto" w:fill="auto"/>
            <w:vAlign w:val="center"/>
            <w:hideMark/>
          </w:tcPr>
          <w:p w:rsidR="00A30EF8" w:rsidRPr="00A30EF8" w:rsidRDefault="00A30EF8" w:rsidP="00A30EF8">
            <w:pPr>
              <w:ind w:firstLine="0"/>
              <w:jc w:val="center"/>
              <w:rPr>
                <w:rFonts w:eastAsia="Times New Roman"/>
                <w:b/>
                <w:bCs/>
                <w:sz w:val="20"/>
                <w:szCs w:val="20"/>
                <w:lang w:eastAsia="ru-RU"/>
              </w:rPr>
            </w:pPr>
          </w:p>
        </w:tc>
        <w:tc>
          <w:tcPr>
            <w:tcW w:w="1308" w:type="dxa"/>
            <w:shd w:val="clear" w:color="auto" w:fill="auto"/>
            <w:vAlign w:val="center"/>
            <w:hideMark/>
          </w:tcPr>
          <w:p w:rsidR="00A30EF8" w:rsidRPr="00A30EF8" w:rsidRDefault="00A30EF8" w:rsidP="00A30EF8">
            <w:pPr>
              <w:ind w:firstLine="0"/>
              <w:jc w:val="center"/>
              <w:rPr>
                <w:rFonts w:eastAsia="Times New Roman"/>
                <w:b/>
                <w:bCs/>
                <w:sz w:val="20"/>
                <w:szCs w:val="20"/>
                <w:lang w:eastAsia="ru-RU"/>
              </w:rPr>
            </w:pPr>
            <w:r w:rsidRPr="00A30EF8">
              <w:rPr>
                <w:rFonts w:eastAsia="Times New Roman"/>
                <w:b/>
                <w:bCs/>
                <w:sz w:val="20"/>
                <w:szCs w:val="20"/>
                <w:lang w:eastAsia="ru-RU"/>
              </w:rPr>
              <w:t>исполнение</w:t>
            </w:r>
            <w:r w:rsidRPr="00A30EF8">
              <w:rPr>
                <w:rFonts w:eastAsia="Times New Roman"/>
                <w:b/>
                <w:bCs/>
                <w:sz w:val="20"/>
                <w:szCs w:val="20"/>
                <w:lang w:eastAsia="ru-RU"/>
              </w:rPr>
              <w:br/>
              <w:t>за 2019 г.</w:t>
            </w:r>
          </w:p>
        </w:tc>
        <w:tc>
          <w:tcPr>
            <w:tcW w:w="1271" w:type="dxa"/>
            <w:shd w:val="clear" w:color="auto" w:fill="auto"/>
            <w:vAlign w:val="center"/>
            <w:hideMark/>
          </w:tcPr>
          <w:p w:rsidR="00A30EF8" w:rsidRPr="00A30EF8" w:rsidRDefault="00A30EF8" w:rsidP="00A30EF8">
            <w:pPr>
              <w:ind w:firstLine="0"/>
              <w:jc w:val="center"/>
              <w:rPr>
                <w:rFonts w:eastAsia="Times New Roman"/>
                <w:b/>
                <w:bCs/>
                <w:sz w:val="20"/>
                <w:szCs w:val="20"/>
                <w:lang w:eastAsia="ru-RU"/>
              </w:rPr>
            </w:pPr>
            <w:r w:rsidRPr="00A30EF8">
              <w:rPr>
                <w:rFonts w:eastAsia="Times New Roman"/>
                <w:b/>
                <w:bCs/>
                <w:sz w:val="20"/>
                <w:szCs w:val="20"/>
                <w:lang w:eastAsia="ru-RU"/>
              </w:rPr>
              <w:t>исполнение</w:t>
            </w:r>
            <w:r w:rsidRPr="00A30EF8">
              <w:rPr>
                <w:rFonts w:eastAsia="Times New Roman"/>
                <w:b/>
                <w:bCs/>
                <w:sz w:val="20"/>
                <w:szCs w:val="20"/>
                <w:lang w:eastAsia="ru-RU"/>
              </w:rPr>
              <w:br/>
              <w:t>за 2020 г.</w:t>
            </w:r>
          </w:p>
        </w:tc>
        <w:tc>
          <w:tcPr>
            <w:tcW w:w="1271" w:type="dxa"/>
            <w:shd w:val="clear" w:color="auto" w:fill="auto"/>
            <w:vAlign w:val="center"/>
            <w:hideMark/>
          </w:tcPr>
          <w:p w:rsidR="00A30EF8" w:rsidRPr="00A30EF8" w:rsidRDefault="00A30EF8" w:rsidP="00A30EF8">
            <w:pPr>
              <w:ind w:firstLine="0"/>
              <w:jc w:val="center"/>
              <w:rPr>
                <w:rFonts w:eastAsia="Times New Roman"/>
                <w:b/>
                <w:bCs/>
                <w:sz w:val="20"/>
                <w:szCs w:val="20"/>
                <w:lang w:eastAsia="ru-RU"/>
              </w:rPr>
            </w:pPr>
            <w:r w:rsidRPr="00A30EF8">
              <w:rPr>
                <w:rFonts w:eastAsia="Times New Roman"/>
                <w:b/>
                <w:bCs/>
                <w:sz w:val="20"/>
                <w:szCs w:val="20"/>
                <w:lang w:eastAsia="ru-RU"/>
              </w:rPr>
              <w:t>исполнение</w:t>
            </w:r>
            <w:r w:rsidRPr="00A30EF8">
              <w:rPr>
                <w:rFonts w:eastAsia="Times New Roman"/>
                <w:b/>
                <w:bCs/>
                <w:sz w:val="20"/>
                <w:szCs w:val="20"/>
                <w:lang w:eastAsia="ru-RU"/>
              </w:rPr>
              <w:br/>
              <w:t>за 2021 г.</w:t>
            </w:r>
          </w:p>
        </w:tc>
        <w:tc>
          <w:tcPr>
            <w:tcW w:w="1134" w:type="dxa"/>
            <w:shd w:val="clear" w:color="auto" w:fill="auto"/>
            <w:vAlign w:val="center"/>
            <w:hideMark/>
          </w:tcPr>
          <w:p w:rsidR="00A30EF8" w:rsidRPr="00A30EF8" w:rsidRDefault="00A30EF8" w:rsidP="00A30EF8">
            <w:pPr>
              <w:ind w:firstLine="0"/>
              <w:jc w:val="center"/>
              <w:rPr>
                <w:rFonts w:eastAsia="Times New Roman"/>
                <w:b/>
                <w:bCs/>
                <w:sz w:val="20"/>
                <w:szCs w:val="20"/>
                <w:lang w:eastAsia="ru-RU"/>
              </w:rPr>
            </w:pPr>
            <w:r w:rsidRPr="00A30EF8">
              <w:rPr>
                <w:rFonts w:eastAsia="Times New Roman"/>
                <w:b/>
                <w:bCs/>
                <w:sz w:val="20"/>
                <w:szCs w:val="20"/>
                <w:lang w:eastAsia="ru-RU"/>
              </w:rPr>
              <w:t>план</w:t>
            </w:r>
            <w:r w:rsidRPr="00A30EF8">
              <w:rPr>
                <w:rFonts w:eastAsia="Times New Roman"/>
                <w:b/>
                <w:bCs/>
                <w:sz w:val="20"/>
                <w:szCs w:val="20"/>
                <w:lang w:eastAsia="ru-RU"/>
              </w:rPr>
              <w:br/>
              <w:t>на 2022 г.</w:t>
            </w:r>
          </w:p>
        </w:tc>
        <w:tc>
          <w:tcPr>
            <w:tcW w:w="1341" w:type="dxa"/>
            <w:shd w:val="clear" w:color="auto" w:fill="auto"/>
            <w:vAlign w:val="center"/>
            <w:hideMark/>
          </w:tcPr>
          <w:p w:rsidR="00A30EF8" w:rsidRPr="00A30EF8" w:rsidRDefault="00A30EF8" w:rsidP="00A30EF8">
            <w:pPr>
              <w:ind w:firstLine="0"/>
              <w:jc w:val="center"/>
              <w:rPr>
                <w:rFonts w:eastAsia="Times New Roman"/>
                <w:b/>
                <w:bCs/>
                <w:sz w:val="20"/>
                <w:szCs w:val="20"/>
                <w:lang w:eastAsia="ru-RU"/>
              </w:rPr>
            </w:pPr>
            <w:r w:rsidRPr="00A30EF8">
              <w:rPr>
                <w:rFonts w:eastAsia="Times New Roman"/>
                <w:b/>
                <w:bCs/>
                <w:sz w:val="20"/>
                <w:szCs w:val="20"/>
                <w:lang w:eastAsia="ru-RU"/>
              </w:rPr>
              <w:t>исполнение</w:t>
            </w:r>
            <w:r w:rsidRPr="00A30EF8">
              <w:rPr>
                <w:rFonts w:eastAsia="Times New Roman"/>
                <w:b/>
                <w:bCs/>
                <w:sz w:val="20"/>
                <w:szCs w:val="20"/>
                <w:lang w:eastAsia="ru-RU"/>
              </w:rPr>
              <w:br/>
              <w:t>за 2022 г.</w:t>
            </w:r>
          </w:p>
        </w:tc>
        <w:tc>
          <w:tcPr>
            <w:tcW w:w="1357" w:type="dxa"/>
            <w:vMerge/>
            <w:vAlign w:val="center"/>
            <w:hideMark/>
          </w:tcPr>
          <w:p w:rsidR="00A30EF8" w:rsidRPr="00A30EF8" w:rsidRDefault="00A30EF8" w:rsidP="00A30EF8">
            <w:pPr>
              <w:ind w:firstLine="0"/>
              <w:jc w:val="left"/>
              <w:rPr>
                <w:rFonts w:eastAsia="Times New Roman"/>
                <w:b/>
                <w:bCs/>
                <w:sz w:val="20"/>
                <w:szCs w:val="20"/>
                <w:lang w:eastAsia="ru-RU"/>
              </w:rPr>
            </w:pPr>
          </w:p>
        </w:tc>
      </w:tr>
      <w:tr w:rsidR="00A30EF8" w:rsidRPr="00A30EF8" w:rsidTr="00A30EF8">
        <w:trPr>
          <w:trHeight w:val="1785"/>
          <w:jc w:val="center"/>
        </w:trPr>
        <w:tc>
          <w:tcPr>
            <w:tcW w:w="1980" w:type="dxa"/>
            <w:shd w:val="clear" w:color="auto" w:fill="auto"/>
            <w:vAlign w:val="center"/>
            <w:hideMark/>
          </w:tcPr>
          <w:p w:rsidR="00A30EF8" w:rsidRPr="00A30EF8" w:rsidRDefault="00A30EF8" w:rsidP="00A30EF8">
            <w:pPr>
              <w:ind w:firstLine="0"/>
              <w:jc w:val="left"/>
              <w:rPr>
                <w:rFonts w:eastAsia="Times New Roman"/>
                <w:sz w:val="20"/>
                <w:szCs w:val="20"/>
                <w:lang w:eastAsia="ru-RU"/>
              </w:rPr>
            </w:pPr>
            <w:r w:rsidRPr="00A30EF8">
              <w:rPr>
                <w:rFonts w:eastAsia="Times New Roman"/>
                <w:sz w:val="20"/>
                <w:szCs w:val="20"/>
                <w:lang w:eastAsia="ru-RU"/>
              </w:rPr>
              <w:t>Выручка от реализации продукции работ, услуг (без налога на добавленную стоимость и акцизов), тыс. руб.</w:t>
            </w:r>
          </w:p>
        </w:tc>
        <w:tc>
          <w:tcPr>
            <w:tcW w:w="1308"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9 201,3</w:t>
            </w:r>
          </w:p>
        </w:tc>
        <w:tc>
          <w:tcPr>
            <w:tcW w:w="127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8 965,2</w:t>
            </w:r>
          </w:p>
        </w:tc>
        <w:tc>
          <w:tcPr>
            <w:tcW w:w="127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8 668,6</w:t>
            </w:r>
          </w:p>
        </w:tc>
        <w:tc>
          <w:tcPr>
            <w:tcW w:w="1134"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8 800,0</w:t>
            </w:r>
          </w:p>
        </w:tc>
        <w:tc>
          <w:tcPr>
            <w:tcW w:w="134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8 930,6</w:t>
            </w:r>
          </w:p>
        </w:tc>
        <w:tc>
          <w:tcPr>
            <w:tcW w:w="1357"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101,5</w:t>
            </w:r>
          </w:p>
        </w:tc>
      </w:tr>
      <w:tr w:rsidR="00A30EF8" w:rsidRPr="00A30EF8" w:rsidTr="00A30EF8">
        <w:trPr>
          <w:trHeight w:val="510"/>
          <w:jc w:val="center"/>
        </w:trPr>
        <w:tc>
          <w:tcPr>
            <w:tcW w:w="1980" w:type="dxa"/>
            <w:shd w:val="clear" w:color="auto" w:fill="auto"/>
            <w:vAlign w:val="center"/>
            <w:hideMark/>
          </w:tcPr>
          <w:p w:rsidR="00A30EF8" w:rsidRPr="00A30EF8" w:rsidRDefault="00A30EF8" w:rsidP="00A30EF8">
            <w:pPr>
              <w:ind w:firstLine="0"/>
              <w:jc w:val="left"/>
              <w:rPr>
                <w:rFonts w:eastAsia="Times New Roman"/>
                <w:sz w:val="20"/>
                <w:szCs w:val="20"/>
                <w:lang w:eastAsia="ru-RU"/>
              </w:rPr>
            </w:pPr>
            <w:r w:rsidRPr="00A30EF8">
              <w:rPr>
                <w:rFonts w:eastAsia="Times New Roman"/>
                <w:sz w:val="20"/>
                <w:szCs w:val="20"/>
                <w:lang w:eastAsia="ru-RU"/>
              </w:rPr>
              <w:t>Коммерческие расходы, тыс. руб.</w:t>
            </w:r>
          </w:p>
        </w:tc>
        <w:tc>
          <w:tcPr>
            <w:tcW w:w="1308"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7 934,4</w:t>
            </w:r>
          </w:p>
        </w:tc>
        <w:tc>
          <w:tcPr>
            <w:tcW w:w="127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7 774,3</w:t>
            </w:r>
          </w:p>
        </w:tc>
        <w:tc>
          <w:tcPr>
            <w:tcW w:w="127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7 992,3</w:t>
            </w:r>
          </w:p>
        </w:tc>
        <w:tc>
          <w:tcPr>
            <w:tcW w:w="1134"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8 125,0</w:t>
            </w:r>
          </w:p>
        </w:tc>
        <w:tc>
          <w:tcPr>
            <w:tcW w:w="134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8 082,4</w:t>
            </w:r>
          </w:p>
        </w:tc>
        <w:tc>
          <w:tcPr>
            <w:tcW w:w="1357"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99,5</w:t>
            </w:r>
          </w:p>
        </w:tc>
      </w:tr>
      <w:tr w:rsidR="00A30EF8" w:rsidRPr="00A30EF8" w:rsidTr="00A30EF8">
        <w:trPr>
          <w:trHeight w:val="510"/>
          <w:jc w:val="center"/>
        </w:trPr>
        <w:tc>
          <w:tcPr>
            <w:tcW w:w="1980" w:type="dxa"/>
            <w:shd w:val="clear" w:color="auto" w:fill="auto"/>
            <w:vAlign w:val="center"/>
            <w:hideMark/>
          </w:tcPr>
          <w:p w:rsidR="00A30EF8" w:rsidRPr="00A30EF8" w:rsidRDefault="00A30EF8" w:rsidP="00A30EF8">
            <w:pPr>
              <w:ind w:firstLine="0"/>
              <w:jc w:val="left"/>
              <w:rPr>
                <w:rFonts w:eastAsia="Times New Roman"/>
                <w:sz w:val="20"/>
                <w:szCs w:val="20"/>
                <w:lang w:eastAsia="ru-RU"/>
              </w:rPr>
            </w:pPr>
            <w:r w:rsidRPr="00A30EF8">
              <w:rPr>
                <w:rFonts w:eastAsia="Times New Roman"/>
                <w:sz w:val="20"/>
                <w:szCs w:val="20"/>
                <w:lang w:eastAsia="ru-RU"/>
              </w:rPr>
              <w:t>Прибыль (убыток) от продаж, тыс. руб.</w:t>
            </w:r>
          </w:p>
        </w:tc>
        <w:tc>
          <w:tcPr>
            <w:tcW w:w="1308"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1 266,9</w:t>
            </w:r>
          </w:p>
        </w:tc>
        <w:tc>
          <w:tcPr>
            <w:tcW w:w="127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1 190,9</w:t>
            </w:r>
          </w:p>
        </w:tc>
        <w:tc>
          <w:tcPr>
            <w:tcW w:w="127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676,3</w:t>
            </w:r>
          </w:p>
        </w:tc>
        <w:tc>
          <w:tcPr>
            <w:tcW w:w="1134"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625,0</w:t>
            </w:r>
          </w:p>
        </w:tc>
        <w:tc>
          <w:tcPr>
            <w:tcW w:w="134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848,2</w:t>
            </w:r>
          </w:p>
        </w:tc>
        <w:tc>
          <w:tcPr>
            <w:tcW w:w="1357"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135,7</w:t>
            </w:r>
          </w:p>
        </w:tc>
      </w:tr>
      <w:tr w:rsidR="00A30EF8" w:rsidRPr="00A30EF8" w:rsidTr="00A30EF8">
        <w:trPr>
          <w:trHeight w:val="510"/>
          <w:jc w:val="center"/>
        </w:trPr>
        <w:tc>
          <w:tcPr>
            <w:tcW w:w="1980" w:type="dxa"/>
            <w:shd w:val="clear" w:color="auto" w:fill="auto"/>
            <w:vAlign w:val="center"/>
            <w:hideMark/>
          </w:tcPr>
          <w:p w:rsidR="00A30EF8" w:rsidRPr="00A30EF8" w:rsidRDefault="00A30EF8" w:rsidP="00A30EF8">
            <w:pPr>
              <w:ind w:firstLine="0"/>
              <w:jc w:val="left"/>
              <w:rPr>
                <w:rFonts w:eastAsia="Times New Roman"/>
                <w:sz w:val="20"/>
                <w:szCs w:val="20"/>
                <w:lang w:eastAsia="ru-RU"/>
              </w:rPr>
            </w:pPr>
            <w:r w:rsidRPr="00A30EF8">
              <w:rPr>
                <w:rFonts w:eastAsia="Times New Roman"/>
                <w:sz w:val="20"/>
                <w:szCs w:val="20"/>
                <w:lang w:eastAsia="ru-RU"/>
              </w:rPr>
              <w:t>Рентабельность продаж, %</w:t>
            </w:r>
          </w:p>
        </w:tc>
        <w:tc>
          <w:tcPr>
            <w:tcW w:w="1308"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16,0</w:t>
            </w:r>
          </w:p>
        </w:tc>
        <w:tc>
          <w:tcPr>
            <w:tcW w:w="127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15,3</w:t>
            </w:r>
          </w:p>
        </w:tc>
        <w:tc>
          <w:tcPr>
            <w:tcW w:w="127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8,5</w:t>
            </w:r>
          </w:p>
        </w:tc>
        <w:tc>
          <w:tcPr>
            <w:tcW w:w="1134"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8,0</w:t>
            </w:r>
          </w:p>
        </w:tc>
        <w:tc>
          <w:tcPr>
            <w:tcW w:w="134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10,5</w:t>
            </w:r>
          </w:p>
        </w:tc>
        <w:tc>
          <w:tcPr>
            <w:tcW w:w="1357"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w:t>
            </w:r>
          </w:p>
        </w:tc>
      </w:tr>
      <w:tr w:rsidR="00A30EF8" w:rsidRPr="00A30EF8" w:rsidTr="00A30EF8">
        <w:trPr>
          <w:trHeight w:val="765"/>
          <w:jc w:val="center"/>
        </w:trPr>
        <w:tc>
          <w:tcPr>
            <w:tcW w:w="1980" w:type="dxa"/>
            <w:shd w:val="clear" w:color="auto" w:fill="auto"/>
            <w:vAlign w:val="center"/>
            <w:hideMark/>
          </w:tcPr>
          <w:p w:rsidR="00A30EF8" w:rsidRPr="00A30EF8" w:rsidRDefault="00A30EF8" w:rsidP="00A30EF8">
            <w:pPr>
              <w:ind w:firstLine="0"/>
              <w:jc w:val="left"/>
              <w:rPr>
                <w:rFonts w:eastAsia="Times New Roman"/>
                <w:sz w:val="20"/>
                <w:szCs w:val="20"/>
                <w:lang w:eastAsia="ru-RU"/>
              </w:rPr>
            </w:pPr>
            <w:r w:rsidRPr="00A30EF8">
              <w:rPr>
                <w:rFonts w:eastAsia="Times New Roman"/>
                <w:sz w:val="20"/>
                <w:szCs w:val="20"/>
                <w:lang w:eastAsia="ru-RU"/>
              </w:rPr>
              <w:t>Налог на прибыль, ЕНДВ УСН, тыс. руб.</w:t>
            </w:r>
          </w:p>
        </w:tc>
        <w:tc>
          <w:tcPr>
            <w:tcW w:w="1308"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456,6</w:t>
            </w:r>
          </w:p>
        </w:tc>
        <w:tc>
          <w:tcPr>
            <w:tcW w:w="127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463,5</w:t>
            </w:r>
          </w:p>
        </w:tc>
        <w:tc>
          <w:tcPr>
            <w:tcW w:w="127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261,4</w:t>
            </w:r>
          </w:p>
        </w:tc>
        <w:tc>
          <w:tcPr>
            <w:tcW w:w="1134"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264,0</w:t>
            </w:r>
          </w:p>
        </w:tc>
        <w:tc>
          <w:tcPr>
            <w:tcW w:w="134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269,1</w:t>
            </w:r>
          </w:p>
        </w:tc>
        <w:tc>
          <w:tcPr>
            <w:tcW w:w="1357"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101,9</w:t>
            </w:r>
          </w:p>
        </w:tc>
      </w:tr>
      <w:tr w:rsidR="00A30EF8" w:rsidRPr="00A30EF8" w:rsidTr="00A30EF8">
        <w:trPr>
          <w:trHeight w:val="780"/>
          <w:jc w:val="center"/>
        </w:trPr>
        <w:tc>
          <w:tcPr>
            <w:tcW w:w="1980" w:type="dxa"/>
            <w:shd w:val="clear" w:color="auto" w:fill="auto"/>
            <w:vAlign w:val="bottom"/>
            <w:hideMark/>
          </w:tcPr>
          <w:p w:rsidR="00A30EF8" w:rsidRPr="00A30EF8" w:rsidRDefault="00A30EF8" w:rsidP="00A30EF8">
            <w:pPr>
              <w:ind w:firstLine="0"/>
              <w:jc w:val="left"/>
              <w:rPr>
                <w:rFonts w:eastAsia="Times New Roman"/>
                <w:sz w:val="20"/>
                <w:szCs w:val="20"/>
                <w:lang w:eastAsia="ru-RU"/>
              </w:rPr>
            </w:pPr>
            <w:r w:rsidRPr="00A30EF8">
              <w:rPr>
                <w:rFonts w:eastAsia="Times New Roman"/>
                <w:sz w:val="20"/>
                <w:szCs w:val="20"/>
                <w:lang w:eastAsia="ru-RU"/>
              </w:rPr>
              <w:t>Чистая прибыль (убыток) отчетного периода, тыс. руб.</w:t>
            </w:r>
          </w:p>
        </w:tc>
        <w:tc>
          <w:tcPr>
            <w:tcW w:w="1308"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810,0</w:t>
            </w:r>
          </w:p>
        </w:tc>
        <w:tc>
          <w:tcPr>
            <w:tcW w:w="127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727,0</w:t>
            </w:r>
          </w:p>
        </w:tc>
        <w:tc>
          <w:tcPr>
            <w:tcW w:w="127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414,9</w:t>
            </w:r>
          </w:p>
        </w:tc>
        <w:tc>
          <w:tcPr>
            <w:tcW w:w="1134"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411,0</w:t>
            </w:r>
          </w:p>
        </w:tc>
        <w:tc>
          <w:tcPr>
            <w:tcW w:w="134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579,1</w:t>
            </w:r>
          </w:p>
        </w:tc>
        <w:tc>
          <w:tcPr>
            <w:tcW w:w="1357"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140,9</w:t>
            </w:r>
          </w:p>
        </w:tc>
      </w:tr>
      <w:tr w:rsidR="00A30EF8" w:rsidRPr="00A30EF8" w:rsidTr="00A30EF8">
        <w:trPr>
          <w:trHeight w:val="780"/>
          <w:jc w:val="center"/>
        </w:trPr>
        <w:tc>
          <w:tcPr>
            <w:tcW w:w="1980" w:type="dxa"/>
            <w:shd w:val="clear" w:color="auto" w:fill="auto"/>
            <w:vAlign w:val="bottom"/>
            <w:hideMark/>
          </w:tcPr>
          <w:p w:rsidR="00A30EF8" w:rsidRPr="00A30EF8" w:rsidRDefault="00A30EF8" w:rsidP="00A30EF8">
            <w:pPr>
              <w:ind w:firstLine="0"/>
              <w:jc w:val="left"/>
              <w:rPr>
                <w:rFonts w:eastAsia="Times New Roman"/>
                <w:sz w:val="20"/>
                <w:szCs w:val="20"/>
                <w:lang w:eastAsia="ru-RU"/>
              </w:rPr>
            </w:pPr>
            <w:r w:rsidRPr="00A30EF8">
              <w:rPr>
                <w:rFonts w:eastAsia="Times New Roman"/>
                <w:sz w:val="20"/>
                <w:szCs w:val="20"/>
                <w:lang w:eastAsia="ru-RU"/>
              </w:rPr>
              <w:t>Размер уставного фонда предприятия, тыс. руб.</w:t>
            </w:r>
          </w:p>
        </w:tc>
        <w:tc>
          <w:tcPr>
            <w:tcW w:w="1308"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146,0</w:t>
            </w:r>
          </w:p>
        </w:tc>
        <w:tc>
          <w:tcPr>
            <w:tcW w:w="127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146,0</w:t>
            </w:r>
          </w:p>
        </w:tc>
        <w:tc>
          <w:tcPr>
            <w:tcW w:w="127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146,0</w:t>
            </w:r>
          </w:p>
        </w:tc>
        <w:tc>
          <w:tcPr>
            <w:tcW w:w="1134"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146,0</w:t>
            </w:r>
          </w:p>
        </w:tc>
        <w:tc>
          <w:tcPr>
            <w:tcW w:w="134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146,0</w:t>
            </w:r>
          </w:p>
        </w:tc>
        <w:tc>
          <w:tcPr>
            <w:tcW w:w="1357"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100,0</w:t>
            </w:r>
          </w:p>
        </w:tc>
      </w:tr>
    </w:tbl>
    <w:p w:rsidR="00A30EF8" w:rsidRPr="00A30EF8" w:rsidRDefault="00A30EF8" w:rsidP="00702489">
      <w:pPr>
        <w:spacing w:before="120"/>
        <w:rPr>
          <w:rFonts w:eastAsia="Times New Roman"/>
          <w:bCs/>
          <w:sz w:val="24"/>
          <w:szCs w:val="24"/>
          <w:lang w:eastAsia="ru-RU"/>
        </w:rPr>
      </w:pPr>
      <w:r w:rsidRPr="00A30EF8">
        <w:rPr>
          <w:rFonts w:eastAsia="Times New Roman"/>
          <w:bCs/>
          <w:sz w:val="24"/>
          <w:szCs w:val="24"/>
          <w:lang w:eastAsia="ru-RU"/>
        </w:rPr>
        <w:t xml:space="preserve">Согласно </w:t>
      </w:r>
      <w:r w:rsidRPr="00A30EF8">
        <w:rPr>
          <w:rFonts w:eastAsia="Times New Roman"/>
          <w:sz w:val="24"/>
          <w:szCs w:val="24"/>
          <w:lang w:eastAsia="ru-RU"/>
        </w:rPr>
        <w:t>Отчету ФХД Предприятия за 2022 год:</w:t>
      </w:r>
    </w:p>
    <w:p w:rsidR="00A30EF8" w:rsidRPr="00A30EF8" w:rsidRDefault="00A30EF8" w:rsidP="002D4440">
      <w:pPr>
        <w:numPr>
          <w:ilvl w:val="0"/>
          <w:numId w:val="9"/>
        </w:numPr>
        <w:ind w:left="0" w:firstLine="709"/>
        <w:rPr>
          <w:bCs/>
          <w:sz w:val="24"/>
          <w:szCs w:val="24"/>
        </w:rPr>
      </w:pPr>
      <w:r w:rsidRPr="00A30EF8">
        <w:rPr>
          <w:bCs/>
          <w:sz w:val="24"/>
          <w:szCs w:val="24"/>
        </w:rPr>
        <w:t>выручка от реализации продукции, работ, услуг по сравнению с плановым показателем увеличилась на 130,6 тыс. руб. и составила 8 930,6 тыс. руб.;</w:t>
      </w:r>
    </w:p>
    <w:p w:rsidR="00A30EF8" w:rsidRPr="00A30EF8" w:rsidRDefault="00A30EF8" w:rsidP="002D4440">
      <w:pPr>
        <w:numPr>
          <w:ilvl w:val="0"/>
          <w:numId w:val="9"/>
        </w:numPr>
        <w:ind w:left="0" w:firstLine="709"/>
        <w:rPr>
          <w:bCs/>
          <w:sz w:val="24"/>
          <w:szCs w:val="24"/>
        </w:rPr>
      </w:pPr>
      <w:r w:rsidRPr="00A30EF8">
        <w:rPr>
          <w:bCs/>
          <w:sz w:val="24"/>
          <w:szCs w:val="24"/>
        </w:rPr>
        <w:t>коммерческие расходы по сравнению с плановым показателем уменьшились на</w:t>
      </w:r>
      <w:r w:rsidRPr="00A30EF8">
        <w:rPr>
          <w:bCs/>
          <w:sz w:val="24"/>
          <w:szCs w:val="24"/>
        </w:rPr>
        <w:br/>
        <w:t>42,6 тыс. руб.;</w:t>
      </w:r>
    </w:p>
    <w:p w:rsidR="00A30EF8" w:rsidRPr="00A30EF8" w:rsidRDefault="00A30EF8" w:rsidP="002D4440">
      <w:pPr>
        <w:numPr>
          <w:ilvl w:val="0"/>
          <w:numId w:val="9"/>
        </w:numPr>
        <w:ind w:left="0" w:firstLine="709"/>
        <w:rPr>
          <w:bCs/>
          <w:sz w:val="24"/>
          <w:szCs w:val="24"/>
        </w:rPr>
      </w:pPr>
      <w:r w:rsidRPr="00A30EF8">
        <w:rPr>
          <w:bCs/>
          <w:sz w:val="24"/>
          <w:szCs w:val="24"/>
        </w:rPr>
        <w:t>прибыль от продаж составила 848,2 тыс. руб., что больше планового показателя на 223,2 тыс. руб. или на 35,7%;</w:t>
      </w:r>
    </w:p>
    <w:p w:rsidR="00A30EF8" w:rsidRPr="00A30EF8" w:rsidRDefault="00A30EF8" w:rsidP="002D4440">
      <w:pPr>
        <w:numPr>
          <w:ilvl w:val="0"/>
          <w:numId w:val="9"/>
        </w:numPr>
        <w:ind w:left="0" w:firstLine="709"/>
        <w:rPr>
          <w:bCs/>
          <w:sz w:val="24"/>
          <w:szCs w:val="24"/>
        </w:rPr>
      </w:pPr>
      <w:r w:rsidRPr="00A30EF8">
        <w:rPr>
          <w:bCs/>
          <w:sz w:val="24"/>
          <w:szCs w:val="24"/>
        </w:rPr>
        <w:t>чистая прибыль предприятия получена в сумме 579 тыс. руб., что больше плановой на 168,1 тыс. руб.</w:t>
      </w:r>
    </w:p>
    <w:p w:rsidR="00A30EF8" w:rsidRPr="00A30EF8" w:rsidRDefault="00A30EF8" w:rsidP="00702489">
      <w:pPr>
        <w:autoSpaceDE w:val="0"/>
        <w:autoSpaceDN w:val="0"/>
        <w:adjustRightInd w:val="0"/>
        <w:rPr>
          <w:rFonts w:eastAsia="Times New Roman"/>
          <w:sz w:val="24"/>
          <w:szCs w:val="24"/>
          <w:lang w:eastAsia="ru-RU"/>
        </w:rPr>
      </w:pPr>
      <w:r w:rsidRPr="00A30EF8">
        <w:rPr>
          <w:rFonts w:eastAsia="Times New Roman"/>
          <w:sz w:val="24"/>
          <w:szCs w:val="24"/>
          <w:lang w:eastAsia="ru-RU"/>
        </w:rPr>
        <w:t xml:space="preserve">Согласно разд.2 п.5 Программы ФХД Предприятия рентабельность продаж Предприятия рассчитывается как отношение прибыли от продаж к выручке от реализации продукции, аналогичный метод расчета указан в «Методологических рекомендациях по проведению анализа финансово-хозяйственной деятельности организаций», утвержденных Госкомстатом России 28.11.2002, при этом </w:t>
      </w:r>
      <w:r w:rsidRPr="00A30EF8">
        <w:rPr>
          <w:rFonts w:eastAsia="Times New Roman"/>
          <w:b/>
          <w:sz w:val="24"/>
          <w:szCs w:val="24"/>
          <w:lang w:eastAsia="ru-RU"/>
        </w:rPr>
        <w:t>расчет показателей рентабельности Отчета ФХД Предприятия не соответствуют указанному методу расчета</w:t>
      </w:r>
      <w:r w:rsidRPr="00A30EF8">
        <w:rPr>
          <w:rFonts w:eastAsia="Times New Roman"/>
          <w:sz w:val="24"/>
          <w:szCs w:val="24"/>
          <w:lang w:eastAsia="ru-RU"/>
        </w:rPr>
        <w:t>. Несоответствие показателей рентабельности представлено в Таблице №2.</w:t>
      </w:r>
    </w:p>
    <w:p w:rsidR="00A30EF8" w:rsidRPr="00A30EF8" w:rsidRDefault="00A30EF8" w:rsidP="00A30EF8">
      <w:pPr>
        <w:autoSpaceDE w:val="0"/>
        <w:autoSpaceDN w:val="0"/>
        <w:adjustRightInd w:val="0"/>
        <w:jc w:val="right"/>
        <w:rPr>
          <w:rFonts w:eastAsia="Times New Roman"/>
          <w:sz w:val="24"/>
          <w:szCs w:val="24"/>
          <w:lang w:eastAsia="ru-RU"/>
        </w:rPr>
      </w:pPr>
      <w:r w:rsidRPr="00A30EF8">
        <w:rPr>
          <w:rFonts w:eastAsia="Times New Roman"/>
          <w:sz w:val="24"/>
          <w:szCs w:val="24"/>
          <w:lang w:eastAsia="ru-RU"/>
        </w:rPr>
        <w:t>Таблица №2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271"/>
        <w:gridCol w:w="1281"/>
        <w:gridCol w:w="1271"/>
        <w:gridCol w:w="1280"/>
      </w:tblGrid>
      <w:tr w:rsidR="00A30EF8" w:rsidRPr="00A30EF8" w:rsidTr="00A30EF8">
        <w:trPr>
          <w:trHeight w:val="20"/>
          <w:jc w:val="center"/>
        </w:trPr>
        <w:tc>
          <w:tcPr>
            <w:tcW w:w="4536" w:type="dxa"/>
            <w:vMerge w:val="restart"/>
            <w:shd w:val="clear" w:color="auto" w:fill="auto"/>
            <w:vAlign w:val="center"/>
            <w:hideMark/>
          </w:tcPr>
          <w:p w:rsidR="00A30EF8" w:rsidRPr="00A30EF8" w:rsidRDefault="00A30EF8" w:rsidP="00A30EF8">
            <w:pPr>
              <w:ind w:firstLine="0"/>
              <w:jc w:val="center"/>
              <w:rPr>
                <w:rFonts w:eastAsia="Times New Roman"/>
                <w:b/>
                <w:bCs/>
                <w:sz w:val="20"/>
                <w:szCs w:val="20"/>
                <w:lang w:eastAsia="ru-RU"/>
              </w:rPr>
            </w:pPr>
            <w:r w:rsidRPr="00A30EF8">
              <w:rPr>
                <w:rFonts w:eastAsia="Times New Roman"/>
                <w:b/>
                <w:bCs/>
                <w:sz w:val="20"/>
                <w:szCs w:val="20"/>
                <w:lang w:eastAsia="ru-RU"/>
              </w:rPr>
              <w:t>Показатель</w:t>
            </w:r>
          </w:p>
        </w:tc>
        <w:tc>
          <w:tcPr>
            <w:tcW w:w="5103" w:type="dxa"/>
            <w:gridSpan w:val="4"/>
            <w:shd w:val="clear" w:color="auto" w:fill="auto"/>
            <w:vAlign w:val="center"/>
            <w:hideMark/>
          </w:tcPr>
          <w:p w:rsidR="00A30EF8" w:rsidRPr="00A30EF8" w:rsidRDefault="00A30EF8" w:rsidP="00A30EF8">
            <w:pPr>
              <w:ind w:firstLine="0"/>
              <w:jc w:val="center"/>
              <w:rPr>
                <w:rFonts w:eastAsia="Times New Roman"/>
                <w:b/>
                <w:bCs/>
                <w:sz w:val="20"/>
                <w:szCs w:val="20"/>
                <w:lang w:eastAsia="ru-RU"/>
              </w:rPr>
            </w:pPr>
            <w:r w:rsidRPr="00A30EF8">
              <w:rPr>
                <w:rFonts w:eastAsia="Times New Roman"/>
                <w:b/>
                <w:bCs/>
                <w:sz w:val="20"/>
                <w:szCs w:val="20"/>
                <w:lang w:eastAsia="ru-RU"/>
              </w:rPr>
              <w:t>Значение показателя</w:t>
            </w:r>
          </w:p>
        </w:tc>
      </w:tr>
      <w:tr w:rsidR="00A30EF8" w:rsidRPr="00A30EF8" w:rsidTr="00A30EF8">
        <w:trPr>
          <w:trHeight w:val="20"/>
          <w:jc w:val="center"/>
        </w:trPr>
        <w:tc>
          <w:tcPr>
            <w:tcW w:w="4536" w:type="dxa"/>
            <w:vMerge/>
            <w:vAlign w:val="center"/>
            <w:hideMark/>
          </w:tcPr>
          <w:p w:rsidR="00A30EF8" w:rsidRPr="00A30EF8" w:rsidRDefault="00A30EF8" w:rsidP="00A30EF8">
            <w:pPr>
              <w:ind w:firstLine="0"/>
              <w:jc w:val="left"/>
              <w:rPr>
                <w:rFonts w:eastAsia="Times New Roman"/>
                <w:b/>
                <w:bCs/>
                <w:sz w:val="20"/>
                <w:szCs w:val="20"/>
                <w:lang w:eastAsia="ru-RU"/>
              </w:rPr>
            </w:pPr>
          </w:p>
        </w:tc>
        <w:tc>
          <w:tcPr>
            <w:tcW w:w="1271" w:type="dxa"/>
            <w:shd w:val="clear" w:color="auto" w:fill="auto"/>
            <w:vAlign w:val="center"/>
            <w:hideMark/>
          </w:tcPr>
          <w:p w:rsidR="00A30EF8" w:rsidRPr="00A30EF8" w:rsidRDefault="00A30EF8" w:rsidP="00A30EF8">
            <w:pPr>
              <w:ind w:firstLine="0"/>
              <w:jc w:val="center"/>
              <w:rPr>
                <w:rFonts w:eastAsia="Times New Roman"/>
                <w:b/>
                <w:bCs/>
                <w:sz w:val="20"/>
                <w:szCs w:val="20"/>
                <w:lang w:eastAsia="ru-RU"/>
              </w:rPr>
            </w:pPr>
            <w:r w:rsidRPr="00A30EF8">
              <w:rPr>
                <w:rFonts w:eastAsia="Times New Roman"/>
                <w:b/>
                <w:bCs/>
                <w:sz w:val="20"/>
                <w:szCs w:val="20"/>
                <w:lang w:eastAsia="ru-RU"/>
              </w:rPr>
              <w:t>исполнение</w:t>
            </w:r>
            <w:r w:rsidRPr="00A30EF8">
              <w:rPr>
                <w:rFonts w:eastAsia="Times New Roman"/>
                <w:b/>
                <w:bCs/>
                <w:sz w:val="20"/>
                <w:szCs w:val="20"/>
                <w:lang w:eastAsia="ru-RU"/>
              </w:rPr>
              <w:br/>
              <w:t>за 2019 г.</w:t>
            </w:r>
          </w:p>
        </w:tc>
        <w:tc>
          <w:tcPr>
            <w:tcW w:w="1281" w:type="dxa"/>
            <w:shd w:val="clear" w:color="auto" w:fill="auto"/>
            <w:vAlign w:val="center"/>
            <w:hideMark/>
          </w:tcPr>
          <w:p w:rsidR="00A30EF8" w:rsidRPr="00A30EF8" w:rsidRDefault="00A30EF8" w:rsidP="00A30EF8">
            <w:pPr>
              <w:ind w:firstLine="0"/>
              <w:jc w:val="center"/>
              <w:rPr>
                <w:rFonts w:eastAsia="Times New Roman"/>
                <w:b/>
                <w:bCs/>
                <w:sz w:val="20"/>
                <w:szCs w:val="20"/>
                <w:lang w:eastAsia="ru-RU"/>
              </w:rPr>
            </w:pPr>
            <w:r w:rsidRPr="00A30EF8">
              <w:rPr>
                <w:rFonts w:eastAsia="Times New Roman"/>
                <w:b/>
                <w:bCs/>
                <w:sz w:val="20"/>
                <w:szCs w:val="20"/>
                <w:lang w:eastAsia="ru-RU"/>
              </w:rPr>
              <w:t>исполнение</w:t>
            </w:r>
            <w:r w:rsidRPr="00A30EF8">
              <w:rPr>
                <w:rFonts w:eastAsia="Times New Roman"/>
                <w:b/>
                <w:bCs/>
                <w:sz w:val="20"/>
                <w:szCs w:val="20"/>
                <w:lang w:eastAsia="ru-RU"/>
              </w:rPr>
              <w:br/>
              <w:t>за 2020 г.</w:t>
            </w:r>
          </w:p>
        </w:tc>
        <w:tc>
          <w:tcPr>
            <w:tcW w:w="1271" w:type="dxa"/>
            <w:shd w:val="clear" w:color="auto" w:fill="auto"/>
            <w:vAlign w:val="center"/>
            <w:hideMark/>
          </w:tcPr>
          <w:p w:rsidR="00A30EF8" w:rsidRPr="00A30EF8" w:rsidRDefault="00A30EF8" w:rsidP="00A30EF8">
            <w:pPr>
              <w:ind w:firstLine="0"/>
              <w:jc w:val="center"/>
              <w:rPr>
                <w:rFonts w:eastAsia="Times New Roman"/>
                <w:b/>
                <w:bCs/>
                <w:sz w:val="20"/>
                <w:szCs w:val="20"/>
                <w:lang w:eastAsia="ru-RU"/>
              </w:rPr>
            </w:pPr>
            <w:r w:rsidRPr="00A30EF8">
              <w:rPr>
                <w:rFonts w:eastAsia="Times New Roman"/>
                <w:b/>
                <w:bCs/>
                <w:sz w:val="20"/>
                <w:szCs w:val="20"/>
                <w:lang w:eastAsia="ru-RU"/>
              </w:rPr>
              <w:t>исполнение</w:t>
            </w:r>
            <w:r w:rsidRPr="00A30EF8">
              <w:rPr>
                <w:rFonts w:eastAsia="Times New Roman"/>
                <w:b/>
                <w:bCs/>
                <w:sz w:val="20"/>
                <w:szCs w:val="20"/>
                <w:lang w:eastAsia="ru-RU"/>
              </w:rPr>
              <w:br/>
              <w:t>за 2021 г.</w:t>
            </w:r>
          </w:p>
        </w:tc>
        <w:tc>
          <w:tcPr>
            <w:tcW w:w="1280" w:type="dxa"/>
            <w:shd w:val="clear" w:color="auto" w:fill="auto"/>
            <w:vAlign w:val="center"/>
            <w:hideMark/>
          </w:tcPr>
          <w:p w:rsidR="00A30EF8" w:rsidRPr="00A30EF8" w:rsidRDefault="00A30EF8" w:rsidP="00A30EF8">
            <w:pPr>
              <w:ind w:firstLine="0"/>
              <w:jc w:val="center"/>
              <w:rPr>
                <w:rFonts w:eastAsia="Times New Roman"/>
                <w:b/>
                <w:bCs/>
                <w:sz w:val="20"/>
                <w:szCs w:val="20"/>
                <w:lang w:eastAsia="ru-RU"/>
              </w:rPr>
            </w:pPr>
            <w:r w:rsidRPr="00A30EF8">
              <w:rPr>
                <w:rFonts w:eastAsia="Times New Roman"/>
                <w:b/>
                <w:bCs/>
                <w:sz w:val="20"/>
                <w:szCs w:val="20"/>
                <w:lang w:eastAsia="ru-RU"/>
              </w:rPr>
              <w:t>исполнение</w:t>
            </w:r>
            <w:r w:rsidRPr="00A30EF8">
              <w:rPr>
                <w:rFonts w:eastAsia="Times New Roman"/>
                <w:b/>
                <w:bCs/>
                <w:sz w:val="20"/>
                <w:szCs w:val="20"/>
                <w:lang w:eastAsia="ru-RU"/>
              </w:rPr>
              <w:br/>
              <w:t>за 2022 г.</w:t>
            </w:r>
          </w:p>
        </w:tc>
      </w:tr>
      <w:tr w:rsidR="00A30EF8" w:rsidRPr="00A30EF8" w:rsidTr="00A30EF8">
        <w:trPr>
          <w:trHeight w:val="20"/>
          <w:jc w:val="center"/>
        </w:trPr>
        <w:tc>
          <w:tcPr>
            <w:tcW w:w="4536" w:type="dxa"/>
            <w:shd w:val="clear" w:color="auto" w:fill="auto"/>
            <w:vAlign w:val="center"/>
            <w:hideMark/>
          </w:tcPr>
          <w:p w:rsidR="00A30EF8" w:rsidRPr="00A30EF8" w:rsidRDefault="00A30EF8" w:rsidP="00A30EF8">
            <w:pPr>
              <w:ind w:firstLine="0"/>
              <w:jc w:val="left"/>
              <w:rPr>
                <w:rFonts w:eastAsia="Times New Roman"/>
                <w:sz w:val="20"/>
                <w:szCs w:val="20"/>
                <w:lang w:eastAsia="ru-RU"/>
              </w:rPr>
            </w:pPr>
            <w:r w:rsidRPr="00A30EF8">
              <w:rPr>
                <w:rFonts w:eastAsia="Times New Roman"/>
                <w:sz w:val="20"/>
                <w:szCs w:val="20"/>
                <w:lang w:eastAsia="ru-RU"/>
              </w:rPr>
              <w:t>Показатели рентабельности продаж согласно Отчету ФХД Предприятия, %</w:t>
            </w:r>
          </w:p>
        </w:tc>
        <w:tc>
          <w:tcPr>
            <w:tcW w:w="127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16,0</w:t>
            </w:r>
          </w:p>
        </w:tc>
        <w:tc>
          <w:tcPr>
            <w:tcW w:w="128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15,3</w:t>
            </w:r>
          </w:p>
        </w:tc>
        <w:tc>
          <w:tcPr>
            <w:tcW w:w="127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8,5</w:t>
            </w:r>
          </w:p>
        </w:tc>
        <w:tc>
          <w:tcPr>
            <w:tcW w:w="1280"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10,5</w:t>
            </w:r>
          </w:p>
        </w:tc>
      </w:tr>
      <w:tr w:rsidR="00A30EF8" w:rsidRPr="00A30EF8" w:rsidTr="00A30EF8">
        <w:trPr>
          <w:trHeight w:val="20"/>
          <w:jc w:val="center"/>
        </w:trPr>
        <w:tc>
          <w:tcPr>
            <w:tcW w:w="4536" w:type="dxa"/>
            <w:shd w:val="clear" w:color="auto" w:fill="auto"/>
            <w:vAlign w:val="center"/>
            <w:hideMark/>
          </w:tcPr>
          <w:p w:rsidR="00A30EF8" w:rsidRPr="00A30EF8" w:rsidRDefault="00A30EF8" w:rsidP="00A30EF8">
            <w:pPr>
              <w:ind w:firstLine="0"/>
              <w:jc w:val="left"/>
              <w:rPr>
                <w:rFonts w:eastAsia="Times New Roman"/>
                <w:sz w:val="20"/>
                <w:szCs w:val="20"/>
                <w:lang w:eastAsia="ru-RU"/>
              </w:rPr>
            </w:pPr>
            <w:r w:rsidRPr="00A30EF8">
              <w:rPr>
                <w:rFonts w:eastAsia="Times New Roman"/>
                <w:sz w:val="20"/>
                <w:szCs w:val="20"/>
                <w:lang w:eastAsia="ru-RU"/>
              </w:rPr>
              <w:t>Показатели рентабельности продаж, согласно методу расчета (прибыль от продаж/выручку от реализации*100), %</w:t>
            </w:r>
          </w:p>
        </w:tc>
        <w:tc>
          <w:tcPr>
            <w:tcW w:w="127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13,8</w:t>
            </w:r>
          </w:p>
        </w:tc>
        <w:tc>
          <w:tcPr>
            <w:tcW w:w="128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13,3</w:t>
            </w:r>
          </w:p>
        </w:tc>
        <w:tc>
          <w:tcPr>
            <w:tcW w:w="1271"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7,8</w:t>
            </w:r>
          </w:p>
        </w:tc>
        <w:tc>
          <w:tcPr>
            <w:tcW w:w="1280" w:type="dxa"/>
            <w:shd w:val="clear" w:color="auto" w:fill="auto"/>
            <w:noWrap/>
            <w:vAlign w:val="center"/>
            <w:hideMark/>
          </w:tcPr>
          <w:p w:rsidR="00A30EF8" w:rsidRPr="00A30EF8" w:rsidRDefault="00A30EF8" w:rsidP="00A30EF8">
            <w:pPr>
              <w:ind w:firstLine="0"/>
              <w:jc w:val="center"/>
              <w:rPr>
                <w:rFonts w:eastAsia="Times New Roman"/>
                <w:sz w:val="20"/>
                <w:szCs w:val="20"/>
                <w:lang w:eastAsia="ru-RU"/>
              </w:rPr>
            </w:pPr>
            <w:r w:rsidRPr="00A30EF8">
              <w:rPr>
                <w:rFonts w:eastAsia="Times New Roman"/>
                <w:sz w:val="20"/>
                <w:szCs w:val="20"/>
                <w:lang w:eastAsia="ru-RU"/>
              </w:rPr>
              <w:t>9,5</w:t>
            </w:r>
          </w:p>
        </w:tc>
      </w:tr>
    </w:tbl>
    <w:p w:rsidR="00A30EF8" w:rsidRPr="00A30EF8" w:rsidRDefault="00A30EF8" w:rsidP="002B4B25">
      <w:pPr>
        <w:autoSpaceDE w:val="0"/>
        <w:autoSpaceDN w:val="0"/>
        <w:adjustRightInd w:val="0"/>
        <w:spacing w:before="120"/>
        <w:rPr>
          <w:rFonts w:eastAsia="Times New Roman"/>
          <w:sz w:val="24"/>
          <w:szCs w:val="24"/>
          <w:lang w:eastAsia="ru-RU"/>
        </w:rPr>
      </w:pPr>
      <w:r w:rsidRPr="00A30EF8">
        <w:rPr>
          <w:rFonts w:eastAsia="Times New Roman"/>
          <w:sz w:val="24"/>
          <w:szCs w:val="24"/>
          <w:shd w:val="clear" w:color="auto" w:fill="FFFFFF"/>
          <w:lang w:eastAsia="ru-RU"/>
        </w:rPr>
        <w:t>Более широкий анализ показателей рентабельности позволяет проследить эффективность хозяйственной деятельности Предприятия.</w:t>
      </w:r>
      <w:r w:rsidR="002B4B25">
        <w:rPr>
          <w:rFonts w:eastAsia="Times New Roman"/>
          <w:sz w:val="24"/>
          <w:szCs w:val="24"/>
          <w:shd w:val="clear" w:color="auto" w:fill="FFFFFF"/>
          <w:lang w:eastAsia="ru-RU"/>
        </w:rPr>
        <w:t xml:space="preserve"> Показатели рентабельности продаж по валовой прибыли, по операционной прибыли и по чистой прибыли</w:t>
      </w:r>
      <w:r w:rsidR="002B4B25">
        <w:rPr>
          <w:rFonts w:eastAsia="Times New Roman"/>
          <w:sz w:val="24"/>
          <w:szCs w:val="24"/>
          <w:lang w:eastAsia="ru-RU"/>
        </w:rPr>
        <w:t xml:space="preserve"> </w:t>
      </w:r>
      <w:r w:rsidRPr="00A30EF8">
        <w:rPr>
          <w:rFonts w:eastAsia="Times New Roman"/>
          <w:sz w:val="24"/>
          <w:szCs w:val="24"/>
          <w:lang w:eastAsia="ru-RU"/>
        </w:rPr>
        <w:t>имеют положительные значения, поскольку Предприятием получена как прибыль от продаж, так и в целом прибыль от финансово-хозяйственной деятельности за данный период.</w:t>
      </w:r>
    </w:p>
    <w:p w:rsidR="00A30EF8" w:rsidRPr="00C57D98" w:rsidRDefault="00A30EF8" w:rsidP="00C57D98">
      <w:pPr>
        <w:rPr>
          <w:rFonts w:eastAsia="Times New Roman"/>
          <w:sz w:val="24"/>
          <w:szCs w:val="24"/>
          <w:lang w:eastAsia="ru-RU"/>
        </w:rPr>
      </w:pPr>
      <w:r w:rsidRPr="00A30EF8">
        <w:rPr>
          <w:rFonts w:eastAsia="Times New Roman"/>
          <w:sz w:val="24"/>
          <w:szCs w:val="24"/>
          <w:lang w:eastAsia="ru-RU"/>
        </w:rPr>
        <w:t>Показатели рентабельности продаж по валовой и по операционной прибыли в 2022 году составляют 9,5% от полученной выручки, по сравнению с предыдущим периодом данные показатели выросли на 1,7%. Рентабельность продаж по чистой прибыли за рассматриваемый период составила 6,5%, что больше по сравнению с предыдущим периодом на 1,7%. Однако динамика показателей рентабельности продаж за период 2019-2</w:t>
      </w:r>
      <w:r w:rsidR="00C57D98">
        <w:rPr>
          <w:rFonts w:eastAsia="Times New Roman"/>
          <w:sz w:val="24"/>
          <w:szCs w:val="24"/>
          <w:lang w:eastAsia="ru-RU"/>
        </w:rPr>
        <w:t xml:space="preserve">022 годы является нестабильной. </w:t>
      </w:r>
      <w:r w:rsidRPr="00A30EF8">
        <w:rPr>
          <w:rFonts w:eastAsia="Times New Roman"/>
          <w:bCs/>
          <w:sz w:val="24"/>
          <w:szCs w:val="24"/>
          <w:lang w:eastAsia="ru-RU"/>
        </w:rPr>
        <w:t>Увеличение показателей рентабельности активов и собственного капитала по сравнению с предыдущим 202</w:t>
      </w:r>
      <w:r w:rsidR="00390860">
        <w:rPr>
          <w:rFonts w:eastAsia="Times New Roman"/>
          <w:bCs/>
          <w:sz w:val="24"/>
          <w:szCs w:val="24"/>
          <w:lang w:eastAsia="ru-RU"/>
        </w:rPr>
        <w:t>1</w:t>
      </w:r>
      <w:r w:rsidRPr="00A30EF8">
        <w:rPr>
          <w:rFonts w:eastAsia="Times New Roman"/>
          <w:bCs/>
          <w:sz w:val="24"/>
          <w:szCs w:val="24"/>
          <w:lang w:eastAsia="ru-RU"/>
        </w:rPr>
        <w:t xml:space="preserve"> годом говорит о </w:t>
      </w:r>
      <w:r w:rsidRPr="00A30EF8">
        <w:rPr>
          <w:rFonts w:eastAsia="Times New Roman"/>
          <w:sz w:val="24"/>
          <w:szCs w:val="24"/>
          <w:shd w:val="clear" w:color="auto" w:fill="FFFFFF"/>
          <w:lang w:eastAsia="ru-RU"/>
        </w:rPr>
        <w:t>способности Предприятия приносить прибыль.</w:t>
      </w:r>
    </w:p>
    <w:p w:rsidR="00A30EF8" w:rsidRPr="00A30EF8" w:rsidRDefault="00A30EF8" w:rsidP="00A30EF8">
      <w:pPr>
        <w:autoSpaceDE w:val="0"/>
        <w:autoSpaceDN w:val="0"/>
        <w:adjustRightInd w:val="0"/>
        <w:spacing w:before="120"/>
        <w:rPr>
          <w:rFonts w:eastAsia="Times New Roman"/>
          <w:sz w:val="24"/>
          <w:szCs w:val="24"/>
          <w:lang w:eastAsia="ru-RU"/>
        </w:rPr>
      </w:pPr>
      <w:r w:rsidRPr="00A30EF8">
        <w:rPr>
          <w:rFonts w:eastAsia="Times New Roman"/>
          <w:sz w:val="24"/>
          <w:szCs w:val="24"/>
          <w:lang w:eastAsia="ru-RU"/>
        </w:rPr>
        <w:t xml:space="preserve">Во исполнение Закона №161ФЗ, в соответствии с </w:t>
      </w:r>
      <w:r w:rsidRPr="00A30EF8">
        <w:rPr>
          <w:sz w:val="24"/>
          <w:szCs w:val="24"/>
        </w:rPr>
        <w:t>Положением о МУП №226</w:t>
      </w:r>
      <w:r w:rsidRPr="00A30EF8">
        <w:rPr>
          <w:rFonts w:eastAsia="Times New Roman"/>
          <w:sz w:val="24"/>
          <w:szCs w:val="24"/>
          <w:lang w:eastAsia="ru-RU"/>
        </w:rPr>
        <w:t>, Положением «О балансовой комиссии по оценке деятельности муниципальных унитарных предприятий муниципальной собственности муниципального образования «Братской район», утвержденным постановлением мэра Братского района от 23.06.2014 №158 (далее – Положение о балансовой комиссии), результаты финансово-хозяйственной деятельности Предприятия за 2022 год рассмотрены 19.06.2023 на заседании балансовой комиссии администрации МО «Братский район» и оценены как «удовлетворительно».</w:t>
      </w:r>
    </w:p>
    <w:p w:rsidR="00A30EF8" w:rsidRPr="00A30EF8" w:rsidRDefault="00A30EF8" w:rsidP="00A30EF8">
      <w:pPr>
        <w:shd w:val="clear" w:color="auto" w:fill="FFFFFF"/>
        <w:ind w:firstLine="708"/>
        <w:textAlignment w:val="baseline"/>
        <w:outlineLvl w:val="1"/>
        <w:rPr>
          <w:rFonts w:eastAsia="Times New Roman"/>
          <w:bCs/>
          <w:sz w:val="24"/>
          <w:szCs w:val="24"/>
          <w:lang w:eastAsia="ru-RU"/>
        </w:rPr>
      </w:pPr>
      <w:r w:rsidRPr="00A30EF8">
        <w:rPr>
          <w:rFonts w:eastAsia="Times New Roman"/>
          <w:bCs/>
          <w:sz w:val="24"/>
          <w:szCs w:val="24"/>
          <w:lang w:eastAsia="ru-RU"/>
        </w:rPr>
        <w:t>Согласно ст.295 ГК РФ, ст.17 Закона №161-ФЗ, собственник имеет право на получение части прибыли от использования имущества, находящегося в хозяйственном ведении предприятия. Порядок определения размера части прибыли муниципальных унитарных предприятий, остающейся после уплаты налогов и иных обязательных платежей и подлежащей зачислению в бюджет муниципального образования «Братский район» утвержден Решением Думы Братского района от 26.12.2014 №25, порядок, размер и сроки уплаты муниципальными предприятиями части прибыли, остающейся после уплаты налогов и иных обязательных платежей в бюджет МО «Братский район» установлены Постановлением Мэра Братского района от 31.12.2014 №343, согласно которому размер части прибыли муниципальных унитарных предприятий МО «Братский район», остающейся после уплаты налогов и иных обязательных платежей в бюджет и подлежащей перечислению в бюджет</w:t>
      </w:r>
      <w:r w:rsidRPr="00A30EF8">
        <w:rPr>
          <w:rFonts w:eastAsia="Times New Roman"/>
          <w:bCs/>
          <w:sz w:val="24"/>
          <w:szCs w:val="24"/>
          <w:lang w:eastAsia="ru-RU"/>
        </w:rPr>
        <w:br/>
        <w:t xml:space="preserve">МО «Братский район», составляет </w:t>
      </w:r>
      <w:r w:rsidRPr="00A30EF8">
        <w:rPr>
          <w:rFonts w:eastAsia="Times New Roman"/>
          <w:bCs/>
          <w:sz w:val="24"/>
          <w:szCs w:val="24"/>
          <w:u w:val="single"/>
          <w:lang w:eastAsia="ru-RU"/>
        </w:rPr>
        <w:t>30 процентов</w:t>
      </w:r>
      <w:r w:rsidRPr="00A30EF8">
        <w:rPr>
          <w:rFonts w:eastAsia="Times New Roman"/>
          <w:bCs/>
          <w:sz w:val="24"/>
          <w:szCs w:val="24"/>
          <w:lang w:eastAsia="ru-RU"/>
        </w:rPr>
        <w:t xml:space="preserve">, Указанную часть прибыли Предприятие перечисляет в районный бюджет </w:t>
      </w:r>
      <w:r w:rsidRPr="00A30EF8">
        <w:rPr>
          <w:rFonts w:eastAsia="Times New Roman"/>
          <w:bCs/>
          <w:sz w:val="24"/>
          <w:szCs w:val="24"/>
          <w:u w:val="single"/>
          <w:lang w:eastAsia="ru-RU"/>
        </w:rPr>
        <w:t>ежегодно разовым платежом до 1 мая года, следующего за отчетным</w:t>
      </w:r>
      <w:r w:rsidRPr="00A30EF8">
        <w:rPr>
          <w:rFonts w:eastAsia="Times New Roman"/>
          <w:bCs/>
          <w:sz w:val="24"/>
          <w:szCs w:val="24"/>
          <w:lang w:eastAsia="ru-RU"/>
        </w:rPr>
        <w:t xml:space="preserve">. </w:t>
      </w:r>
    </w:p>
    <w:p w:rsidR="00A30EF8" w:rsidRPr="00A30EF8" w:rsidRDefault="00A30EF8" w:rsidP="00A30EF8">
      <w:pPr>
        <w:shd w:val="clear" w:color="auto" w:fill="FFFFFF"/>
        <w:ind w:firstLine="708"/>
        <w:textAlignment w:val="baseline"/>
        <w:outlineLvl w:val="1"/>
        <w:rPr>
          <w:rFonts w:eastAsia="Times New Roman"/>
          <w:bCs/>
          <w:sz w:val="24"/>
          <w:szCs w:val="24"/>
          <w:lang w:eastAsia="ru-RU"/>
        </w:rPr>
      </w:pPr>
      <w:r w:rsidRPr="00A30EF8">
        <w:rPr>
          <w:rFonts w:eastAsia="Times New Roman"/>
          <w:bCs/>
          <w:sz w:val="24"/>
          <w:szCs w:val="24"/>
          <w:lang w:eastAsia="ru-RU"/>
        </w:rPr>
        <w:t>Чистая прибыль, полученная Предприятием в 2022 году, составила 579,1 тыс. руб., соответственно размер части прибыли, подлежащей перечислению в бюджет МО «Братский район», составил 173,7 тыс. руб.</w:t>
      </w:r>
    </w:p>
    <w:p w:rsidR="00A30EF8" w:rsidRPr="00A30EF8" w:rsidRDefault="00A30EF8" w:rsidP="00A30EF8">
      <w:pPr>
        <w:shd w:val="clear" w:color="auto" w:fill="FFFFFF"/>
        <w:ind w:firstLine="708"/>
        <w:textAlignment w:val="baseline"/>
        <w:outlineLvl w:val="1"/>
        <w:rPr>
          <w:rFonts w:eastAsia="Times New Roman"/>
          <w:bCs/>
          <w:sz w:val="24"/>
          <w:szCs w:val="24"/>
          <w:lang w:eastAsia="ru-RU"/>
        </w:rPr>
      </w:pPr>
      <w:r w:rsidRPr="00A30EF8">
        <w:rPr>
          <w:rFonts w:eastAsia="Times New Roman"/>
          <w:bCs/>
          <w:sz w:val="24"/>
          <w:szCs w:val="24"/>
          <w:lang w:eastAsia="ru-RU"/>
        </w:rPr>
        <w:t>В соответствии с п.1.3 Постановлением Мэра Братского района от 31.12.2014 №343 расчет части прибыли, подлежащей перечислению в бюджет МО «Братский район» представлен в Приложении №1 к Отчету ФХД Предприятия за 2022 год.</w:t>
      </w:r>
    </w:p>
    <w:p w:rsidR="00A30EF8" w:rsidRPr="00A30EF8" w:rsidRDefault="00A30EF8" w:rsidP="00A30EF8">
      <w:pPr>
        <w:shd w:val="clear" w:color="auto" w:fill="FFFFFF"/>
        <w:ind w:firstLine="708"/>
        <w:textAlignment w:val="baseline"/>
        <w:outlineLvl w:val="1"/>
        <w:rPr>
          <w:rFonts w:eastAsia="Times New Roman"/>
          <w:bCs/>
          <w:sz w:val="24"/>
          <w:szCs w:val="24"/>
          <w:lang w:eastAsia="ru-RU"/>
        </w:rPr>
      </w:pPr>
      <w:r w:rsidRPr="00A30EF8">
        <w:rPr>
          <w:rFonts w:eastAsia="Times New Roman"/>
          <w:bCs/>
          <w:sz w:val="24"/>
          <w:szCs w:val="24"/>
          <w:lang w:eastAsia="ru-RU"/>
        </w:rPr>
        <w:t>Часть прибыли в сумме 173,7 тыс. руб. перечислена в бюджет МО «Братский район» 01.02.2023 (Платежное поручение от 01.02.2023 №9).</w:t>
      </w:r>
    </w:p>
    <w:p w:rsidR="00A30EF8" w:rsidRPr="00A30EF8" w:rsidRDefault="00A30EF8" w:rsidP="00A30EF8">
      <w:pPr>
        <w:spacing w:before="120"/>
        <w:ind w:firstLine="0"/>
        <w:jc w:val="center"/>
        <w:rPr>
          <w:rFonts w:eastAsia="Times New Roman"/>
          <w:b/>
          <w:bCs/>
          <w:sz w:val="24"/>
          <w:szCs w:val="24"/>
          <w:lang w:eastAsia="ru-RU"/>
        </w:rPr>
      </w:pPr>
      <w:r w:rsidRPr="00A30EF8">
        <w:rPr>
          <w:rFonts w:eastAsia="Times New Roman"/>
          <w:b/>
          <w:bCs/>
          <w:sz w:val="24"/>
          <w:szCs w:val="24"/>
          <w:lang w:eastAsia="ru-RU"/>
        </w:rPr>
        <w:t>Учетная политика и ведение бухгалтерского учета</w:t>
      </w:r>
    </w:p>
    <w:p w:rsidR="00A30EF8" w:rsidRPr="00A30EF8" w:rsidRDefault="00A30EF8" w:rsidP="00702489">
      <w:pPr>
        <w:autoSpaceDE w:val="0"/>
        <w:autoSpaceDN w:val="0"/>
        <w:adjustRightInd w:val="0"/>
        <w:rPr>
          <w:rFonts w:eastAsia="Times New Roman"/>
          <w:sz w:val="24"/>
          <w:szCs w:val="24"/>
          <w:lang w:eastAsia="ru-RU"/>
        </w:rPr>
      </w:pPr>
      <w:r w:rsidRPr="00A30EF8">
        <w:rPr>
          <w:rFonts w:eastAsia="Times New Roman"/>
          <w:sz w:val="24"/>
          <w:szCs w:val="24"/>
          <w:lang w:eastAsia="ru-RU"/>
        </w:rPr>
        <w:t>В соответствии с п.3 ст.7 Федерального закона от 06.12.2011 №402-ФЗ</w:t>
      </w:r>
      <w:r w:rsidRPr="00A30EF8">
        <w:rPr>
          <w:rFonts w:eastAsia="Times New Roman"/>
          <w:sz w:val="24"/>
          <w:szCs w:val="24"/>
          <w:lang w:eastAsia="ru-RU"/>
        </w:rPr>
        <w:br/>
        <w:t xml:space="preserve">«О бухгалтерском учете» (далее – Закон №402-ФЗ) руководитель экономического субъекта обязан возложить ведение бухгалтерского учета на главного бухгалтера или иное должностное лицо этого субъекта </w:t>
      </w:r>
      <w:r w:rsidRPr="00A30EF8">
        <w:rPr>
          <w:rFonts w:eastAsia="Times New Roman"/>
          <w:b/>
          <w:bCs/>
          <w:sz w:val="24"/>
          <w:szCs w:val="24"/>
          <w:u w:val="single"/>
          <w:lang w:eastAsia="ru-RU"/>
        </w:rPr>
        <w:t>либо</w:t>
      </w:r>
      <w:r w:rsidRPr="00A30EF8">
        <w:rPr>
          <w:rFonts w:eastAsia="Times New Roman"/>
          <w:sz w:val="24"/>
          <w:szCs w:val="24"/>
          <w:lang w:eastAsia="ru-RU"/>
        </w:rPr>
        <w:t xml:space="preserve"> заключить договор об оказании услуг по ведению бухгалтерского учета.</w:t>
      </w:r>
    </w:p>
    <w:p w:rsidR="00A30EF8" w:rsidRPr="00A30EF8" w:rsidRDefault="00A30EF8" w:rsidP="00702489">
      <w:pPr>
        <w:autoSpaceDE w:val="0"/>
        <w:autoSpaceDN w:val="0"/>
        <w:adjustRightInd w:val="0"/>
        <w:rPr>
          <w:rFonts w:eastAsia="Times New Roman"/>
          <w:sz w:val="24"/>
          <w:szCs w:val="24"/>
          <w:lang w:eastAsia="ru-RU"/>
        </w:rPr>
      </w:pPr>
      <w:r w:rsidRPr="00A30EF8">
        <w:rPr>
          <w:rFonts w:eastAsia="Times New Roman"/>
          <w:sz w:val="24"/>
          <w:szCs w:val="24"/>
          <w:lang w:eastAsia="ru-RU"/>
        </w:rPr>
        <w:t xml:space="preserve">Ведение бухгалтерского учета на Предприятии возложено на главного бухгалтера, в должностные обязанности которого входит «составление достоверной отчетности организации на основе первичных документов и бухгалтерских записей, </w:t>
      </w:r>
      <w:r w:rsidRPr="00A30EF8">
        <w:rPr>
          <w:rFonts w:eastAsia="Times New Roman"/>
          <w:sz w:val="24"/>
          <w:szCs w:val="24"/>
          <w:u w:val="single"/>
          <w:lang w:eastAsia="ru-RU"/>
        </w:rPr>
        <w:t>представление ее в установленные сроки пользователям отчетности</w:t>
      </w:r>
      <w:r w:rsidRPr="00A30EF8">
        <w:rPr>
          <w:rFonts w:eastAsia="Times New Roman"/>
          <w:sz w:val="24"/>
          <w:szCs w:val="24"/>
          <w:lang w:eastAsia="ru-RU"/>
        </w:rPr>
        <w:t>».</w:t>
      </w:r>
    </w:p>
    <w:p w:rsidR="00A30EF8" w:rsidRPr="00A30EF8" w:rsidRDefault="00A30EF8" w:rsidP="00702489">
      <w:pPr>
        <w:autoSpaceDE w:val="0"/>
        <w:autoSpaceDN w:val="0"/>
        <w:adjustRightInd w:val="0"/>
        <w:rPr>
          <w:rFonts w:eastAsia="Times New Roman"/>
          <w:sz w:val="24"/>
          <w:szCs w:val="24"/>
          <w:lang w:eastAsia="ru-RU"/>
        </w:rPr>
      </w:pPr>
      <w:r w:rsidRPr="00A30EF8">
        <w:rPr>
          <w:rFonts w:eastAsia="Times New Roman"/>
          <w:sz w:val="24"/>
          <w:szCs w:val="24"/>
          <w:lang w:eastAsia="ru-RU"/>
        </w:rPr>
        <w:t>Также, квалификационный справочник должностей руководителей, специалистов и других служащих, утвержденный Постановлением Минтруда от 21.08.1998 №37, и Профессиональный стандарт «Бухгалтер» (утв. Приказом Минтруда от 21.02.2019 №103н) указывают на то, что в обязанности главного бухгалтера входит составление и представление бухгалтерской (финансовой) отчетности экономического субъекта.</w:t>
      </w:r>
    </w:p>
    <w:p w:rsidR="00A30EF8" w:rsidRPr="00A30EF8" w:rsidRDefault="00A30EF8" w:rsidP="00702489">
      <w:pPr>
        <w:autoSpaceDE w:val="0"/>
        <w:autoSpaceDN w:val="0"/>
        <w:adjustRightInd w:val="0"/>
        <w:rPr>
          <w:rFonts w:eastAsia="Times New Roman"/>
          <w:sz w:val="24"/>
          <w:szCs w:val="24"/>
          <w:lang w:eastAsia="ru-RU"/>
        </w:rPr>
      </w:pPr>
      <w:r w:rsidRPr="00A30EF8">
        <w:rPr>
          <w:rFonts w:eastAsia="Times New Roman"/>
          <w:sz w:val="24"/>
          <w:szCs w:val="24"/>
          <w:lang w:eastAsia="ru-RU"/>
        </w:rPr>
        <w:t>При этом, согласно договору поручению от 01.07.2021 №ТКС№2, от имени</w:t>
      </w:r>
      <w:r w:rsidRPr="00A30EF8">
        <w:rPr>
          <w:rFonts w:eastAsia="Times New Roman"/>
          <w:sz w:val="24"/>
          <w:szCs w:val="24"/>
          <w:lang w:eastAsia="ru-RU"/>
        </w:rPr>
        <w:br/>
        <w:t>МУП «Районный рынок» ИП Донская М.В. участвует в отношениях с ИФНС и ПФ, а именно:</w:t>
      </w:r>
    </w:p>
    <w:p w:rsidR="00A30EF8" w:rsidRPr="00A30EF8" w:rsidRDefault="00A30EF8" w:rsidP="002D4440">
      <w:pPr>
        <w:numPr>
          <w:ilvl w:val="0"/>
          <w:numId w:val="30"/>
        </w:numPr>
        <w:autoSpaceDE w:val="0"/>
        <w:autoSpaceDN w:val="0"/>
        <w:adjustRightInd w:val="0"/>
        <w:ind w:left="0" w:firstLine="709"/>
        <w:rPr>
          <w:rFonts w:eastAsia="Times New Roman"/>
          <w:sz w:val="24"/>
          <w:szCs w:val="24"/>
          <w:lang w:eastAsia="ru-RU"/>
        </w:rPr>
      </w:pPr>
      <w:r w:rsidRPr="00A30EF8">
        <w:rPr>
          <w:rFonts w:eastAsia="Times New Roman"/>
          <w:sz w:val="24"/>
          <w:szCs w:val="24"/>
          <w:lang w:eastAsia="ru-RU"/>
        </w:rPr>
        <w:t>осуществляет перенос данных отраженных в бухгалтерской и(или) налоговой отчетности, предоставляемой на бумажных носителях в электронный вид;</w:t>
      </w:r>
    </w:p>
    <w:p w:rsidR="00A30EF8" w:rsidRPr="00A30EF8" w:rsidRDefault="00A30EF8" w:rsidP="002D4440">
      <w:pPr>
        <w:numPr>
          <w:ilvl w:val="0"/>
          <w:numId w:val="30"/>
        </w:numPr>
        <w:autoSpaceDE w:val="0"/>
        <w:autoSpaceDN w:val="0"/>
        <w:adjustRightInd w:val="0"/>
        <w:ind w:left="0" w:firstLine="709"/>
        <w:rPr>
          <w:rFonts w:eastAsia="Times New Roman"/>
          <w:sz w:val="24"/>
          <w:szCs w:val="24"/>
          <w:lang w:eastAsia="ru-RU"/>
        </w:rPr>
      </w:pPr>
      <w:r w:rsidRPr="00A30EF8">
        <w:rPr>
          <w:rFonts w:eastAsia="Times New Roman"/>
          <w:sz w:val="24"/>
          <w:szCs w:val="24"/>
          <w:lang w:eastAsia="ru-RU"/>
        </w:rPr>
        <w:t>передает (сдает) бухгалтерскую и налоговую отчетность в ИФНС и ПФ в электронном виде через Систему Электронного Документооборота или иные каналы электронной передачи данных, а также на бумажных носителях;</w:t>
      </w:r>
    </w:p>
    <w:p w:rsidR="00A30EF8" w:rsidRPr="00A30EF8" w:rsidRDefault="00A30EF8" w:rsidP="002D4440">
      <w:pPr>
        <w:numPr>
          <w:ilvl w:val="0"/>
          <w:numId w:val="30"/>
        </w:numPr>
        <w:autoSpaceDE w:val="0"/>
        <w:autoSpaceDN w:val="0"/>
        <w:adjustRightInd w:val="0"/>
        <w:ind w:left="0" w:firstLine="709"/>
        <w:rPr>
          <w:rFonts w:eastAsia="Times New Roman"/>
          <w:sz w:val="24"/>
          <w:szCs w:val="24"/>
          <w:lang w:eastAsia="ru-RU"/>
        </w:rPr>
      </w:pPr>
      <w:r w:rsidRPr="00A30EF8">
        <w:rPr>
          <w:rFonts w:eastAsia="Times New Roman"/>
          <w:sz w:val="24"/>
          <w:szCs w:val="24"/>
          <w:lang w:eastAsia="ru-RU"/>
        </w:rPr>
        <w:t>передает (получает) информационные сообщения, письма, заявления и т.п. по каналам электронной передачи данных, а также на бумажных носителях;</w:t>
      </w:r>
    </w:p>
    <w:p w:rsidR="00A30EF8" w:rsidRPr="00A30EF8" w:rsidRDefault="00A30EF8" w:rsidP="002D4440">
      <w:pPr>
        <w:numPr>
          <w:ilvl w:val="0"/>
          <w:numId w:val="30"/>
        </w:numPr>
        <w:autoSpaceDE w:val="0"/>
        <w:autoSpaceDN w:val="0"/>
        <w:adjustRightInd w:val="0"/>
        <w:ind w:left="0" w:firstLine="709"/>
        <w:rPr>
          <w:rFonts w:eastAsia="Times New Roman"/>
          <w:sz w:val="24"/>
          <w:szCs w:val="24"/>
          <w:lang w:eastAsia="ru-RU"/>
        </w:rPr>
      </w:pPr>
      <w:r w:rsidRPr="00A30EF8">
        <w:rPr>
          <w:rFonts w:eastAsia="Times New Roman"/>
          <w:sz w:val="24"/>
          <w:szCs w:val="24"/>
          <w:lang w:eastAsia="ru-RU"/>
        </w:rPr>
        <w:t>осуществляет иные действия, связанные с выполнением перечисленных выше поручений.</w:t>
      </w:r>
    </w:p>
    <w:p w:rsidR="00A30EF8" w:rsidRPr="00A30EF8" w:rsidRDefault="00A30EF8" w:rsidP="00702489">
      <w:pPr>
        <w:autoSpaceDE w:val="0"/>
        <w:autoSpaceDN w:val="0"/>
        <w:adjustRightInd w:val="0"/>
        <w:rPr>
          <w:rFonts w:eastAsia="Times New Roman"/>
          <w:sz w:val="24"/>
          <w:szCs w:val="24"/>
          <w:lang w:eastAsia="ru-RU"/>
        </w:rPr>
      </w:pPr>
      <w:r w:rsidRPr="00A30EF8">
        <w:rPr>
          <w:rFonts w:eastAsia="Times New Roman"/>
          <w:sz w:val="24"/>
          <w:szCs w:val="24"/>
          <w:lang w:eastAsia="ru-RU"/>
        </w:rPr>
        <w:t>В течение 2022 года по вышеуказанному договору была произведена оплата на общую сумму 110 402,00 руб., что подтверждается актами сдачи – приемки работ.</w:t>
      </w:r>
    </w:p>
    <w:p w:rsidR="00A30EF8" w:rsidRPr="00A30EF8" w:rsidRDefault="00A30EF8" w:rsidP="00702489">
      <w:pPr>
        <w:autoSpaceDE w:val="0"/>
        <w:autoSpaceDN w:val="0"/>
        <w:adjustRightInd w:val="0"/>
        <w:rPr>
          <w:rFonts w:eastAsia="Times New Roman"/>
          <w:sz w:val="24"/>
          <w:szCs w:val="24"/>
          <w:lang w:eastAsia="ru-RU"/>
        </w:rPr>
      </w:pPr>
      <w:r w:rsidRPr="00A30EF8">
        <w:rPr>
          <w:rFonts w:eastAsia="Times New Roman"/>
          <w:sz w:val="24"/>
          <w:szCs w:val="24"/>
          <w:lang w:eastAsia="ru-RU"/>
        </w:rPr>
        <w:t>КСО полагает, основания для заключения договора с ИП Донской М.В., при наличии в штате организации главного бухгалтера отсутствуют.</w:t>
      </w:r>
    </w:p>
    <w:p w:rsidR="00A30EF8" w:rsidRPr="00A30EF8" w:rsidRDefault="00A30EF8" w:rsidP="00702489">
      <w:pPr>
        <w:autoSpaceDE w:val="0"/>
        <w:autoSpaceDN w:val="0"/>
        <w:adjustRightInd w:val="0"/>
        <w:rPr>
          <w:rFonts w:eastAsia="Times New Roman"/>
          <w:sz w:val="24"/>
          <w:szCs w:val="24"/>
          <w:lang w:eastAsia="ru-RU"/>
        </w:rPr>
      </w:pPr>
      <w:r w:rsidRPr="00A30EF8">
        <w:rPr>
          <w:rFonts w:eastAsia="Times New Roman"/>
          <w:sz w:val="24"/>
          <w:szCs w:val="24"/>
          <w:lang w:eastAsia="ru-RU"/>
        </w:rPr>
        <w:t>Из письма директора МУП «Районный рынок» (</w:t>
      </w:r>
      <w:proofErr w:type="spellStart"/>
      <w:r w:rsidRPr="00A30EF8">
        <w:rPr>
          <w:rFonts w:eastAsia="Times New Roman"/>
          <w:sz w:val="24"/>
          <w:szCs w:val="24"/>
          <w:lang w:eastAsia="ru-RU"/>
        </w:rPr>
        <w:t>вх</w:t>
      </w:r>
      <w:proofErr w:type="spellEnd"/>
      <w:r w:rsidRPr="00A30EF8">
        <w:rPr>
          <w:rFonts w:eastAsia="Times New Roman"/>
          <w:sz w:val="24"/>
          <w:szCs w:val="24"/>
          <w:lang w:eastAsia="ru-RU"/>
        </w:rPr>
        <w:t>. от 05.09.2023 №130) следует, что программное обеспечение для передачи отчетов в электронном виде не установлено.</w:t>
      </w:r>
    </w:p>
    <w:p w:rsidR="00A30EF8" w:rsidRPr="00A30EF8" w:rsidRDefault="00A30EF8" w:rsidP="00702489">
      <w:pPr>
        <w:autoSpaceDE w:val="0"/>
        <w:autoSpaceDN w:val="0"/>
        <w:adjustRightInd w:val="0"/>
        <w:rPr>
          <w:rFonts w:eastAsia="Times New Roman"/>
          <w:sz w:val="24"/>
          <w:szCs w:val="24"/>
          <w:lang w:eastAsia="ru-RU"/>
        </w:rPr>
      </w:pPr>
      <w:r w:rsidRPr="00A30EF8">
        <w:rPr>
          <w:rFonts w:eastAsia="Times New Roman"/>
          <w:sz w:val="24"/>
          <w:szCs w:val="24"/>
          <w:lang w:eastAsia="ru-RU"/>
        </w:rPr>
        <w:t>Согласно общедоступным источникам информации расходы по установлению и сопровождению программного обеспечения для передачи отчетности в ИФНС, СФР, Росстат для МУП «Районный рынок» составят сумму в разы меньшую, чем сумма расходов по оплате услуг, предусмотренных договором поручения от 01.07.2021 №ТКС№2. Кроме того, ИФНС, СФР предоставляются бесплатные сервисы для сдачи необходимой отчетности.</w:t>
      </w:r>
    </w:p>
    <w:p w:rsidR="00A30EF8" w:rsidRPr="00A30EF8" w:rsidRDefault="00A30EF8" w:rsidP="00702489">
      <w:pPr>
        <w:autoSpaceDE w:val="0"/>
        <w:autoSpaceDN w:val="0"/>
        <w:adjustRightInd w:val="0"/>
        <w:rPr>
          <w:rFonts w:eastAsia="Times New Roman"/>
          <w:sz w:val="24"/>
          <w:szCs w:val="24"/>
          <w:lang w:eastAsia="ru-RU"/>
        </w:rPr>
      </w:pPr>
      <w:r w:rsidRPr="00A30EF8">
        <w:rPr>
          <w:rFonts w:eastAsia="Times New Roman"/>
          <w:sz w:val="24"/>
          <w:szCs w:val="24"/>
          <w:lang w:eastAsia="ru-RU"/>
        </w:rPr>
        <w:t>В соответствии с п.2 ст.8 Закона №402-ФЗ, экономический субъект самостоятельно формирует свою учетную политику исходя из особенностей своей структуры, отраслевых и иных особенностей деятельности учреждения и выполняемых ими в соответствии с законодательством Российской Федерации полномочий. На основе требований «Положения по бухгалтерскому учету «Учетная политика организации» (ПБУ 1/2008)», утвержденного Приказом Минфина России от 06.10.2008 №106н «Об утверждении положений по бухгалтерскому учету» (далее – ПБУ 1/2008), учетная политика организации формируется главным бухгалтером или иным лицом, на которое в соответствии с законодательством Российской Федерации возложено ведение бухгалтерского учета организации, и утверждается руководителем организации.</w:t>
      </w:r>
    </w:p>
    <w:p w:rsidR="00A30EF8" w:rsidRPr="00A30EF8" w:rsidRDefault="00A30EF8" w:rsidP="00702489">
      <w:pPr>
        <w:rPr>
          <w:rFonts w:eastAsia="Times New Roman"/>
          <w:sz w:val="24"/>
          <w:szCs w:val="24"/>
          <w:lang w:eastAsia="ru-RU"/>
        </w:rPr>
      </w:pPr>
      <w:r w:rsidRPr="00A30EF8">
        <w:rPr>
          <w:rFonts w:eastAsia="Times New Roman"/>
          <w:sz w:val="24"/>
          <w:szCs w:val="24"/>
          <w:lang w:eastAsia="ru-RU"/>
        </w:rPr>
        <w:t>Учетная политика Предприятия (далее – Учетная политика), утвержденная Приказом от 10.01.2019 №5 «Об учетной политике «МУП «Районный рынок»», разработана главным бухгалтером</w:t>
      </w:r>
      <w:r w:rsidR="00214009">
        <w:rPr>
          <w:rFonts w:eastAsia="Times New Roman"/>
          <w:sz w:val="24"/>
          <w:szCs w:val="24"/>
          <w:lang w:eastAsia="ru-RU"/>
        </w:rPr>
        <w:t xml:space="preserve"> Предприятия</w:t>
      </w:r>
      <w:r w:rsidRPr="00A30EF8">
        <w:rPr>
          <w:rFonts w:eastAsia="Times New Roman"/>
          <w:sz w:val="24"/>
          <w:szCs w:val="24"/>
          <w:lang w:eastAsia="ru-RU"/>
        </w:rPr>
        <w:t>.</w:t>
      </w:r>
    </w:p>
    <w:p w:rsidR="00A30EF8" w:rsidRPr="00A30EF8" w:rsidRDefault="00A30EF8" w:rsidP="00702489">
      <w:pPr>
        <w:rPr>
          <w:rFonts w:eastAsia="Times New Roman"/>
          <w:sz w:val="24"/>
          <w:szCs w:val="24"/>
          <w:lang w:eastAsia="ru-RU"/>
        </w:rPr>
      </w:pPr>
      <w:r w:rsidRPr="00A30EF8">
        <w:rPr>
          <w:rFonts w:eastAsia="Times New Roman"/>
          <w:sz w:val="24"/>
          <w:szCs w:val="24"/>
          <w:lang w:eastAsia="ru-RU"/>
        </w:rPr>
        <w:t>Учетная политика Предприятия содержит следующие разделы:</w:t>
      </w:r>
    </w:p>
    <w:p w:rsidR="00A30EF8" w:rsidRPr="00A30EF8" w:rsidRDefault="00A30EF8" w:rsidP="002D4440">
      <w:pPr>
        <w:numPr>
          <w:ilvl w:val="0"/>
          <w:numId w:val="16"/>
        </w:numPr>
        <w:contextualSpacing/>
        <w:rPr>
          <w:sz w:val="24"/>
          <w:szCs w:val="24"/>
        </w:rPr>
      </w:pPr>
      <w:r w:rsidRPr="00A30EF8">
        <w:rPr>
          <w:sz w:val="24"/>
          <w:szCs w:val="24"/>
        </w:rPr>
        <w:t>Положения</w:t>
      </w:r>
    </w:p>
    <w:p w:rsidR="00A30EF8" w:rsidRPr="00A30EF8" w:rsidRDefault="00A30EF8" w:rsidP="002D4440">
      <w:pPr>
        <w:numPr>
          <w:ilvl w:val="0"/>
          <w:numId w:val="16"/>
        </w:numPr>
        <w:contextualSpacing/>
        <w:rPr>
          <w:sz w:val="24"/>
          <w:szCs w:val="24"/>
        </w:rPr>
      </w:pPr>
      <w:r w:rsidRPr="00A30EF8">
        <w:rPr>
          <w:sz w:val="24"/>
          <w:szCs w:val="24"/>
        </w:rPr>
        <w:t>Организационный раздел</w:t>
      </w:r>
    </w:p>
    <w:p w:rsidR="00A30EF8" w:rsidRPr="00A30EF8" w:rsidRDefault="00A30EF8" w:rsidP="002D4440">
      <w:pPr>
        <w:numPr>
          <w:ilvl w:val="0"/>
          <w:numId w:val="16"/>
        </w:numPr>
        <w:contextualSpacing/>
        <w:rPr>
          <w:sz w:val="24"/>
          <w:szCs w:val="24"/>
        </w:rPr>
      </w:pPr>
      <w:r w:rsidRPr="00A30EF8">
        <w:rPr>
          <w:sz w:val="24"/>
          <w:szCs w:val="24"/>
        </w:rPr>
        <w:t>Методический раздел</w:t>
      </w:r>
    </w:p>
    <w:p w:rsidR="00A30EF8" w:rsidRPr="00A30EF8" w:rsidRDefault="00A30EF8" w:rsidP="002D4440">
      <w:pPr>
        <w:numPr>
          <w:ilvl w:val="0"/>
          <w:numId w:val="16"/>
        </w:numPr>
        <w:contextualSpacing/>
        <w:rPr>
          <w:sz w:val="24"/>
          <w:szCs w:val="24"/>
        </w:rPr>
      </w:pPr>
      <w:r w:rsidRPr="00A30EF8">
        <w:rPr>
          <w:sz w:val="24"/>
          <w:szCs w:val="24"/>
        </w:rPr>
        <w:t>План счетов бухгалтерского учета</w:t>
      </w:r>
    </w:p>
    <w:p w:rsidR="00A30EF8" w:rsidRPr="00A30EF8" w:rsidRDefault="00A30EF8" w:rsidP="002D4440">
      <w:pPr>
        <w:numPr>
          <w:ilvl w:val="0"/>
          <w:numId w:val="16"/>
        </w:numPr>
        <w:contextualSpacing/>
        <w:rPr>
          <w:sz w:val="24"/>
          <w:szCs w:val="24"/>
        </w:rPr>
      </w:pPr>
      <w:r w:rsidRPr="00A30EF8">
        <w:rPr>
          <w:sz w:val="24"/>
          <w:szCs w:val="24"/>
        </w:rPr>
        <w:t>График документооборота</w:t>
      </w:r>
    </w:p>
    <w:p w:rsidR="00A30EF8" w:rsidRPr="00A30EF8" w:rsidRDefault="00A30EF8" w:rsidP="002D4440">
      <w:pPr>
        <w:numPr>
          <w:ilvl w:val="0"/>
          <w:numId w:val="16"/>
        </w:numPr>
        <w:contextualSpacing/>
        <w:rPr>
          <w:sz w:val="24"/>
          <w:szCs w:val="24"/>
        </w:rPr>
      </w:pPr>
      <w:r w:rsidRPr="00A30EF8">
        <w:rPr>
          <w:sz w:val="24"/>
          <w:szCs w:val="24"/>
        </w:rPr>
        <w:t>Сроки хранения кадровых документов</w:t>
      </w:r>
    </w:p>
    <w:p w:rsidR="00A30EF8" w:rsidRPr="00A30EF8" w:rsidRDefault="00A30EF8" w:rsidP="002D4440">
      <w:pPr>
        <w:numPr>
          <w:ilvl w:val="0"/>
          <w:numId w:val="16"/>
        </w:numPr>
        <w:contextualSpacing/>
        <w:rPr>
          <w:sz w:val="24"/>
          <w:szCs w:val="24"/>
        </w:rPr>
      </w:pPr>
      <w:r w:rsidRPr="00A30EF8">
        <w:rPr>
          <w:sz w:val="24"/>
          <w:szCs w:val="24"/>
        </w:rPr>
        <w:t>Сроки хранения бухгалтерских документов</w:t>
      </w:r>
    </w:p>
    <w:p w:rsidR="00A30EF8" w:rsidRPr="00A30EF8" w:rsidRDefault="00A30EF8" w:rsidP="002D4440">
      <w:pPr>
        <w:numPr>
          <w:ilvl w:val="0"/>
          <w:numId w:val="16"/>
        </w:numPr>
        <w:contextualSpacing/>
        <w:rPr>
          <w:sz w:val="24"/>
          <w:szCs w:val="24"/>
        </w:rPr>
      </w:pPr>
      <w:r w:rsidRPr="00A30EF8">
        <w:rPr>
          <w:sz w:val="24"/>
          <w:szCs w:val="24"/>
        </w:rPr>
        <w:t>Методика расчета резерва по сомнительным долгам</w:t>
      </w:r>
    </w:p>
    <w:p w:rsidR="00A30EF8" w:rsidRPr="00A30EF8" w:rsidRDefault="00A30EF8" w:rsidP="00702489">
      <w:pPr>
        <w:rPr>
          <w:rFonts w:eastAsia="Times New Roman"/>
          <w:sz w:val="24"/>
          <w:szCs w:val="24"/>
          <w:lang w:eastAsia="ru-RU"/>
        </w:rPr>
      </w:pPr>
      <w:r w:rsidRPr="00A30EF8">
        <w:rPr>
          <w:rFonts w:eastAsia="Times New Roman"/>
          <w:sz w:val="24"/>
          <w:szCs w:val="24"/>
          <w:lang w:eastAsia="ru-RU"/>
        </w:rPr>
        <w:t>В Учетную политику Предприятия приказами от 17.12.20 №29 «О внесении изменений в учетную политику» и от 27.12.22 №19 «О внесении изменений в учетную политику» вносились изменения.</w:t>
      </w:r>
    </w:p>
    <w:p w:rsidR="00A30EF8" w:rsidRPr="00A30EF8" w:rsidRDefault="00A30EF8" w:rsidP="00702489">
      <w:pPr>
        <w:rPr>
          <w:rFonts w:eastAsia="Times New Roman"/>
          <w:sz w:val="24"/>
          <w:szCs w:val="24"/>
          <w:lang w:eastAsia="ru-RU"/>
        </w:rPr>
      </w:pPr>
      <w:r w:rsidRPr="00A30EF8">
        <w:rPr>
          <w:rFonts w:eastAsia="Times New Roman"/>
          <w:sz w:val="24"/>
          <w:szCs w:val="24"/>
          <w:lang w:eastAsia="ru-RU"/>
        </w:rPr>
        <w:t>Бухгалтерский учет автоматизирован, но не указано с помощью какой программы ведется.</w:t>
      </w:r>
    </w:p>
    <w:p w:rsidR="00A30EF8" w:rsidRPr="00A30EF8" w:rsidRDefault="00A30EF8" w:rsidP="00702489">
      <w:pPr>
        <w:autoSpaceDE w:val="0"/>
        <w:autoSpaceDN w:val="0"/>
        <w:adjustRightInd w:val="0"/>
        <w:rPr>
          <w:rFonts w:eastAsia="Times New Roman"/>
          <w:sz w:val="24"/>
          <w:szCs w:val="24"/>
          <w:lang w:eastAsia="ru-RU"/>
        </w:rPr>
      </w:pPr>
      <w:r w:rsidRPr="00A30EF8">
        <w:rPr>
          <w:rFonts w:eastAsia="Times New Roman"/>
          <w:b/>
          <w:sz w:val="24"/>
          <w:szCs w:val="24"/>
          <w:lang w:eastAsia="ru-RU"/>
        </w:rPr>
        <w:t>В нарушение</w:t>
      </w:r>
      <w:r w:rsidRPr="00A30EF8">
        <w:rPr>
          <w:rFonts w:eastAsia="Times New Roman"/>
          <w:sz w:val="24"/>
          <w:szCs w:val="24"/>
          <w:lang w:eastAsia="ru-RU"/>
        </w:rPr>
        <w:t xml:space="preserve"> п.4 ПБУ 1/2008 Учетной политикой не утверждены:</w:t>
      </w:r>
    </w:p>
    <w:p w:rsidR="00A30EF8" w:rsidRPr="00A30EF8" w:rsidRDefault="00A30EF8" w:rsidP="002D4440">
      <w:pPr>
        <w:numPr>
          <w:ilvl w:val="0"/>
          <w:numId w:val="15"/>
        </w:numPr>
        <w:autoSpaceDE w:val="0"/>
        <w:autoSpaceDN w:val="0"/>
        <w:adjustRightInd w:val="0"/>
        <w:ind w:left="0" w:firstLine="709"/>
        <w:contextualSpacing/>
        <w:rPr>
          <w:sz w:val="24"/>
          <w:szCs w:val="24"/>
        </w:rPr>
      </w:pPr>
      <w:r w:rsidRPr="00A30EF8">
        <w:rPr>
          <w:sz w:val="24"/>
          <w:szCs w:val="24"/>
        </w:rPr>
        <w:t>формы первичных учетных документов, регистров бухгалтерского учета, а также документов для внутренней бухгалтерской отчетности;</w:t>
      </w:r>
    </w:p>
    <w:p w:rsidR="00A30EF8" w:rsidRPr="00A30EF8" w:rsidRDefault="00A30EF8" w:rsidP="002D4440">
      <w:pPr>
        <w:numPr>
          <w:ilvl w:val="0"/>
          <w:numId w:val="15"/>
        </w:numPr>
        <w:autoSpaceDE w:val="0"/>
        <w:autoSpaceDN w:val="0"/>
        <w:adjustRightInd w:val="0"/>
        <w:ind w:left="0" w:firstLine="709"/>
        <w:contextualSpacing/>
        <w:rPr>
          <w:sz w:val="24"/>
          <w:szCs w:val="24"/>
        </w:rPr>
      </w:pPr>
      <w:r w:rsidRPr="00A30EF8">
        <w:rPr>
          <w:sz w:val="24"/>
          <w:szCs w:val="24"/>
        </w:rPr>
        <w:t>порядок проведения инвентаризации активов и обязательств организации;</w:t>
      </w:r>
    </w:p>
    <w:p w:rsidR="00A30EF8" w:rsidRPr="00A30EF8" w:rsidRDefault="00A30EF8" w:rsidP="002D4440">
      <w:pPr>
        <w:numPr>
          <w:ilvl w:val="0"/>
          <w:numId w:val="15"/>
        </w:numPr>
        <w:autoSpaceDE w:val="0"/>
        <w:autoSpaceDN w:val="0"/>
        <w:adjustRightInd w:val="0"/>
        <w:ind w:left="0" w:firstLine="709"/>
        <w:contextualSpacing/>
        <w:rPr>
          <w:sz w:val="24"/>
          <w:szCs w:val="24"/>
        </w:rPr>
      </w:pPr>
      <w:r w:rsidRPr="00A30EF8">
        <w:rPr>
          <w:sz w:val="24"/>
          <w:szCs w:val="24"/>
        </w:rPr>
        <w:t>способы оценки активов и обязательств;</w:t>
      </w:r>
    </w:p>
    <w:p w:rsidR="00A30EF8" w:rsidRPr="00A30EF8" w:rsidRDefault="00A30EF8" w:rsidP="002D4440">
      <w:pPr>
        <w:numPr>
          <w:ilvl w:val="0"/>
          <w:numId w:val="15"/>
        </w:numPr>
        <w:autoSpaceDE w:val="0"/>
        <w:autoSpaceDN w:val="0"/>
        <w:adjustRightInd w:val="0"/>
        <w:ind w:left="0" w:firstLine="709"/>
        <w:contextualSpacing/>
        <w:rPr>
          <w:sz w:val="24"/>
          <w:szCs w:val="24"/>
        </w:rPr>
      </w:pPr>
      <w:r w:rsidRPr="00A30EF8">
        <w:rPr>
          <w:sz w:val="24"/>
          <w:szCs w:val="24"/>
        </w:rPr>
        <w:t>порядок контроля за хозяйственными операциями;</w:t>
      </w:r>
    </w:p>
    <w:p w:rsidR="00A30EF8" w:rsidRPr="00A30EF8" w:rsidRDefault="00A30EF8" w:rsidP="00702489">
      <w:pPr>
        <w:autoSpaceDE w:val="0"/>
        <w:autoSpaceDN w:val="0"/>
        <w:adjustRightInd w:val="0"/>
        <w:rPr>
          <w:rFonts w:eastAsia="Times New Roman"/>
          <w:sz w:val="24"/>
          <w:szCs w:val="24"/>
          <w:lang w:eastAsia="ru-RU"/>
        </w:rPr>
      </w:pPr>
      <w:r w:rsidRPr="00A30EF8">
        <w:rPr>
          <w:rFonts w:eastAsia="Times New Roman"/>
          <w:b/>
          <w:sz w:val="24"/>
          <w:szCs w:val="24"/>
          <w:lang w:eastAsia="ru-RU"/>
        </w:rPr>
        <w:t>В нарушение</w:t>
      </w:r>
      <w:r w:rsidRPr="00A30EF8">
        <w:rPr>
          <w:rFonts w:eastAsia="Times New Roman"/>
          <w:sz w:val="24"/>
          <w:szCs w:val="24"/>
          <w:lang w:eastAsia="ru-RU"/>
        </w:rPr>
        <w:t xml:space="preserve"> п.3 ст.8 Закона №402-ФЗ в Учетной политике не определен способ ведения бухгалтерского учета в отношении объектов бухгалтерского учета (кассовых операций, расчетов с поставщиками и подрядчиками, подотчетными лицами, осуществление операций по расчетному счету и т.д.).</w:t>
      </w:r>
    </w:p>
    <w:p w:rsidR="00A30EF8" w:rsidRPr="00A30EF8" w:rsidRDefault="00A30EF8" w:rsidP="00702489">
      <w:pPr>
        <w:autoSpaceDE w:val="0"/>
        <w:autoSpaceDN w:val="0"/>
        <w:adjustRightInd w:val="0"/>
        <w:rPr>
          <w:rFonts w:eastAsia="Times New Roman"/>
          <w:sz w:val="24"/>
          <w:szCs w:val="24"/>
          <w:lang w:eastAsia="ru-RU"/>
        </w:rPr>
      </w:pPr>
      <w:r w:rsidRPr="00A30EF8">
        <w:rPr>
          <w:rFonts w:eastAsia="Times New Roman"/>
          <w:sz w:val="24"/>
          <w:szCs w:val="24"/>
          <w:lang w:eastAsia="ru-RU"/>
        </w:rPr>
        <w:t>Некоторые пункты Учетной политики содержат ссылки на документы, утратившие силу:</w:t>
      </w:r>
    </w:p>
    <w:p w:rsidR="00A30EF8" w:rsidRPr="00A30EF8" w:rsidRDefault="00A30EF8" w:rsidP="002D4440">
      <w:pPr>
        <w:numPr>
          <w:ilvl w:val="0"/>
          <w:numId w:val="17"/>
        </w:numPr>
        <w:autoSpaceDE w:val="0"/>
        <w:autoSpaceDN w:val="0"/>
        <w:adjustRightInd w:val="0"/>
        <w:ind w:left="0" w:firstLine="709"/>
        <w:contextualSpacing/>
        <w:rPr>
          <w:sz w:val="24"/>
          <w:szCs w:val="24"/>
        </w:rPr>
      </w:pPr>
      <w:r w:rsidRPr="00A30EF8">
        <w:rPr>
          <w:sz w:val="24"/>
          <w:szCs w:val="24"/>
        </w:rPr>
        <w:t>Пункт 2.8 на Приказ Минфина России от 22.07.2003 №67н «О формах бухгалтерской отчетности организаций» (утратил силу начиная с годовой отчетности за 2011 год);</w:t>
      </w:r>
    </w:p>
    <w:p w:rsidR="00A30EF8" w:rsidRPr="00A30EF8" w:rsidRDefault="00A30EF8" w:rsidP="002D4440">
      <w:pPr>
        <w:numPr>
          <w:ilvl w:val="0"/>
          <w:numId w:val="17"/>
        </w:numPr>
        <w:autoSpaceDE w:val="0"/>
        <w:autoSpaceDN w:val="0"/>
        <w:adjustRightInd w:val="0"/>
        <w:ind w:left="0" w:firstLine="709"/>
        <w:contextualSpacing/>
        <w:rPr>
          <w:sz w:val="24"/>
          <w:szCs w:val="24"/>
        </w:rPr>
      </w:pPr>
      <w:r w:rsidRPr="00A30EF8">
        <w:rPr>
          <w:sz w:val="24"/>
          <w:szCs w:val="24"/>
        </w:rPr>
        <w:t>Пункты 3.2 и 3.3 на Приказ Минфина России от 30.03.2001 №26н «Об утверждении Положения по бухгалтерскому учету «Учет основных средств» ПБУ 6/01» (утратил силу с 01.01.2022);</w:t>
      </w:r>
    </w:p>
    <w:p w:rsidR="00A30EF8" w:rsidRPr="00A30EF8" w:rsidRDefault="00A30EF8" w:rsidP="002D4440">
      <w:pPr>
        <w:numPr>
          <w:ilvl w:val="0"/>
          <w:numId w:val="17"/>
        </w:numPr>
        <w:autoSpaceDE w:val="0"/>
        <w:autoSpaceDN w:val="0"/>
        <w:adjustRightInd w:val="0"/>
        <w:ind w:left="0" w:firstLine="709"/>
        <w:contextualSpacing/>
        <w:rPr>
          <w:sz w:val="24"/>
          <w:szCs w:val="24"/>
        </w:rPr>
      </w:pPr>
      <w:r w:rsidRPr="00A30EF8">
        <w:rPr>
          <w:sz w:val="24"/>
          <w:szCs w:val="24"/>
        </w:rPr>
        <w:t>Пункт 3.3 на Приказ Минфина России от 30.03.2001 №26н «Об утверждении Положения по бухгалтерскому учету «Учет нематериальных активов» ПБУ 14/2000» (утратил силу в связи с изданием Приказа Минфина РФ от 23.01.2008 №11н).</w:t>
      </w:r>
    </w:p>
    <w:p w:rsidR="00A30EF8" w:rsidRPr="00A30EF8" w:rsidRDefault="00A30EF8" w:rsidP="00702489">
      <w:pPr>
        <w:autoSpaceDE w:val="0"/>
        <w:autoSpaceDN w:val="0"/>
        <w:adjustRightInd w:val="0"/>
        <w:rPr>
          <w:rFonts w:eastAsia="Times New Roman"/>
          <w:sz w:val="24"/>
          <w:szCs w:val="24"/>
          <w:lang w:eastAsia="ru-RU"/>
        </w:rPr>
      </w:pPr>
      <w:r w:rsidRPr="00A30EF8">
        <w:rPr>
          <w:rFonts w:eastAsia="Times New Roman"/>
          <w:sz w:val="24"/>
          <w:szCs w:val="24"/>
          <w:lang w:eastAsia="ru-RU"/>
        </w:rPr>
        <w:t xml:space="preserve">Кроме того, Учетная политика содержит разночтение с </w:t>
      </w:r>
      <w:bookmarkStart w:id="0" w:name="_Hlk143788191"/>
      <w:r w:rsidRPr="00A30EF8">
        <w:rPr>
          <w:rFonts w:eastAsia="Times New Roman"/>
          <w:sz w:val="24"/>
          <w:szCs w:val="24"/>
          <w:lang w:eastAsia="ru-RU"/>
        </w:rPr>
        <w:t>Положением об оплате труда</w:t>
      </w:r>
      <w:bookmarkEnd w:id="0"/>
      <w:r w:rsidRPr="00A30EF8">
        <w:rPr>
          <w:rFonts w:eastAsia="Times New Roman"/>
          <w:sz w:val="24"/>
          <w:szCs w:val="24"/>
          <w:lang w:eastAsia="ru-RU"/>
        </w:rPr>
        <w:t xml:space="preserve"> в части сроков выплаты заработной платы. Формулировка п.3.1 Положения об оплате труда: «Выплата заработной платы за текущий месяц производится два раза в месяц: 10 числа расчетного месяца (за первую половину месяца – аванс) и 25-го числа текущего месяца (окончательный расчет)», а формулировка п.3.10 Учетной политики: «Аванс до 10 числа текущего, с 25 по 31(30) числа текущего месяца окончательный расчет за текущий месяц».</w:t>
      </w:r>
    </w:p>
    <w:p w:rsidR="00A30EF8" w:rsidRPr="00A30EF8" w:rsidRDefault="00A30EF8" w:rsidP="00702489">
      <w:pPr>
        <w:ind w:firstLine="708"/>
        <w:rPr>
          <w:rFonts w:eastAsia="Times New Roman"/>
          <w:sz w:val="24"/>
          <w:szCs w:val="24"/>
          <w:lang w:eastAsia="ru-RU"/>
        </w:rPr>
      </w:pPr>
      <w:r w:rsidRPr="00A30EF8">
        <w:rPr>
          <w:rFonts w:eastAsia="Times New Roman"/>
          <w:sz w:val="24"/>
          <w:szCs w:val="24"/>
          <w:lang w:eastAsia="ru-RU"/>
        </w:rPr>
        <w:t>КСО рекомендует МУП «Районный рынок» доработать и принять Учетную политику с учетом выше указанных нарушений и замечаний.</w:t>
      </w:r>
    </w:p>
    <w:p w:rsidR="00A30EF8" w:rsidRPr="00A30EF8" w:rsidRDefault="00A30EF8" w:rsidP="00702489">
      <w:pPr>
        <w:autoSpaceDE w:val="0"/>
        <w:autoSpaceDN w:val="0"/>
        <w:adjustRightInd w:val="0"/>
        <w:spacing w:before="120"/>
        <w:ind w:firstLine="0"/>
        <w:jc w:val="center"/>
        <w:rPr>
          <w:rFonts w:eastAsia="Times New Roman"/>
          <w:b/>
          <w:sz w:val="24"/>
          <w:szCs w:val="24"/>
          <w:lang w:eastAsia="ru-RU"/>
        </w:rPr>
      </w:pPr>
      <w:r w:rsidRPr="00A30EF8">
        <w:rPr>
          <w:rFonts w:eastAsia="Times New Roman"/>
          <w:b/>
          <w:sz w:val="24"/>
          <w:szCs w:val="24"/>
          <w:lang w:eastAsia="ru-RU"/>
        </w:rPr>
        <w:t>Банковские и кассовые операции</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sz w:val="24"/>
          <w:szCs w:val="24"/>
          <w:lang w:val="x-none" w:eastAsia="ru-RU"/>
        </w:rPr>
        <w:t>Проверка банковских</w:t>
      </w:r>
      <w:r w:rsidRPr="00A30EF8">
        <w:rPr>
          <w:rFonts w:eastAsia="Calibri"/>
          <w:sz w:val="24"/>
          <w:szCs w:val="24"/>
          <w:lang w:eastAsia="ru-RU"/>
        </w:rPr>
        <w:t xml:space="preserve"> и кассовых</w:t>
      </w:r>
      <w:r w:rsidRPr="00A30EF8">
        <w:rPr>
          <w:rFonts w:eastAsia="Calibri"/>
          <w:sz w:val="24"/>
          <w:szCs w:val="24"/>
          <w:lang w:val="x-none" w:eastAsia="ru-RU"/>
        </w:rPr>
        <w:t xml:space="preserve"> операций проведена </w:t>
      </w:r>
      <w:r w:rsidRPr="00A30EF8">
        <w:rPr>
          <w:rFonts w:eastAsia="Calibri"/>
          <w:sz w:val="24"/>
          <w:szCs w:val="24"/>
          <w:lang w:eastAsia="ru-RU"/>
        </w:rPr>
        <w:t>выборочным</w:t>
      </w:r>
      <w:r w:rsidRPr="00A30EF8">
        <w:rPr>
          <w:rFonts w:eastAsia="Calibri"/>
          <w:sz w:val="24"/>
          <w:szCs w:val="24"/>
          <w:lang w:val="x-none" w:eastAsia="ru-RU"/>
        </w:rPr>
        <w:t xml:space="preserve"> методом.</w:t>
      </w:r>
      <w:r w:rsidRPr="00A30EF8">
        <w:rPr>
          <w:rFonts w:eastAsia="Calibri"/>
          <w:sz w:val="24"/>
          <w:szCs w:val="24"/>
          <w:lang w:eastAsia="ru-RU"/>
        </w:rPr>
        <w:t xml:space="preserve"> </w:t>
      </w:r>
      <w:r w:rsidRPr="00A30EF8">
        <w:rPr>
          <w:rFonts w:eastAsia="Calibri"/>
          <w:sz w:val="24"/>
          <w:szCs w:val="24"/>
          <w:lang w:val="x-none" w:eastAsia="ru-RU"/>
        </w:rPr>
        <w:t xml:space="preserve">Представленные к проверке </w:t>
      </w:r>
      <w:r w:rsidRPr="00A30EF8">
        <w:rPr>
          <w:rFonts w:eastAsia="Calibri"/>
          <w:sz w:val="24"/>
          <w:szCs w:val="24"/>
          <w:lang w:eastAsia="ru-RU"/>
        </w:rPr>
        <w:t>документы</w:t>
      </w:r>
      <w:r w:rsidRPr="00A30EF8">
        <w:rPr>
          <w:rFonts w:eastAsia="Calibri"/>
          <w:sz w:val="24"/>
          <w:szCs w:val="24"/>
          <w:lang w:val="x-none" w:eastAsia="ru-RU"/>
        </w:rPr>
        <w:t xml:space="preserve"> за 20</w:t>
      </w:r>
      <w:r w:rsidRPr="00A30EF8">
        <w:rPr>
          <w:rFonts w:eastAsia="Calibri"/>
          <w:sz w:val="24"/>
          <w:szCs w:val="24"/>
          <w:lang w:eastAsia="ru-RU"/>
        </w:rPr>
        <w:t>22</w:t>
      </w:r>
      <w:r w:rsidRPr="00A30EF8">
        <w:rPr>
          <w:rFonts w:eastAsia="Calibri"/>
          <w:sz w:val="24"/>
          <w:szCs w:val="24"/>
          <w:lang w:val="x-none" w:eastAsia="ru-RU"/>
        </w:rPr>
        <w:t xml:space="preserve"> год сброшюрованы</w:t>
      </w:r>
      <w:r w:rsidRPr="00A30EF8">
        <w:rPr>
          <w:rFonts w:eastAsia="Calibri"/>
          <w:sz w:val="24"/>
          <w:szCs w:val="24"/>
          <w:lang w:eastAsia="ru-RU"/>
        </w:rPr>
        <w:t xml:space="preserve"> в Журналы – ордера по счетам помесячно (в учетной политике установлено </w:t>
      </w:r>
      <w:r w:rsidRPr="00A30EF8">
        <w:rPr>
          <w:rFonts w:eastAsia="Calibri"/>
          <w:sz w:val="24"/>
          <w:szCs w:val="24"/>
          <w:u w:val="single"/>
          <w:lang w:eastAsia="ru-RU"/>
        </w:rPr>
        <w:t>ежеквартально</w:t>
      </w:r>
      <w:r w:rsidRPr="00A30EF8">
        <w:rPr>
          <w:rFonts w:eastAsia="Calibri"/>
          <w:sz w:val="24"/>
          <w:szCs w:val="24"/>
          <w:lang w:eastAsia="ru-RU"/>
        </w:rPr>
        <w:t>).</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sz w:val="24"/>
          <w:szCs w:val="24"/>
          <w:lang w:eastAsia="ru-RU"/>
        </w:rPr>
        <w:t>Остаток денежных средств на 01.01.2022 на расчетном счете №40702810020130000118 составляет 1 371,8 тыс. руб., на №40702810320130001435 – 0,0 тыс. руб.</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sz w:val="24"/>
          <w:szCs w:val="24"/>
          <w:lang w:eastAsia="ru-RU"/>
        </w:rPr>
        <w:t>Остаток денежных средств на 01.01.2023 на расчетном счете №40702810020130000118 составляет 1 650,5 тыс. руб.</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sz w:val="24"/>
          <w:szCs w:val="24"/>
          <w:lang w:val="x-none" w:eastAsia="ru-RU"/>
        </w:rPr>
        <w:t xml:space="preserve">Движение денежных средств по </w:t>
      </w:r>
      <w:r w:rsidRPr="00A30EF8">
        <w:rPr>
          <w:rFonts w:eastAsia="Calibri"/>
          <w:sz w:val="24"/>
          <w:szCs w:val="24"/>
          <w:lang w:eastAsia="ru-RU"/>
        </w:rPr>
        <w:t xml:space="preserve">расчетным </w:t>
      </w:r>
      <w:r w:rsidRPr="00A30EF8">
        <w:rPr>
          <w:rFonts w:eastAsia="Calibri"/>
          <w:sz w:val="24"/>
          <w:szCs w:val="24"/>
          <w:lang w:val="x-none" w:eastAsia="ru-RU"/>
        </w:rPr>
        <w:t>счетам подтверждается выписками банка</w:t>
      </w:r>
      <w:r w:rsidRPr="00A30EF8">
        <w:rPr>
          <w:rFonts w:eastAsia="Calibri"/>
          <w:sz w:val="24"/>
          <w:szCs w:val="24"/>
          <w:lang w:eastAsia="ru-RU"/>
        </w:rPr>
        <w:t xml:space="preserve">. Согласно раздела </w:t>
      </w:r>
      <w:r w:rsidRPr="00A30EF8">
        <w:rPr>
          <w:rFonts w:eastAsia="Calibri"/>
          <w:sz w:val="24"/>
          <w:szCs w:val="24"/>
          <w:lang w:val="en-US" w:eastAsia="ru-RU"/>
        </w:rPr>
        <w:t>V</w:t>
      </w:r>
      <w:r w:rsidRPr="00A30EF8">
        <w:rPr>
          <w:rFonts w:eastAsia="Calibri"/>
          <w:sz w:val="24"/>
          <w:szCs w:val="24"/>
          <w:lang w:eastAsia="ru-RU"/>
        </w:rPr>
        <w:t xml:space="preserve"> «Денежные средства» Приказа Минфина РФ от 31.10.2000 №94н</w:t>
      </w:r>
      <w:r w:rsidRPr="00A30EF8">
        <w:rPr>
          <w:rFonts w:eastAsia="Calibri"/>
          <w:sz w:val="24"/>
          <w:szCs w:val="24"/>
          <w:lang w:eastAsia="ru-RU"/>
        </w:rPr>
        <w:br/>
        <w:t>«Об утверждении Плана счетов бухгалтерского учета финансово-хозяйственной деятельности организаций и Инструкции по его применению» (далее - Приказ Минфина №94н) к банковским выпискам приложены денежно-расчетные документы (платежные поручения), подтверждающие правомерность списания и зачисления средств на расчетный счет.</w:t>
      </w:r>
    </w:p>
    <w:p w:rsidR="00A30EF8" w:rsidRPr="00A30EF8" w:rsidRDefault="00A30EF8" w:rsidP="00702489">
      <w:pPr>
        <w:autoSpaceDE w:val="0"/>
        <w:autoSpaceDN w:val="0"/>
        <w:adjustRightInd w:val="0"/>
        <w:rPr>
          <w:rFonts w:eastAsia="Times New Roman"/>
          <w:sz w:val="24"/>
          <w:szCs w:val="24"/>
          <w:lang w:eastAsia="ru-RU"/>
        </w:rPr>
      </w:pPr>
      <w:r w:rsidRPr="00A30EF8">
        <w:rPr>
          <w:rFonts w:eastAsia="Times New Roman"/>
          <w:sz w:val="24"/>
          <w:szCs w:val="24"/>
          <w:lang w:eastAsia="ru-RU"/>
        </w:rPr>
        <w:t xml:space="preserve">Операции по расчетному счету отражены в Журнале – ордере </w:t>
      </w:r>
      <w:r w:rsidRPr="00A30EF8">
        <w:rPr>
          <w:rFonts w:eastAsia="Calibri"/>
          <w:sz w:val="24"/>
          <w:szCs w:val="24"/>
          <w:lang w:eastAsia="ru-RU"/>
        </w:rPr>
        <w:t>по счету 51 «Расчетные счета»</w:t>
      </w:r>
      <w:r w:rsidRPr="00A30EF8">
        <w:rPr>
          <w:rFonts w:eastAsia="Times New Roman"/>
          <w:sz w:val="24"/>
          <w:szCs w:val="24"/>
          <w:lang w:eastAsia="ru-RU"/>
        </w:rPr>
        <w:t xml:space="preserve"> на основании первичных документов: выписок кредитной организации и приложенных к ним платежных поручений.</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sz w:val="24"/>
          <w:szCs w:val="24"/>
          <w:lang w:eastAsia="ru-RU"/>
        </w:rPr>
        <w:t>Переходящие остатки по выпискам с расчетного счета соответствуют остаткам Журналу - ордеру по счету 51 «Расчетные счета» и</w:t>
      </w:r>
      <w:r w:rsidRPr="00A30EF8">
        <w:rPr>
          <w:rFonts w:ascii="Helvetica" w:eastAsia="Times New Roman" w:hAnsi="Helvetica" w:cs="Helvetica"/>
          <w:sz w:val="23"/>
          <w:szCs w:val="23"/>
          <w:shd w:val="clear" w:color="auto" w:fill="FFFFFF"/>
          <w:lang w:eastAsia="ru-RU"/>
        </w:rPr>
        <w:t xml:space="preserve"> </w:t>
      </w:r>
      <w:r w:rsidRPr="00A30EF8">
        <w:rPr>
          <w:rFonts w:eastAsia="Calibri"/>
          <w:sz w:val="24"/>
          <w:szCs w:val="24"/>
          <w:lang w:eastAsia="ru-RU"/>
        </w:rPr>
        <w:t>записям в Главной книге.</w:t>
      </w:r>
      <w:r w:rsidRPr="00A30EF8">
        <w:rPr>
          <w:rFonts w:ascii="Helvetica" w:eastAsia="Times New Roman" w:hAnsi="Helvetica" w:cs="Helvetica"/>
          <w:sz w:val="23"/>
          <w:szCs w:val="23"/>
          <w:lang w:eastAsia="ru-RU"/>
        </w:rPr>
        <w:t xml:space="preserve"> </w:t>
      </w:r>
      <w:r w:rsidRPr="00A30EF8">
        <w:rPr>
          <w:rFonts w:eastAsia="Calibri"/>
          <w:sz w:val="24"/>
          <w:szCs w:val="24"/>
          <w:lang w:eastAsia="ru-RU"/>
        </w:rPr>
        <w:t>В ходе проверки Журнала - ордера нарушений порядка отражения в бухгалтерском учете совершаемых банковских операций не установлено.</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sz w:val="24"/>
          <w:szCs w:val="24"/>
          <w:lang w:eastAsia="ru-RU"/>
        </w:rPr>
        <w:t>Через расчетный счет Предприятия в проверяемом периоде производились следующие операции: уплата налогов, комиссии за услуги банка, оплата договоров на приобретение товаров, работ, услуг для обеспечения нужд МУП «Районный рынок», поступления на расчетный счет.</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sz w:val="24"/>
          <w:szCs w:val="24"/>
          <w:lang w:eastAsia="ru-RU"/>
        </w:rPr>
        <w:t xml:space="preserve">Необходимо отметить, что согласно ч.1 ст.9 </w:t>
      </w:r>
      <w:bookmarkStart w:id="1" w:name="_Hlk145065365"/>
      <w:r w:rsidRPr="00A30EF8">
        <w:rPr>
          <w:rFonts w:eastAsia="Calibri"/>
          <w:sz w:val="24"/>
          <w:szCs w:val="24"/>
          <w:lang w:eastAsia="ru-RU"/>
        </w:rPr>
        <w:t>Закона №402-ФЗ</w:t>
      </w:r>
      <w:bookmarkEnd w:id="1"/>
      <w:r w:rsidRPr="00A30EF8">
        <w:rPr>
          <w:rFonts w:eastAsia="Calibri"/>
          <w:sz w:val="24"/>
          <w:szCs w:val="24"/>
          <w:lang w:eastAsia="ru-RU"/>
        </w:rPr>
        <w:t xml:space="preserve"> каждый факт хозяйственной жизни подлежит оформлению первичным учетным документом, обязательные реквизиты которого определены в ч.2 ст.9 Закона №402-ФЗ, из содержания которой следует, что первичный документ должен содержать личную подпись лица (лиц), совершившего (совершивших) сделку, операцию и ответственного (ответственных) за ее оформление, либо ответственного (ответственных) за оформление свершившегося события. В ч.5 ст.9 Закона №402-ФЗ закреплено, что первичный учетный документ составляется на бумажном носителе и (или) в виде электронного документа, подписанного электронной подписью.</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b/>
          <w:bCs/>
          <w:sz w:val="24"/>
          <w:szCs w:val="24"/>
          <w:lang w:eastAsia="ru-RU"/>
        </w:rPr>
        <w:t xml:space="preserve">В нарушение </w:t>
      </w:r>
      <w:r w:rsidRPr="00A30EF8">
        <w:rPr>
          <w:rFonts w:eastAsia="Calibri"/>
          <w:sz w:val="24"/>
          <w:szCs w:val="24"/>
          <w:lang w:eastAsia="ru-RU"/>
        </w:rPr>
        <w:t>ст.9 Закона №402-ФЗ на платежных поручениях отсутствуют подписи лиц с указанием их фамилий и инициалов либо иных реквизитов, необходимых для идентификации этих лиц.</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sz w:val="24"/>
          <w:szCs w:val="24"/>
          <w:lang w:eastAsia="ru-RU"/>
        </w:rPr>
        <w:t>Порядок подписания документов, которыми оформляются операции с денежными средствами, регулируется, в частности, Положением Банка России от 29.06.2021 №762-П</w:t>
      </w:r>
      <w:r w:rsidRPr="00A30EF8">
        <w:rPr>
          <w:rFonts w:eastAsia="Calibri"/>
          <w:sz w:val="24"/>
          <w:szCs w:val="24"/>
          <w:lang w:eastAsia="ru-RU"/>
        </w:rPr>
        <w:br/>
        <w:t>«О правилах осуществления перевода денежных средств».</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sz w:val="24"/>
          <w:szCs w:val="24"/>
          <w:lang w:eastAsia="ru-RU"/>
        </w:rPr>
        <w:t>Кроме того, в Учетной политике прописано, что исполнение платежного поручения «По мере распоряжения об оплате с расчетного счета». Однако, порядок не установлен.</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sz w:val="24"/>
          <w:szCs w:val="24"/>
          <w:lang w:eastAsia="ru-RU"/>
        </w:rPr>
        <w:t>КСО Братского района рекомендует внести в Учетную политику порядок подписания документов, которыми оформляются операции с денежными средствами.</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sz w:val="24"/>
          <w:szCs w:val="24"/>
          <w:lang w:eastAsia="ru-RU"/>
        </w:rPr>
        <w:t>Случаев необоснованного размещения денежных средств во вклады коммерческих банков, депозиты, выдачи ссуд, оказания финансовой помощи сторонним организациям и перечисления их предпринимательским структурам не установлено.</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sz w:val="24"/>
          <w:szCs w:val="24"/>
          <w:lang w:eastAsia="ru-RU"/>
        </w:rPr>
        <w:t xml:space="preserve">В соответствии с п.1 ст.1.2 Федерального закона от 22.05.2003 №54-ФЗ </w:t>
      </w:r>
      <w:r w:rsidRPr="00A30EF8">
        <w:rPr>
          <w:rFonts w:eastAsia="Calibri"/>
          <w:sz w:val="24"/>
          <w:szCs w:val="24"/>
          <w:lang w:eastAsia="ru-RU"/>
        </w:rPr>
        <w:br/>
        <w:t xml:space="preserve">«О применении контрольно-кассовой техники при осуществлении наличных денежных расчетов и (или) расчетов с использованием электронных средств платежа» (далее – Закон №54-ФЗ) на Предприятии применяется </w:t>
      </w:r>
      <w:proofErr w:type="spellStart"/>
      <w:r w:rsidRPr="00A30EF8">
        <w:rPr>
          <w:rFonts w:eastAsia="Calibri"/>
          <w:sz w:val="24"/>
          <w:szCs w:val="24"/>
          <w:lang w:eastAsia="ru-RU"/>
        </w:rPr>
        <w:t>контрольно</w:t>
      </w:r>
      <w:proofErr w:type="spellEnd"/>
      <w:r w:rsidRPr="00A30EF8">
        <w:rPr>
          <w:rFonts w:eastAsia="Calibri"/>
          <w:sz w:val="24"/>
          <w:szCs w:val="24"/>
          <w:lang w:eastAsia="ru-RU"/>
        </w:rPr>
        <w:t>–кассовая техника АТОЛ 90Ф (далее – ККТ), зарегистрированная в налоговом органе 28.06.2017 №0000 8413 2905 6923.</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sz w:val="24"/>
          <w:szCs w:val="24"/>
          <w:lang w:eastAsia="ru-RU"/>
        </w:rPr>
        <w:t xml:space="preserve">Предприятием заключены договоры на оказание услуг по информационному и техническому обслуживанию, ремонту ККТ с ООО «Бизнес Ай </w:t>
      </w:r>
      <w:proofErr w:type="spellStart"/>
      <w:r w:rsidRPr="00A30EF8">
        <w:rPr>
          <w:rFonts w:eastAsia="Calibri"/>
          <w:sz w:val="24"/>
          <w:szCs w:val="24"/>
          <w:lang w:eastAsia="ru-RU"/>
        </w:rPr>
        <w:t>Ти</w:t>
      </w:r>
      <w:proofErr w:type="spellEnd"/>
      <w:r w:rsidRPr="00A30EF8">
        <w:rPr>
          <w:rFonts w:eastAsia="Calibri"/>
          <w:sz w:val="24"/>
          <w:szCs w:val="24"/>
          <w:lang w:eastAsia="ru-RU"/>
        </w:rPr>
        <w:t>» от 01.07.21 №150/2021 и от 01.07.2022 №120/2022.</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sz w:val="24"/>
          <w:szCs w:val="24"/>
          <w:lang w:eastAsia="ru-RU"/>
        </w:rPr>
        <w:t xml:space="preserve">Аналитический учет движения наличных денежных средств в кассе МУП «Районный рынок» ведется по счету 50.1 «Касса </w:t>
      </w:r>
      <w:r w:rsidRPr="00A30EF8">
        <w:rPr>
          <w:rFonts w:eastAsia="Times New Roman"/>
          <w:sz w:val="24"/>
          <w:szCs w:val="24"/>
          <w:lang w:eastAsia="ru-RU"/>
        </w:rPr>
        <w:t>организации</w:t>
      </w:r>
      <w:r w:rsidRPr="00A30EF8">
        <w:rPr>
          <w:rFonts w:eastAsia="Calibri"/>
          <w:sz w:val="24"/>
          <w:szCs w:val="24"/>
          <w:lang w:eastAsia="ru-RU"/>
        </w:rPr>
        <w:t>».</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sz w:val="24"/>
          <w:szCs w:val="24"/>
          <w:lang w:eastAsia="ru-RU"/>
        </w:rPr>
        <w:t xml:space="preserve">В соответствии с абз.2 п.2 Указания Банка России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bookmarkStart w:id="2" w:name="_Hlk144193797"/>
      <w:r w:rsidRPr="00A30EF8">
        <w:rPr>
          <w:rFonts w:eastAsia="Calibri"/>
          <w:sz w:val="24"/>
          <w:szCs w:val="24"/>
          <w:lang w:eastAsia="ru-RU"/>
        </w:rPr>
        <w:t>Указание №3210-У</w:t>
      </w:r>
      <w:bookmarkEnd w:id="2"/>
      <w:r w:rsidRPr="00A30EF8">
        <w:rPr>
          <w:rFonts w:eastAsia="Calibri"/>
          <w:sz w:val="24"/>
          <w:szCs w:val="24"/>
          <w:lang w:eastAsia="ru-RU"/>
        </w:rPr>
        <w:t>) лимит денежных средств кассы определен приказом от 27.12.2021 №30 на сумму 100 000,0 руб. В проверяемом периоде лимит остатка наличных денег в кассе превышен не был.</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b/>
          <w:bCs/>
          <w:sz w:val="24"/>
          <w:szCs w:val="24"/>
          <w:lang w:eastAsia="ru-RU"/>
        </w:rPr>
        <w:t>В нарушение</w:t>
      </w:r>
      <w:r w:rsidRPr="00A30EF8">
        <w:rPr>
          <w:rFonts w:eastAsia="Calibri"/>
          <w:sz w:val="24"/>
          <w:szCs w:val="24"/>
          <w:lang w:eastAsia="ru-RU"/>
        </w:rPr>
        <w:t xml:space="preserve"> </w:t>
      </w:r>
      <w:bookmarkStart w:id="3" w:name="_Hlk144117447"/>
      <w:r w:rsidRPr="00A30EF8">
        <w:rPr>
          <w:rFonts w:eastAsia="Calibri"/>
          <w:sz w:val="24"/>
          <w:szCs w:val="24"/>
          <w:lang w:eastAsia="ru-RU"/>
        </w:rPr>
        <w:t>п.4 Указания №3210-</w:t>
      </w:r>
      <w:proofErr w:type="gramStart"/>
      <w:r w:rsidRPr="00A30EF8">
        <w:rPr>
          <w:rFonts w:eastAsia="Calibri"/>
          <w:sz w:val="24"/>
          <w:szCs w:val="24"/>
          <w:lang w:eastAsia="ru-RU"/>
        </w:rPr>
        <w:t>У</w:t>
      </w:r>
      <w:bookmarkEnd w:id="3"/>
      <w:r w:rsidRPr="00A30EF8">
        <w:rPr>
          <w:rFonts w:eastAsia="Calibri"/>
          <w:sz w:val="24"/>
          <w:szCs w:val="24"/>
          <w:lang w:eastAsia="ru-RU"/>
        </w:rPr>
        <w:t xml:space="preserve"> кассовые операции</w:t>
      </w:r>
      <w:proofErr w:type="gramEnd"/>
      <w:r w:rsidRPr="00A30EF8">
        <w:rPr>
          <w:rFonts w:eastAsia="Calibri"/>
          <w:sz w:val="24"/>
          <w:szCs w:val="24"/>
          <w:lang w:eastAsia="ru-RU"/>
        </w:rPr>
        <w:t xml:space="preserve"> ведутся в кассе главным бухгалтером без установления ей соответствующих должностных прав и обязанностей. </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sz w:val="24"/>
          <w:szCs w:val="24"/>
          <w:lang w:eastAsia="ru-RU"/>
        </w:rPr>
        <w:t xml:space="preserve">При этом, договор от 30.12.2015 «О полной индивидуальной ответственности» заключен с </w:t>
      </w:r>
      <w:r w:rsidR="0028559A">
        <w:rPr>
          <w:rFonts w:eastAsia="Calibri"/>
          <w:sz w:val="24"/>
          <w:szCs w:val="24"/>
          <w:lang w:eastAsia="ru-RU"/>
        </w:rPr>
        <w:t>ней</w:t>
      </w:r>
      <w:r w:rsidR="00EA48D9">
        <w:rPr>
          <w:rFonts w:eastAsia="Calibri"/>
          <w:sz w:val="24"/>
          <w:szCs w:val="24"/>
          <w:lang w:eastAsia="ru-RU"/>
        </w:rPr>
        <w:t xml:space="preserve"> как с </w:t>
      </w:r>
      <w:r w:rsidRPr="00A30EF8">
        <w:rPr>
          <w:rFonts w:eastAsia="Calibri"/>
          <w:sz w:val="24"/>
          <w:szCs w:val="24"/>
          <w:lang w:eastAsia="ru-RU"/>
        </w:rPr>
        <w:t xml:space="preserve">главным бухгалтером </w:t>
      </w:r>
      <w:r w:rsidRPr="00A30EF8">
        <w:rPr>
          <w:rFonts w:eastAsia="Calibri"/>
          <w:b/>
          <w:bCs/>
          <w:sz w:val="24"/>
          <w:szCs w:val="24"/>
          <w:lang w:eastAsia="ru-RU"/>
        </w:rPr>
        <w:t>в нарушение</w:t>
      </w:r>
      <w:r w:rsidRPr="00A30EF8">
        <w:rPr>
          <w:rFonts w:eastAsia="Calibri"/>
          <w:sz w:val="24"/>
          <w:szCs w:val="24"/>
          <w:lang w:eastAsia="ru-RU"/>
        </w:rPr>
        <w:t xml:space="preserve"> ст.244 ТК РФ, в которой указано, что письменные договоры о полной материальной ответственности заключаются с работниками, которые занимают должности, включенные в Перечень должностей и работ, замещаемых или выполняемых работниками, с которыми работодатель может заключать письменные договоры о полной индивидуальной материальной ответственности за недостачу вверенного имущества, утвержденный Постановлением Министерства труда и социального развития РФ от 31.12.2002 № 85.</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sz w:val="24"/>
          <w:szCs w:val="24"/>
          <w:lang w:eastAsia="ru-RU"/>
        </w:rPr>
        <w:t xml:space="preserve">На период ежегодного оплачиваемого отпуска с 05.08.2022 по 18.08.2022 </w:t>
      </w:r>
      <w:r w:rsidRPr="00A30EF8">
        <w:rPr>
          <w:rFonts w:eastAsia="Calibri"/>
          <w:sz w:val="24"/>
          <w:szCs w:val="24"/>
          <w:lang w:eastAsia="ru-RU"/>
        </w:rPr>
        <w:br/>
      </w:r>
      <w:r w:rsidR="00EA48D9">
        <w:rPr>
          <w:rFonts w:eastAsia="Calibri"/>
          <w:sz w:val="24"/>
          <w:szCs w:val="24"/>
          <w:lang w:eastAsia="ru-RU"/>
        </w:rPr>
        <w:t>главным бухгалтером</w:t>
      </w:r>
      <w:r w:rsidRPr="00A30EF8">
        <w:rPr>
          <w:rFonts w:eastAsia="Calibri"/>
          <w:sz w:val="24"/>
          <w:szCs w:val="24"/>
          <w:lang w:eastAsia="ru-RU"/>
        </w:rPr>
        <w:t xml:space="preserve"> не оформлена передача кассы другому сотруднику. Согласно п.4 Указания №3210-</w:t>
      </w:r>
      <w:proofErr w:type="gramStart"/>
      <w:r w:rsidRPr="00A30EF8">
        <w:rPr>
          <w:rFonts w:eastAsia="Calibri"/>
          <w:sz w:val="24"/>
          <w:szCs w:val="24"/>
          <w:lang w:eastAsia="ru-RU"/>
        </w:rPr>
        <w:t>У</w:t>
      </w:r>
      <w:r w:rsidRPr="00A30EF8">
        <w:rPr>
          <w:rFonts w:eastAsia="Times New Roman"/>
          <w:sz w:val="24"/>
          <w:szCs w:val="24"/>
          <w:lang w:eastAsia="ru-RU"/>
        </w:rPr>
        <w:t xml:space="preserve"> к</w:t>
      </w:r>
      <w:r w:rsidRPr="00A30EF8">
        <w:rPr>
          <w:rFonts w:eastAsia="Calibri"/>
          <w:sz w:val="24"/>
          <w:szCs w:val="24"/>
          <w:lang w:eastAsia="ru-RU"/>
        </w:rPr>
        <w:t>ассовые операции</w:t>
      </w:r>
      <w:proofErr w:type="gramEnd"/>
      <w:r w:rsidRPr="00A30EF8">
        <w:rPr>
          <w:rFonts w:eastAsia="Calibri"/>
          <w:sz w:val="24"/>
          <w:szCs w:val="24"/>
          <w:lang w:eastAsia="ru-RU"/>
        </w:rPr>
        <w:t xml:space="preserve"> могут проводиться руководителем.</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sz w:val="24"/>
          <w:szCs w:val="24"/>
          <w:lang w:eastAsia="ru-RU"/>
        </w:rPr>
        <w:t>Выборочной проверкой кассовых операций установлено, учет кассовых операций на Предприятии ведется автоматизированным способом. Кассовая книга на 2022 год пронумерована, прошнурована, скреплена печатью и заверена подписями директора, главного бухгалтера. Каждый лист кассовой книги подписан кассиром и главным бухгалтером. Неоговоренных исправлений в кассовой книге не установлено. Остатки на начало и на конец дня выведены верно.</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sz w:val="24"/>
          <w:szCs w:val="24"/>
          <w:lang w:eastAsia="ru-RU"/>
        </w:rPr>
        <w:t>На 01.01.2023 по кассовой книге остаток денежных средств составил в кассе Предприятия – 95 633,72 руб., что соответствует оборотам Журнала - ордера по счету 50.1 и записям в Главной книге.</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sz w:val="24"/>
          <w:szCs w:val="24"/>
          <w:lang w:eastAsia="ru-RU"/>
        </w:rPr>
        <w:t>Поступление наличных денег в кассу оформляется приходными кассовыми ордерами форма по ОКУД 0310001 (далее – ПКО), а выдача – расходными кассовыми ордерами форма по ОКУД 0310002 (далее – РКО).</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sz w:val="24"/>
          <w:szCs w:val="24"/>
          <w:lang w:eastAsia="ru-RU"/>
        </w:rPr>
        <w:t>За проверяемый период наличные денежные средства выдавались из кассы сотрудникам МУП «Районный рынок» на заработную плату, под отчет на расходы, связанные с осуществлением деятельности Предприятия, а также осуществлялись компенсация за использование личного автотранспорта директору и возмещение расходов на сотовую связь директору и главному бухгалтеру. В кассу поступали арендные платежи и возмещение расходов на содержание нежилых помещений.</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sz w:val="24"/>
          <w:szCs w:val="24"/>
          <w:lang w:eastAsia="ru-RU"/>
        </w:rPr>
        <w:t xml:space="preserve">В </w:t>
      </w:r>
      <w:r w:rsidRPr="00A30EF8">
        <w:rPr>
          <w:rFonts w:eastAsia="Calibri"/>
          <w:b/>
          <w:bCs/>
          <w:sz w:val="24"/>
          <w:szCs w:val="24"/>
          <w:lang w:eastAsia="ru-RU"/>
        </w:rPr>
        <w:t>нарушение</w:t>
      </w:r>
      <w:r w:rsidRPr="00A30EF8">
        <w:rPr>
          <w:rFonts w:eastAsia="Calibri"/>
          <w:sz w:val="24"/>
          <w:szCs w:val="24"/>
          <w:lang w:eastAsia="ru-RU"/>
        </w:rPr>
        <w:t xml:space="preserve"> п. 6.1 Указания №3210-У при оформлении РКО заполняются не все реквизиты, предусмотренные унифицированной формой документа, а именно:</w:t>
      </w:r>
    </w:p>
    <w:p w:rsidR="00A30EF8" w:rsidRPr="00A30EF8" w:rsidRDefault="00A30EF8" w:rsidP="002D4440">
      <w:pPr>
        <w:numPr>
          <w:ilvl w:val="0"/>
          <w:numId w:val="31"/>
        </w:numPr>
        <w:autoSpaceDE w:val="0"/>
        <w:autoSpaceDN w:val="0"/>
        <w:adjustRightInd w:val="0"/>
        <w:ind w:left="0" w:firstLine="709"/>
        <w:contextualSpacing/>
        <w:rPr>
          <w:rFonts w:eastAsia="Calibri"/>
          <w:sz w:val="24"/>
          <w:szCs w:val="24"/>
        </w:rPr>
      </w:pPr>
      <w:r w:rsidRPr="00A30EF8">
        <w:rPr>
          <w:rFonts w:eastAsia="Calibri"/>
          <w:sz w:val="24"/>
          <w:szCs w:val="24"/>
        </w:rPr>
        <w:t xml:space="preserve">в графах «Корреспондирующий счет, </w:t>
      </w:r>
      <w:proofErr w:type="spellStart"/>
      <w:r w:rsidRPr="00A30EF8">
        <w:rPr>
          <w:rFonts w:eastAsia="Calibri"/>
          <w:sz w:val="24"/>
          <w:szCs w:val="24"/>
        </w:rPr>
        <w:t>субсчет</w:t>
      </w:r>
      <w:proofErr w:type="spellEnd"/>
      <w:r w:rsidRPr="00A30EF8">
        <w:rPr>
          <w:rFonts w:eastAsia="Calibri"/>
          <w:sz w:val="24"/>
          <w:szCs w:val="24"/>
        </w:rPr>
        <w:t>» и «Кредит» не указываются счета учета в соответствии с Планом счетов;</w:t>
      </w:r>
    </w:p>
    <w:p w:rsidR="00A30EF8" w:rsidRPr="00A30EF8" w:rsidRDefault="00A30EF8" w:rsidP="002D4440">
      <w:pPr>
        <w:numPr>
          <w:ilvl w:val="0"/>
          <w:numId w:val="31"/>
        </w:numPr>
        <w:autoSpaceDE w:val="0"/>
        <w:autoSpaceDN w:val="0"/>
        <w:adjustRightInd w:val="0"/>
        <w:ind w:left="0" w:firstLine="709"/>
        <w:contextualSpacing/>
        <w:rPr>
          <w:rFonts w:eastAsia="Calibri"/>
          <w:sz w:val="24"/>
          <w:szCs w:val="24"/>
        </w:rPr>
      </w:pPr>
      <w:r w:rsidRPr="00A30EF8">
        <w:rPr>
          <w:rFonts w:eastAsia="Calibri"/>
          <w:sz w:val="24"/>
          <w:szCs w:val="24"/>
        </w:rPr>
        <w:t>по строке «Приложение» не перечисляются прилагаемые первичные и другие документы с указанием их номеров и дат составления;</w:t>
      </w:r>
    </w:p>
    <w:p w:rsidR="00A30EF8" w:rsidRPr="00A30EF8" w:rsidRDefault="00A30EF8" w:rsidP="002D4440">
      <w:pPr>
        <w:numPr>
          <w:ilvl w:val="0"/>
          <w:numId w:val="31"/>
        </w:numPr>
        <w:autoSpaceDE w:val="0"/>
        <w:autoSpaceDN w:val="0"/>
        <w:adjustRightInd w:val="0"/>
        <w:ind w:left="0" w:firstLine="709"/>
        <w:contextualSpacing/>
        <w:rPr>
          <w:rFonts w:eastAsia="Calibri"/>
          <w:sz w:val="24"/>
          <w:szCs w:val="24"/>
        </w:rPr>
      </w:pPr>
      <w:r w:rsidRPr="00A30EF8">
        <w:rPr>
          <w:rFonts w:eastAsia="Calibri"/>
          <w:sz w:val="24"/>
          <w:szCs w:val="24"/>
        </w:rPr>
        <w:t>по строке «По» не указывается наименование, номер, дата и место выдачи документа, удостоверяющего личность получателя (РКО от 01.02.22 №45 на сумму 20 000,00 руб.,</w:t>
      </w:r>
      <w:r w:rsidRPr="00A30EF8">
        <w:rPr>
          <w:rFonts w:eastAsia="Calibri"/>
          <w:sz w:val="24"/>
          <w:szCs w:val="24"/>
        </w:rPr>
        <w:br/>
        <w:t>РКО от 01.04.22 №110 на сумму 4 000,00 руб., РКО от 23.05.22 №159 на сумму 4 493,73 руб.).</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b/>
          <w:bCs/>
          <w:sz w:val="24"/>
          <w:szCs w:val="24"/>
          <w:lang w:eastAsia="ru-RU"/>
        </w:rPr>
        <w:t>В нарушение</w:t>
      </w:r>
      <w:r w:rsidRPr="00A30EF8">
        <w:rPr>
          <w:rFonts w:eastAsia="Calibri"/>
          <w:sz w:val="24"/>
          <w:szCs w:val="24"/>
          <w:lang w:eastAsia="ru-RU"/>
        </w:rPr>
        <w:t xml:space="preserve"> п. 6.3 Указания №3210-У для выдачи наличных денег работникам под отчет на РКО оформляются без распорядительного документа руководителя либо письменного заявления подотчетного лица. (например, РКО от 07.02.22 №49 на сумму</w:t>
      </w:r>
      <w:r w:rsidRPr="00A30EF8">
        <w:rPr>
          <w:rFonts w:eastAsia="Calibri"/>
          <w:sz w:val="24"/>
          <w:szCs w:val="24"/>
          <w:lang w:eastAsia="ru-RU"/>
        </w:rPr>
        <w:br/>
        <w:t>1000,0 руб.; РКО от 12.05.22 №149 на сумму 773,0 руб.; РКО от 13.10.22 №36 на сумму</w:t>
      </w:r>
      <w:r w:rsidRPr="00A30EF8">
        <w:rPr>
          <w:rFonts w:eastAsia="Calibri"/>
          <w:sz w:val="24"/>
          <w:szCs w:val="24"/>
          <w:lang w:eastAsia="ru-RU"/>
        </w:rPr>
        <w:br/>
        <w:t>1 730,00 руб.; РКО от 02.12.22 №373 на сумму 87,96 руб.).</w:t>
      </w:r>
    </w:p>
    <w:p w:rsidR="00A30EF8" w:rsidRPr="00A30EF8" w:rsidRDefault="00A30EF8" w:rsidP="00702489">
      <w:pPr>
        <w:autoSpaceDE w:val="0"/>
        <w:autoSpaceDN w:val="0"/>
        <w:adjustRightInd w:val="0"/>
        <w:rPr>
          <w:rFonts w:eastAsia="Times New Roman"/>
          <w:sz w:val="24"/>
          <w:szCs w:val="24"/>
          <w:lang w:eastAsia="ru-RU"/>
        </w:rPr>
      </w:pPr>
      <w:r w:rsidRPr="00A30EF8">
        <w:rPr>
          <w:rFonts w:eastAsia="Calibri"/>
          <w:sz w:val="24"/>
          <w:szCs w:val="24"/>
          <w:lang w:eastAsia="ru-RU"/>
        </w:rPr>
        <w:t>Следует отметить, потому как в Указании №3210-У не установлено ведение журнала регистрации приходных и расходных кассовых документов на бумажном носителе, необходимо внести изменение в Учетную политику.</w:t>
      </w:r>
    </w:p>
    <w:p w:rsidR="00A30EF8" w:rsidRPr="00A30EF8" w:rsidRDefault="00A30EF8" w:rsidP="00702489">
      <w:pPr>
        <w:autoSpaceDE w:val="0"/>
        <w:autoSpaceDN w:val="0"/>
        <w:adjustRightInd w:val="0"/>
        <w:rPr>
          <w:rFonts w:eastAsia="Calibri"/>
          <w:sz w:val="24"/>
          <w:szCs w:val="24"/>
          <w:lang w:eastAsia="ru-RU"/>
        </w:rPr>
      </w:pPr>
      <w:r w:rsidRPr="00A30EF8">
        <w:rPr>
          <w:rFonts w:eastAsia="Calibri"/>
          <w:sz w:val="24"/>
          <w:szCs w:val="24"/>
          <w:lang w:eastAsia="ru-RU"/>
        </w:rPr>
        <w:t>В соответствии с Законом №402-ФЗ, Приказом Минфина России от 29.07.1998 №34н «Об утверждении Положения по ведению бухгалтерского учета и бухгалтерской отчетности в Российской Федерации», Приказом Минфина России от 13.06.1995 №49 «Об утверждении Методических указаний по инвентаризации имущества и финансовых обязательств» перед составлением годовой отчетности проведена инвентаризация кассы (Приказ от 01.12.22 №17). Излишки (недостача) денежных средств в кассе не выявлено.</w:t>
      </w:r>
    </w:p>
    <w:p w:rsidR="00A30EF8" w:rsidRPr="00A7545A" w:rsidRDefault="00A30EF8" w:rsidP="00A30EF8">
      <w:pPr>
        <w:spacing w:before="120"/>
        <w:ind w:firstLine="0"/>
        <w:jc w:val="center"/>
        <w:rPr>
          <w:rFonts w:eastAsia="Times New Roman"/>
          <w:b/>
          <w:iCs/>
          <w:sz w:val="24"/>
          <w:szCs w:val="24"/>
          <w:lang w:eastAsia="ru-RU"/>
        </w:rPr>
      </w:pPr>
      <w:r w:rsidRPr="00A7545A">
        <w:rPr>
          <w:rFonts w:eastAsia="Times New Roman"/>
          <w:b/>
          <w:iCs/>
          <w:sz w:val="24"/>
          <w:szCs w:val="24"/>
          <w:lang w:eastAsia="ru-RU"/>
        </w:rPr>
        <w:t>Расчёты по оплате труда</w:t>
      </w:r>
    </w:p>
    <w:p w:rsidR="00A30EF8" w:rsidRPr="00A7545A" w:rsidRDefault="00A30EF8" w:rsidP="00702489">
      <w:pPr>
        <w:autoSpaceDE w:val="0"/>
        <w:autoSpaceDN w:val="0"/>
        <w:adjustRightInd w:val="0"/>
        <w:rPr>
          <w:rFonts w:eastAsia="Calibri"/>
          <w:sz w:val="24"/>
          <w:szCs w:val="24"/>
          <w:lang w:eastAsia="ru-RU"/>
        </w:rPr>
      </w:pPr>
      <w:r w:rsidRPr="00A7545A">
        <w:rPr>
          <w:rFonts w:eastAsia="Times New Roman"/>
          <w:iCs/>
          <w:sz w:val="24"/>
          <w:szCs w:val="24"/>
          <w:lang w:eastAsia="ru-RU"/>
        </w:rPr>
        <w:t xml:space="preserve">Начисление </w:t>
      </w:r>
      <w:r w:rsidRPr="00A7545A">
        <w:rPr>
          <w:rFonts w:eastAsia="Calibri"/>
          <w:sz w:val="24"/>
          <w:szCs w:val="24"/>
          <w:lang w:eastAsia="ru-RU"/>
        </w:rPr>
        <w:t>и выплата заработной платы работникам</w:t>
      </w:r>
      <w:r w:rsidRPr="00A7545A">
        <w:rPr>
          <w:rFonts w:eastAsia="Times New Roman"/>
          <w:iCs/>
          <w:sz w:val="24"/>
          <w:szCs w:val="24"/>
          <w:lang w:eastAsia="ru-RU"/>
        </w:rPr>
        <w:t xml:space="preserve"> </w:t>
      </w:r>
      <w:r w:rsidRPr="00A7545A">
        <w:rPr>
          <w:rFonts w:eastAsia="Calibri"/>
          <w:sz w:val="24"/>
          <w:szCs w:val="24"/>
          <w:lang w:eastAsia="ru-RU"/>
        </w:rPr>
        <w:t xml:space="preserve">МУП «Районный рынок» </w:t>
      </w:r>
      <w:r w:rsidRPr="00A7545A">
        <w:rPr>
          <w:rFonts w:eastAsia="Times New Roman"/>
          <w:iCs/>
          <w:sz w:val="24"/>
          <w:szCs w:val="24"/>
          <w:lang w:eastAsia="ru-RU"/>
        </w:rPr>
        <w:t>производится на основании штатного расписания, П</w:t>
      </w:r>
      <w:r w:rsidRPr="00A7545A">
        <w:rPr>
          <w:rFonts w:eastAsia="Calibri"/>
          <w:sz w:val="24"/>
          <w:szCs w:val="24"/>
          <w:lang w:eastAsia="ru-RU"/>
        </w:rPr>
        <w:t>оложения об оплате труда, Положения о премировании работников, Положения «О гарантиях и компенсациях для лиц, работающих в муниципальном унитарном предприятии «Районный рынок» и выплатах материальной помощи».</w:t>
      </w:r>
    </w:p>
    <w:p w:rsidR="00A30EF8" w:rsidRPr="00A7545A" w:rsidRDefault="00A30EF8" w:rsidP="00702489">
      <w:pPr>
        <w:autoSpaceDE w:val="0"/>
        <w:autoSpaceDN w:val="0"/>
        <w:adjustRightInd w:val="0"/>
        <w:rPr>
          <w:rFonts w:eastAsia="Calibri"/>
          <w:sz w:val="24"/>
          <w:szCs w:val="24"/>
          <w:lang w:eastAsia="ru-RU"/>
        </w:rPr>
      </w:pPr>
      <w:r w:rsidRPr="00A7545A">
        <w:rPr>
          <w:rFonts w:eastAsia="Times New Roman"/>
          <w:iCs/>
          <w:sz w:val="24"/>
          <w:szCs w:val="24"/>
          <w:lang w:eastAsia="ru-RU"/>
        </w:rPr>
        <w:t xml:space="preserve">В проверяемый период </w:t>
      </w:r>
      <w:r w:rsidRPr="00A7545A">
        <w:rPr>
          <w:rFonts w:eastAsia="Calibri"/>
          <w:sz w:val="24"/>
          <w:szCs w:val="24"/>
          <w:lang w:eastAsia="ru-RU"/>
        </w:rPr>
        <w:t>на Предприятии до 31.05.2022 действовало штатное расписание, утвержденное приказом директора от 23.11.2020 №26, с общей штатной численностью 5 единиц и месячным фондом оплаты труда 179,2 тыс. руб. Штатное расписание согласовано с мэром МО «Братский район» и председателем КУМИ.</w:t>
      </w:r>
    </w:p>
    <w:p w:rsidR="00A30EF8" w:rsidRPr="00A7545A" w:rsidRDefault="00A30EF8" w:rsidP="00702489">
      <w:pPr>
        <w:autoSpaceDE w:val="0"/>
        <w:autoSpaceDN w:val="0"/>
        <w:adjustRightInd w:val="0"/>
        <w:rPr>
          <w:rFonts w:eastAsia="Calibri"/>
          <w:sz w:val="24"/>
          <w:szCs w:val="24"/>
          <w:lang w:eastAsia="ru-RU"/>
        </w:rPr>
      </w:pPr>
      <w:r w:rsidRPr="00A7545A">
        <w:rPr>
          <w:rFonts w:eastAsia="Calibri"/>
          <w:sz w:val="24"/>
          <w:szCs w:val="24"/>
          <w:lang w:eastAsia="ru-RU"/>
        </w:rPr>
        <w:t xml:space="preserve">С 01.06.2022 введено в действие штатное расписание, утвержденное приказом директора от 01.06.2022 №9, с общей штатной численностью 4,25 единиц и месячным фондом оплаты труда 168,4 тыс. руб. </w:t>
      </w:r>
      <w:r w:rsidRPr="00A7545A">
        <w:rPr>
          <w:rFonts w:eastAsia="Calibri"/>
          <w:b/>
          <w:bCs/>
          <w:sz w:val="24"/>
          <w:szCs w:val="24"/>
          <w:lang w:eastAsia="ru-RU"/>
        </w:rPr>
        <w:t xml:space="preserve">В нарушение </w:t>
      </w:r>
      <w:r w:rsidRPr="00A7545A">
        <w:rPr>
          <w:rFonts w:eastAsia="Calibri"/>
          <w:sz w:val="24"/>
          <w:szCs w:val="24"/>
          <w:lang w:eastAsia="ru-RU"/>
        </w:rPr>
        <w:t>п.4.3.3 Положения о МУП №226 штатное расписание от 01.06.2022 №1 не согласовано с Учредителем.</w:t>
      </w:r>
    </w:p>
    <w:p w:rsidR="00A30EF8" w:rsidRPr="00A7545A" w:rsidRDefault="00A30EF8" w:rsidP="00702489">
      <w:pPr>
        <w:autoSpaceDE w:val="0"/>
        <w:autoSpaceDN w:val="0"/>
        <w:adjustRightInd w:val="0"/>
        <w:rPr>
          <w:rFonts w:eastAsia="Calibri"/>
          <w:sz w:val="24"/>
          <w:szCs w:val="24"/>
          <w:lang w:eastAsia="ru-RU"/>
        </w:rPr>
      </w:pPr>
      <w:r w:rsidRPr="00A7545A">
        <w:rPr>
          <w:rFonts w:eastAsia="Calibri"/>
          <w:sz w:val="24"/>
          <w:szCs w:val="24"/>
          <w:lang w:eastAsia="ru-RU"/>
        </w:rPr>
        <w:t>Штатные расписания, представленные на проверку, содержат основные реквизиты, предусмотренные формой Т–3 (форма по ОКУД 0301017): перечень должностей, сведения о количестве штатных единиц, окладах, надбавках, месячном фонде заработной платы.</w:t>
      </w:r>
    </w:p>
    <w:p w:rsidR="00A30EF8" w:rsidRPr="00A7545A" w:rsidRDefault="00A30EF8" w:rsidP="00702489">
      <w:pPr>
        <w:autoSpaceDE w:val="0"/>
        <w:autoSpaceDN w:val="0"/>
        <w:adjustRightInd w:val="0"/>
        <w:rPr>
          <w:rFonts w:eastAsia="Calibri"/>
          <w:sz w:val="24"/>
          <w:szCs w:val="24"/>
          <w:lang w:eastAsia="ru-RU"/>
        </w:rPr>
      </w:pPr>
      <w:r w:rsidRPr="00A7545A">
        <w:rPr>
          <w:rFonts w:eastAsia="Calibri"/>
          <w:sz w:val="24"/>
          <w:szCs w:val="24"/>
          <w:lang w:eastAsia="ru-RU"/>
        </w:rPr>
        <w:t>Статьей 68 ТК РФ установлено, что 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A30EF8" w:rsidRPr="00A7545A" w:rsidRDefault="00A30EF8" w:rsidP="00702489">
      <w:pPr>
        <w:autoSpaceDE w:val="0"/>
        <w:autoSpaceDN w:val="0"/>
        <w:adjustRightInd w:val="0"/>
        <w:rPr>
          <w:rFonts w:eastAsia="Calibri"/>
          <w:sz w:val="24"/>
          <w:szCs w:val="24"/>
          <w:lang w:eastAsia="ru-RU"/>
        </w:rPr>
      </w:pPr>
      <w:r w:rsidRPr="00A7545A">
        <w:rPr>
          <w:rFonts w:eastAsia="Calibri"/>
          <w:sz w:val="24"/>
          <w:szCs w:val="24"/>
          <w:lang w:eastAsia="ru-RU"/>
        </w:rPr>
        <w:t>Выборочной проверкой установлено, что Предприятием трудовые отношения с работниками оформляются трудовыми договорами и приказами.</w:t>
      </w:r>
    </w:p>
    <w:p w:rsidR="00A30EF8" w:rsidRPr="00A7545A" w:rsidRDefault="00A30EF8" w:rsidP="00702489">
      <w:pPr>
        <w:autoSpaceDE w:val="0"/>
        <w:autoSpaceDN w:val="0"/>
        <w:adjustRightInd w:val="0"/>
        <w:rPr>
          <w:rFonts w:eastAsia="Calibri"/>
          <w:sz w:val="24"/>
          <w:szCs w:val="24"/>
          <w:lang w:eastAsia="ru-RU"/>
        </w:rPr>
      </w:pPr>
      <w:r w:rsidRPr="00A7545A">
        <w:rPr>
          <w:rFonts w:eastAsia="Calibri"/>
          <w:sz w:val="24"/>
          <w:szCs w:val="24"/>
          <w:lang w:eastAsia="ru-RU"/>
        </w:rPr>
        <w:t>В соответствии со ст.57 ТК РФ трудовым договором должны быть предусмотрены условия оплаты труда (в том числе размер тарифной ставки или оклада (должностного оклада) работника, доплаты, надбавки и поощрительные выплаты), режим рабочего времени и времени отдыха (если для данного работника он отличается от общих правил, действующих у данного работодателя). 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r w:rsidRPr="00A7545A">
        <w:rPr>
          <w:rFonts w:eastAsia="Calibri"/>
          <w:sz w:val="24"/>
          <w:szCs w:val="24"/>
          <w:lang w:eastAsia="ru-RU"/>
        </w:rPr>
        <w:br/>
        <w:t>(</w:t>
      </w:r>
      <w:hyperlink r:id="rId13">
        <w:r w:rsidRPr="00A7545A">
          <w:rPr>
            <w:rFonts w:eastAsia="Calibri"/>
            <w:sz w:val="24"/>
            <w:szCs w:val="24"/>
            <w:u w:val="single"/>
            <w:lang w:eastAsia="ru-RU"/>
          </w:rPr>
          <w:t>ч.4 ст.129</w:t>
        </w:r>
      </w:hyperlink>
      <w:r w:rsidRPr="00A7545A">
        <w:rPr>
          <w:rFonts w:eastAsia="Calibri"/>
          <w:sz w:val="24"/>
          <w:szCs w:val="24"/>
          <w:lang w:eastAsia="ru-RU"/>
        </w:rPr>
        <w:t xml:space="preserve"> ТК РФ).</w:t>
      </w:r>
    </w:p>
    <w:p w:rsidR="00A30EF8" w:rsidRPr="00A7545A" w:rsidRDefault="00A30EF8" w:rsidP="00702489">
      <w:pPr>
        <w:autoSpaceDE w:val="0"/>
        <w:autoSpaceDN w:val="0"/>
        <w:adjustRightInd w:val="0"/>
        <w:rPr>
          <w:rFonts w:eastAsia="Calibri"/>
          <w:sz w:val="24"/>
          <w:szCs w:val="24"/>
          <w:lang w:eastAsia="ru-RU"/>
        </w:rPr>
      </w:pPr>
      <w:r w:rsidRPr="00A7545A">
        <w:rPr>
          <w:rFonts w:eastAsia="Calibri"/>
          <w:sz w:val="24"/>
          <w:szCs w:val="24"/>
          <w:lang w:eastAsia="ru-RU"/>
        </w:rPr>
        <w:t xml:space="preserve">Согласно </w:t>
      </w:r>
      <w:proofErr w:type="gramStart"/>
      <w:r w:rsidRPr="00A7545A">
        <w:rPr>
          <w:rFonts w:eastAsia="Calibri"/>
          <w:sz w:val="24"/>
          <w:szCs w:val="24"/>
          <w:lang w:eastAsia="ru-RU"/>
        </w:rPr>
        <w:t>положениям</w:t>
      </w:r>
      <w:proofErr w:type="gramEnd"/>
      <w:r w:rsidRPr="00A7545A">
        <w:rPr>
          <w:rFonts w:eastAsia="Calibri"/>
          <w:sz w:val="24"/>
          <w:szCs w:val="24"/>
          <w:lang w:eastAsia="ru-RU"/>
        </w:rPr>
        <w:t xml:space="preserve"> ст. 315, 316, 317 ТК РФ, при расчете заработной платы должны применяться районный коэффициент и процентная надбавка, установленные к заработной плате в районе или местности по месту выполнения работы.</w:t>
      </w:r>
    </w:p>
    <w:p w:rsidR="00A30EF8" w:rsidRPr="00A7545A" w:rsidRDefault="00A30EF8" w:rsidP="00702489">
      <w:pPr>
        <w:autoSpaceDE w:val="0"/>
        <w:autoSpaceDN w:val="0"/>
        <w:adjustRightInd w:val="0"/>
        <w:rPr>
          <w:rFonts w:eastAsia="Calibri"/>
          <w:sz w:val="24"/>
          <w:szCs w:val="24"/>
          <w:lang w:eastAsia="ru-RU"/>
        </w:rPr>
      </w:pPr>
      <w:r w:rsidRPr="00A7545A">
        <w:rPr>
          <w:rFonts w:eastAsia="Calibri"/>
          <w:b/>
          <w:sz w:val="24"/>
          <w:szCs w:val="24"/>
          <w:lang w:eastAsia="ru-RU"/>
        </w:rPr>
        <w:t>В нарушение</w:t>
      </w:r>
      <w:r w:rsidRPr="00A7545A">
        <w:rPr>
          <w:rFonts w:eastAsia="Calibri"/>
          <w:sz w:val="24"/>
          <w:szCs w:val="24"/>
          <w:lang w:eastAsia="ru-RU"/>
        </w:rPr>
        <w:t xml:space="preserve"> ст.57 ТК РФ в трудовых договорах</w:t>
      </w:r>
      <w:r w:rsidR="002470A8">
        <w:rPr>
          <w:rFonts w:eastAsia="Calibri"/>
          <w:sz w:val="24"/>
          <w:szCs w:val="24"/>
          <w:lang w:eastAsia="ru-RU"/>
        </w:rPr>
        <w:t xml:space="preserve"> некоторых работников</w:t>
      </w:r>
      <w:r w:rsidRPr="00A7545A">
        <w:rPr>
          <w:rFonts w:eastAsia="Calibri"/>
          <w:sz w:val="24"/>
          <w:szCs w:val="24"/>
          <w:lang w:eastAsia="ru-RU"/>
        </w:rPr>
        <w:t xml:space="preserve"> </w:t>
      </w:r>
      <w:r w:rsidR="002470A8">
        <w:rPr>
          <w:rFonts w:eastAsia="Calibri"/>
          <w:sz w:val="24"/>
          <w:szCs w:val="24"/>
          <w:lang w:eastAsia="ru-RU"/>
        </w:rPr>
        <w:t xml:space="preserve">Предприятия </w:t>
      </w:r>
      <w:r w:rsidRPr="00A7545A">
        <w:rPr>
          <w:rFonts w:eastAsia="Calibri"/>
          <w:sz w:val="24"/>
          <w:szCs w:val="24"/>
          <w:lang w:eastAsia="ru-RU"/>
        </w:rPr>
        <w:t>не установлены условия оплаты труда (не указан размер тарифной ставки или оклада (должностного оклада) работника, доплаты, надбавки и поощрительные выплаты). В приказах о приеме на работу размеры окладов также отсутствуют, не установлены размеры северной надбавки, районного коэффициента.</w:t>
      </w:r>
    </w:p>
    <w:p w:rsidR="00A30EF8" w:rsidRPr="00A7545A" w:rsidRDefault="00A30EF8" w:rsidP="00702489">
      <w:pPr>
        <w:autoSpaceDE w:val="0"/>
        <w:autoSpaceDN w:val="0"/>
        <w:adjustRightInd w:val="0"/>
        <w:rPr>
          <w:rFonts w:eastAsia="Calibri"/>
          <w:sz w:val="24"/>
          <w:szCs w:val="24"/>
          <w:lang w:eastAsia="ru-RU"/>
        </w:rPr>
      </w:pPr>
      <w:r w:rsidRPr="00A7545A">
        <w:rPr>
          <w:rFonts w:eastAsia="Calibri"/>
          <w:sz w:val="24"/>
          <w:szCs w:val="24"/>
          <w:lang w:eastAsia="ru-RU"/>
        </w:rPr>
        <w:t>В трудовых договорах установлено право работников на основной оплачиваемый отпуск (28 календарных дней) и дополнительный оплачиваемый отпуск за работу в местности, приравненной к районам Крайнего Севера (16 календарных дней).</w:t>
      </w:r>
    </w:p>
    <w:p w:rsidR="00A30EF8" w:rsidRPr="00A7545A" w:rsidRDefault="00A30EF8" w:rsidP="00702489">
      <w:pPr>
        <w:autoSpaceDE w:val="0"/>
        <w:autoSpaceDN w:val="0"/>
        <w:adjustRightInd w:val="0"/>
        <w:rPr>
          <w:rFonts w:eastAsia="Calibri"/>
          <w:sz w:val="24"/>
          <w:szCs w:val="24"/>
          <w:lang w:eastAsia="ru-RU"/>
        </w:rPr>
      </w:pPr>
      <w:r w:rsidRPr="00A7545A">
        <w:rPr>
          <w:rFonts w:eastAsia="Calibri"/>
          <w:sz w:val="24"/>
          <w:szCs w:val="24"/>
          <w:lang w:eastAsia="ru-RU"/>
        </w:rPr>
        <w:t xml:space="preserve">В ходе проверки выявлено отсутствие согласования с работниками изменений условий, предусмотренных трудовыми договорами, </w:t>
      </w:r>
      <w:proofErr w:type="gramStart"/>
      <w:r w:rsidRPr="00A7545A">
        <w:rPr>
          <w:rFonts w:eastAsia="Calibri"/>
          <w:sz w:val="24"/>
          <w:szCs w:val="24"/>
          <w:lang w:eastAsia="ru-RU"/>
        </w:rPr>
        <w:t>например</w:t>
      </w:r>
      <w:proofErr w:type="gramEnd"/>
      <w:r w:rsidRPr="00A7545A">
        <w:rPr>
          <w:rFonts w:eastAsia="Calibri"/>
          <w:sz w:val="24"/>
          <w:szCs w:val="24"/>
          <w:lang w:eastAsia="ru-RU"/>
        </w:rPr>
        <w:t>:</w:t>
      </w:r>
    </w:p>
    <w:p w:rsidR="00A30EF8" w:rsidRPr="00A7545A" w:rsidRDefault="00A30EF8" w:rsidP="002D4440">
      <w:pPr>
        <w:numPr>
          <w:ilvl w:val="0"/>
          <w:numId w:val="20"/>
        </w:numPr>
        <w:autoSpaceDE w:val="0"/>
        <w:autoSpaceDN w:val="0"/>
        <w:adjustRightInd w:val="0"/>
        <w:ind w:left="0" w:firstLine="709"/>
        <w:contextualSpacing/>
        <w:rPr>
          <w:rFonts w:eastAsia="Calibri"/>
          <w:sz w:val="24"/>
          <w:szCs w:val="24"/>
        </w:rPr>
      </w:pPr>
      <w:r w:rsidRPr="00A7545A">
        <w:rPr>
          <w:rFonts w:eastAsia="Calibri"/>
          <w:sz w:val="24"/>
          <w:szCs w:val="24"/>
        </w:rPr>
        <w:t xml:space="preserve">к трудовому договору от 18.11.2015 с заместителем директора и к трудовому договору от 01.11.2019 с уборщиком производственных помещений (в штатном расписании предусмотрена должность </w:t>
      </w:r>
      <w:r w:rsidRPr="00A7545A">
        <w:rPr>
          <w:rFonts w:eastAsia="Calibri"/>
          <w:sz w:val="24"/>
          <w:szCs w:val="24"/>
          <w:u w:val="single"/>
        </w:rPr>
        <w:t>«уборщик служебных помещений»</w:t>
      </w:r>
      <w:r w:rsidRPr="00A7545A">
        <w:rPr>
          <w:rFonts w:eastAsia="Calibri"/>
          <w:sz w:val="24"/>
          <w:szCs w:val="24"/>
        </w:rPr>
        <w:t>) нет дополнительных соглашений об изменении условий оплаты труда;</w:t>
      </w:r>
    </w:p>
    <w:p w:rsidR="00A30EF8" w:rsidRPr="00A7545A" w:rsidRDefault="00A30EF8" w:rsidP="002D4440">
      <w:pPr>
        <w:numPr>
          <w:ilvl w:val="0"/>
          <w:numId w:val="20"/>
        </w:numPr>
        <w:autoSpaceDE w:val="0"/>
        <w:autoSpaceDN w:val="0"/>
        <w:adjustRightInd w:val="0"/>
        <w:ind w:left="0" w:firstLine="709"/>
        <w:contextualSpacing/>
        <w:rPr>
          <w:rFonts w:eastAsia="Calibri"/>
          <w:sz w:val="24"/>
          <w:szCs w:val="24"/>
        </w:rPr>
      </w:pPr>
      <w:r w:rsidRPr="00A7545A">
        <w:rPr>
          <w:rFonts w:eastAsia="Calibri"/>
          <w:sz w:val="24"/>
          <w:szCs w:val="24"/>
        </w:rPr>
        <w:t>к трудовому договору от 30.10.2015 электрика и к трудовому договору от 06.11.2020 дворника дополнительные соглашения не содержат изменений условий оплаты труда.</w:t>
      </w:r>
    </w:p>
    <w:p w:rsidR="00A30EF8" w:rsidRPr="00A7545A" w:rsidRDefault="00A30EF8" w:rsidP="00702489">
      <w:pPr>
        <w:autoSpaceDE w:val="0"/>
        <w:autoSpaceDN w:val="0"/>
        <w:adjustRightInd w:val="0"/>
        <w:rPr>
          <w:rFonts w:eastAsia="Calibri"/>
          <w:sz w:val="24"/>
          <w:szCs w:val="24"/>
          <w:lang w:eastAsia="ru-RU"/>
        </w:rPr>
      </w:pPr>
      <w:r w:rsidRPr="00A7545A">
        <w:rPr>
          <w:rFonts w:eastAsia="Calibri"/>
          <w:sz w:val="24"/>
          <w:szCs w:val="24"/>
          <w:lang w:eastAsia="ru-RU"/>
        </w:rPr>
        <w:t>В соответствии с ч.6 ст.136 ТК РФ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30EF8" w:rsidRPr="00A7545A" w:rsidRDefault="00A30EF8" w:rsidP="00702489">
      <w:pPr>
        <w:autoSpaceDE w:val="0"/>
        <w:autoSpaceDN w:val="0"/>
        <w:adjustRightInd w:val="0"/>
        <w:rPr>
          <w:rFonts w:eastAsia="Calibri"/>
          <w:sz w:val="24"/>
          <w:szCs w:val="24"/>
          <w:lang w:eastAsia="ru-RU"/>
        </w:rPr>
      </w:pPr>
      <w:r w:rsidRPr="00A7545A">
        <w:rPr>
          <w:rFonts w:eastAsia="Calibri"/>
          <w:sz w:val="24"/>
          <w:szCs w:val="24"/>
          <w:lang w:eastAsia="ru-RU"/>
        </w:rPr>
        <w:t>Сроки выплаты заработной платы в МУП «Районный рынок» установлены Положением об оплате труда: 10–</w:t>
      </w:r>
      <w:proofErr w:type="spellStart"/>
      <w:r w:rsidRPr="00A7545A">
        <w:rPr>
          <w:rFonts w:eastAsia="Calibri"/>
          <w:sz w:val="24"/>
          <w:szCs w:val="24"/>
          <w:lang w:eastAsia="ru-RU"/>
        </w:rPr>
        <w:t>го</w:t>
      </w:r>
      <w:proofErr w:type="spellEnd"/>
      <w:r w:rsidRPr="00A7545A">
        <w:rPr>
          <w:rFonts w:eastAsia="Calibri"/>
          <w:sz w:val="24"/>
          <w:szCs w:val="24"/>
          <w:lang w:eastAsia="ru-RU"/>
        </w:rPr>
        <w:t xml:space="preserve"> и 25–</w:t>
      </w:r>
      <w:proofErr w:type="spellStart"/>
      <w:r w:rsidRPr="00A7545A">
        <w:rPr>
          <w:rFonts w:eastAsia="Calibri"/>
          <w:sz w:val="24"/>
          <w:szCs w:val="24"/>
          <w:lang w:eastAsia="ru-RU"/>
        </w:rPr>
        <w:t>го</w:t>
      </w:r>
      <w:proofErr w:type="spellEnd"/>
      <w:r w:rsidRPr="00A7545A">
        <w:rPr>
          <w:rFonts w:eastAsia="Calibri"/>
          <w:sz w:val="24"/>
          <w:szCs w:val="24"/>
          <w:lang w:eastAsia="ru-RU"/>
        </w:rPr>
        <w:t xml:space="preserve"> числа каждого месяца. При этом, заработная плата выплачивается ежемесячно в кассе Работодателя без соблюдения установленных сроков.</w:t>
      </w:r>
    </w:p>
    <w:p w:rsidR="00A30EF8" w:rsidRPr="00A7545A" w:rsidRDefault="00A30EF8" w:rsidP="00702489">
      <w:pPr>
        <w:autoSpaceDE w:val="0"/>
        <w:autoSpaceDN w:val="0"/>
        <w:adjustRightInd w:val="0"/>
        <w:rPr>
          <w:rFonts w:eastAsia="Calibri"/>
          <w:sz w:val="24"/>
          <w:szCs w:val="24"/>
          <w:lang w:eastAsia="ru-RU"/>
        </w:rPr>
      </w:pPr>
      <w:r w:rsidRPr="00A7545A">
        <w:rPr>
          <w:rFonts w:eastAsia="Calibri"/>
          <w:sz w:val="24"/>
          <w:szCs w:val="24"/>
          <w:lang w:eastAsia="ru-RU"/>
        </w:rPr>
        <w:t>Оплата труда работников, в соответствии с п. 2.2 Положения об оплате труда, включает в себя:</w:t>
      </w:r>
    </w:p>
    <w:p w:rsidR="00A30EF8" w:rsidRPr="00A7545A" w:rsidRDefault="00A30EF8" w:rsidP="002D4440">
      <w:pPr>
        <w:numPr>
          <w:ilvl w:val="0"/>
          <w:numId w:val="18"/>
        </w:numPr>
        <w:autoSpaceDE w:val="0"/>
        <w:autoSpaceDN w:val="0"/>
        <w:adjustRightInd w:val="0"/>
        <w:ind w:left="0" w:firstLine="709"/>
        <w:contextualSpacing/>
        <w:rPr>
          <w:rFonts w:eastAsia="Calibri"/>
          <w:sz w:val="24"/>
          <w:szCs w:val="24"/>
          <w:lang w:eastAsia="ru-RU"/>
        </w:rPr>
      </w:pPr>
      <w:r w:rsidRPr="00A7545A">
        <w:rPr>
          <w:rFonts w:eastAsia="Calibri"/>
          <w:sz w:val="24"/>
          <w:szCs w:val="24"/>
          <w:lang w:eastAsia="ru-RU"/>
        </w:rPr>
        <w:t>заработную плату (оклад в соответствии со штатным расписанием);</w:t>
      </w:r>
    </w:p>
    <w:p w:rsidR="00A30EF8" w:rsidRPr="00A7545A" w:rsidRDefault="00A30EF8" w:rsidP="002D4440">
      <w:pPr>
        <w:numPr>
          <w:ilvl w:val="0"/>
          <w:numId w:val="18"/>
        </w:numPr>
        <w:autoSpaceDE w:val="0"/>
        <w:autoSpaceDN w:val="0"/>
        <w:adjustRightInd w:val="0"/>
        <w:ind w:left="0" w:firstLine="709"/>
        <w:contextualSpacing/>
        <w:rPr>
          <w:rFonts w:eastAsia="Calibri"/>
          <w:sz w:val="24"/>
          <w:szCs w:val="24"/>
          <w:lang w:eastAsia="ru-RU"/>
        </w:rPr>
      </w:pPr>
      <w:r w:rsidRPr="00A7545A">
        <w:rPr>
          <w:rFonts w:eastAsia="Calibri"/>
          <w:sz w:val="24"/>
          <w:szCs w:val="24"/>
          <w:lang w:eastAsia="ru-RU"/>
        </w:rPr>
        <w:t>надбавки и доплаты (за работу в выходные, праздничные дни);</w:t>
      </w:r>
    </w:p>
    <w:p w:rsidR="00A30EF8" w:rsidRPr="00A7545A" w:rsidRDefault="00A30EF8" w:rsidP="002D4440">
      <w:pPr>
        <w:numPr>
          <w:ilvl w:val="0"/>
          <w:numId w:val="18"/>
        </w:numPr>
        <w:autoSpaceDE w:val="0"/>
        <w:autoSpaceDN w:val="0"/>
        <w:adjustRightInd w:val="0"/>
        <w:ind w:left="0" w:firstLine="709"/>
        <w:contextualSpacing/>
        <w:rPr>
          <w:rFonts w:eastAsia="Calibri"/>
          <w:sz w:val="24"/>
          <w:szCs w:val="24"/>
          <w:lang w:eastAsia="ru-RU"/>
        </w:rPr>
      </w:pPr>
      <w:r w:rsidRPr="00A7545A">
        <w:rPr>
          <w:rFonts w:eastAsia="Calibri"/>
          <w:sz w:val="24"/>
          <w:szCs w:val="24"/>
          <w:lang w:eastAsia="ru-RU"/>
        </w:rPr>
        <w:t>премии (за высокие трудовые показатели).</w:t>
      </w:r>
    </w:p>
    <w:p w:rsidR="00A30EF8" w:rsidRPr="00A7545A" w:rsidRDefault="00A30EF8" w:rsidP="00702489">
      <w:pPr>
        <w:autoSpaceDE w:val="0"/>
        <w:autoSpaceDN w:val="0"/>
        <w:adjustRightInd w:val="0"/>
        <w:rPr>
          <w:rFonts w:eastAsia="Calibri"/>
          <w:sz w:val="24"/>
          <w:szCs w:val="24"/>
          <w:lang w:eastAsia="ru-RU"/>
        </w:rPr>
      </w:pPr>
      <w:r w:rsidRPr="00A7545A">
        <w:rPr>
          <w:rFonts w:eastAsia="Calibri"/>
          <w:sz w:val="24"/>
          <w:szCs w:val="24"/>
          <w:lang w:eastAsia="ru-RU"/>
        </w:rPr>
        <w:t>В п.2.1 Положения об оплате труда закреплена зависимость заработной платы от фактически отработанного работником времени, учет которого ведется с применением документов учета рабочего времени (табелей). В Учетной политике прописано, что табель учета рабочего времени разработан самостоятельно, но фактически применяется унифицированная форма №Т-13 (Форма по ОКУД 0301008)</w:t>
      </w:r>
    </w:p>
    <w:p w:rsidR="00A30EF8" w:rsidRPr="00A7545A" w:rsidRDefault="00A30EF8" w:rsidP="00702489">
      <w:pPr>
        <w:autoSpaceDE w:val="0"/>
        <w:autoSpaceDN w:val="0"/>
        <w:adjustRightInd w:val="0"/>
        <w:rPr>
          <w:rFonts w:eastAsia="Calibri"/>
          <w:sz w:val="24"/>
          <w:szCs w:val="24"/>
          <w:lang w:eastAsia="ru-RU"/>
        </w:rPr>
      </w:pPr>
      <w:r w:rsidRPr="00A7545A">
        <w:rPr>
          <w:rFonts w:eastAsia="Calibri"/>
          <w:sz w:val="24"/>
          <w:szCs w:val="24"/>
          <w:lang w:eastAsia="ru-RU"/>
        </w:rPr>
        <w:t xml:space="preserve">В соответствии со ст.136 ТК РФ заработная плата выплачивается не реже чем каждые полмесяца. Таким образом, работник имеет право на получение заработной платы за первую половину месяца, </w:t>
      </w:r>
      <w:r w:rsidRPr="00A7545A">
        <w:rPr>
          <w:rFonts w:eastAsia="Calibri"/>
          <w:sz w:val="24"/>
          <w:szCs w:val="24"/>
          <w:u w:val="single"/>
          <w:lang w:eastAsia="ru-RU"/>
        </w:rPr>
        <w:t>начисленной за отработанные</w:t>
      </w:r>
      <w:r w:rsidRPr="00A7545A">
        <w:rPr>
          <w:rFonts w:eastAsia="Calibri"/>
          <w:sz w:val="24"/>
          <w:szCs w:val="24"/>
          <w:lang w:eastAsia="ru-RU"/>
        </w:rPr>
        <w:t xml:space="preserve"> дни первой половины месяца, на основании табеля учета рабочего времени.</w:t>
      </w:r>
    </w:p>
    <w:p w:rsidR="00A30EF8" w:rsidRPr="00A7545A" w:rsidRDefault="00A30EF8" w:rsidP="00702489">
      <w:pPr>
        <w:autoSpaceDE w:val="0"/>
        <w:autoSpaceDN w:val="0"/>
        <w:adjustRightInd w:val="0"/>
        <w:rPr>
          <w:rFonts w:eastAsia="Calibri"/>
          <w:sz w:val="24"/>
          <w:szCs w:val="24"/>
          <w:lang w:eastAsia="ru-RU"/>
        </w:rPr>
      </w:pPr>
      <w:r w:rsidRPr="00A7545A">
        <w:rPr>
          <w:rFonts w:eastAsia="Calibri"/>
          <w:sz w:val="24"/>
          <w:szCs w:val="24"/>
          <w:lang w:eastAsia="ru-RU"/>
        </w:rPr>
        <w:t>При этом табель рабочего времени составляется на Предприятии один раз месяц – последним днем. Анализ представленных к проверке документов подтверждает, что заработная плата за первую половину месяца Предприятием фактически ежемесячно выплачивается в одинаковом размере без проведения расчетов в соответствии с должностным окладом, доплатами и надбавками за особые условия труда в зависимости от отработанного времени.</w:t>
      </w:r>
    </w:p>
    <w:p w:rsidR="00A30EF8" w:rsidRPr="00A7545A" w:rsidRDefault="00A30EF8" w:rsidP="00702489">
      <w:pPr>
        <w:autoSpaceDE w:val="0"/>
        <w:autoSpaceDN w:val="0"/>
        <w:adjustRightInd w:val="0"/>
        <w:rPr>
          <w:rFonts w:eastAsia="Calibri"/>
          <w:bCs/>
          <w:sz w:val="24"/>
          <w:szCs w:val="24"/>
          <w:lang w:eastAsia="ru-RU"/>
        </w:rPr>
      </w:pPr>
      <w:r w:rsidRPr="00A7545A">
        <w:rPr>
          <w:rFonts w:eastAsia="Calibri"/>
          <w:sz w:val="24"/>
          <w:szCs w:val="24"/>
          <w:lang w:eastAsia="ru-RU"/>
        </w:rPr>
        <w:t xml:space="preserve">Согласно ч.9 ст.136 ТК РФ оплата отпуска производится не позднее чем за три дня до его начала. Если день выплаты совпал с выходным или нерабочим праздничным днем, выплатить отпускные необходимо не позднее, чем накануне этого дня (Письма </w:t>
      </w:r>
      <w:proofErr w:type="spellStart"/>
      <w:r w:rsidRPr="00A7545A">
        <w:rPr>
          <w:rFonts w:eastAsia="Calibri"/>
          <w:sz w:val="24"/>
          <w:szCs w:val="24"/>
          <w:lang w:eastAsia="ru-RU"/>
        </w:rPr>
        <w:t>Роструда</w:t>
      </w:r>
      <w:proofErr w:type="spellEnd"/>
      <w:r w:rsidRPr="00A7545A">
        <w:rPr>
          <w:rFonts w:eastAsia="Calibri"/>
          <w:sz w:val="24"/>
          <w:szCs w:val="24"/>
          <w:lang w:eastAsia="ru-RU"/>
        </w:rPr>
        <w:t xml:space="preserve"> от 14.05.2020 №ПГ/20884-6-1, от 30.07.2014 №1693-6-1). Сроки оплаты отпуска на Предприятии улучшены и закреплены в п.2.6 Положения об оплате труда: не позднее, чем за 5 дней до его начала. Однако, из представленных к проверке документов следует, что Предприятием </w:t>
      </w:r>
      <w:r w:rsidRPr="00A7545A">
        <w:rPr>
          <w:rFonts w:eastAsia="Calibri"/>
          <w:bCs/>
          <w:sz w:val="24"/>
          <w:szCs w:val="24"/>
          <w:lang w:eastAsia="ru-RU"/>
        </w:rPr>
        <w:t>не всегда соблюдается установленный срок выплаты отпускных:</w:t>
      </w:r>
    </w:p>
    <w:p w:rsidR="00A30EF8" w:rsidRPr="00A7545A" w:rsidRDefault="00A30EF8" w:rsidP="002D4440">
      <w:pPr>
        <w:numPr>
          <w:ilvl w:val="0"/>
          <w:numId w:val="19"/>
        </w:numPr>
        <w:autoSpaceDE w:val="0"/>
        <w:autoSpaceDN w:val="0"/>
        <w:adjustRightInd w:val="0"/>
        <w:ind w:left="0" w:firstLine="709"/>
        <w:rPr>
          <w:rFonts w:eastAsia="Calibri"/>
          <w:sz w:val="24"/>
          <w:szCs w:val="24"/>
          <w:lang w:eastAsia="ru-RU"/>
        </w:rPr>
      </w:pPr>
      <w:r w:rsidRPr="00A7545A">
        <w:rPr>
          <w:rFonts w:eastAsia="Calibri"/>
          <w:sz w:val="24"/>
          <w:szCs w:val="24"/>
          <w:lang w:eastAsia="ru-RU"/>
        </w:rPr>
        <w:t>на основании приказа от 15.07.2022 №9 предоставлен ежегодный оплачиваемый отпуск с 05.08.2022 главно</w:t>
      </w:r>
      <w:r w:rsidR="00E27AF3">
        <w:rPr>
          <w:rFonts w:eastAsia="Calibri"/>
          <w:sz w:val="24"/>
          <w:szCs w:val="24"/>
          <w:lang w:eastAsia="ru-RU"/>
        </w:rPr>
        <w:t>му бухгалтеру</w:t>
      </w:r>
      <w:r w:rsidRPr="00A7545A">
        <w:rPr>
          <w:rFonts w:eastAsia="Calibri"/>
          <w:sz w:val="24"/>
          <w:szCs w:val="24"/>
          <w:lang w:eastAsia="ru-RU"/>
        </w:rPr>
        <w:t>. Отпускные должны были быть выплачены не позднее 29.07.2022. В нарушение п.2.6 Положения об оплате труда отпускные выплачены 01.08.2022.</w:t>
      </w:r>
    </w:p>
    <w:p w:rsidR="00A30EF8" w:rsidRPr="00A7545A" w:rsidRDefault="00A30EF8" w:rsidP="002D4440">
      <w:pPr>
        <w:numPr>
          <w:ilvl w:val="0"/>
          <w:numId w:val="19"/>
        </w:numPr>
        <w:autoSpaceDE w:val="0"/>
        <w:autoSpaceDN w:val="0"/>
        <w:adjustRightInd w:val="0"/>
        <w:ind w:left="0" w:firstLine="709"/>
        <w:rPr>
          <w:rFonts w:eastAsia="Calibri"/>
          <w:sz w:val="24"/>
          <w:szCs w:val="24"/>
          <w:lang w:eastAsia="ru-RU"/>
        </w:rPr>
      </w:pPr>
      <w:r w:rsidRPr="00A7545A">
        <w:rPr>
          <w:rFonts w:eastAsia="Calibri"/>
          <w:sz w:val="24"/>
          <w:szCs w:val="24"/>
          <w:lang w:eastAsia="ru-RU"/>
        </w:rPr>
        <w:t>на основании приказа от 10.11.2022 №19 предоставлен ежегодный оплачиваемый отпуск с 25.11.2022 дворнику Отпускные должны были быть выплачены не позднее 18.11.2022. В нарушение п.2.6 Положения об оплате труда отпускные выплачены 21.11.2022.</w:t>
      </w:r>
    </w:p>
    <w:p w:rsidR="00A30EF8" w:rsidRPr="00A7545A" w:rsidRDefault="00A30EF8" w:rsidP="00702489">
      <w:pPr>
        <w:autoSpaceDE w:val="0"/>
        <w:autoSpaceDN w:val="0"/>
        <w:adjustRightInd w:val="0"/>
        <w:rPr>
          <w:rFonts w:eastAsia="Calibri"/>
          <w:sz w:val="24"/>
          <w:szCs w:val="24"/>
          <w:lang w:eastAsia="ru-RU"/>
        </w:rPr>
      </w:pPr>
      <w:r w:rsidRPr="00A7545A">
        <w:rPr>
          <w:rFonts w:eastAsia="Calibri"/>
          <w:sz w:val="24"/>
          <w:szCs w:val="24"/>
          <w:lang w:eastAsia="ru-RU"/>
        </w:rPr>
        <w:t>В течение 2022 года Предприятием осуществлялся прием сотрудников на время отсутствия основного работника с заключением срочного трудового договора.</w:t>
      </w:r>
    </w:p>
    <w:p w:rsidR="00A30EF8" w:rsidRPr="00A7545A" w:rsidRDefault="00A30EF8" w:rsidP="00702489">
      <w:pPr>
        <w:autoSpaceDE w:val="0"/>
        <w:autoSpaceDN w:val="0"/>
        <w:adjustRightInd w:val="0"/>
        <w:rPr>
          <w:rFonts w:eastAsia="Calibri"/>
          <w:sz w:val="24"/>
          <w:szCs w:val="24"/>
          <w:lang w:eastAsia="ru-RU"/>
        </w:rPr>
      </w:pPr>
      <w:r w:rsidRPr="00A7545A">
        <w:rPr>
          <w:rFonts w:eastAsia="Calibri"/>
          <w:sz w:val="24"/>
          <w:szCs w:val="24"/>
          <w:lang w:eastAsia="ru-RU"/>
        </w:rPr>
        <w:t>Прекращение срочного трудового договора необходимо проводить по всем правилам, закрепленным в ТК РФ, с соблюдением установленных сроков. По общему правилу выплата всех сумм, причитающихся работнику от работодателя, производится в день прекращения трудовых отношений – день увольнения (ст. 140 ТК РФ). То есть последний рабочий день. Если в договоре указана конкретная дата, до которой он действует, то она и будет последним рабочим днем.</w:t>
      </w:r>
    </w:p>
    <w:p w:rsidR="00A30EF8" w:rsidRPr="00A7545A" w:rsidRDefault="00A30EF8" w:rsidP="00702489">
      <w:pPr>
        <w:autoSpaceDE w:val="0"/>
        <w:autoSpaceDN w:val="0"/>
        <w:adjustRightInd w:val="0"/>
        <w:rPr>
          <w:rFonts w:eastAsia="Calibri"/>
          <w:sz w:val="24"/>
          <w:szCs w:val="24"/>
          <w:lang w:eastAsia="ru-RU"/>
        </w:rPr>
      </w:pPr>
      <w:r w:rsidRPr="00A7545A">
        <w:rPr>
          <w:rFonts w:eastAsia="Calibri"/>
          <w:sz w:val="24"/>
          <w:szCs w:val="24"/>
          <w:lang w:eastAsia="ru-RU"/>
        </w:rPr>
        <w:t>При увольнении работнику независимо от основания увольнения полагаются следующие выплаты: заработная плата (в том числе включенные в нее компенсационные и стимулирующие выплаты) и денежная компенсация за неиспользованный отпуск.</w:t>
      </w:r>
    </w:p>
    <w:p w:rsidR="00A30EF8" w:rsidRPr="00A7545A" w:rsidRDefault="00A30EF8" w:rsidP="00702489">
      <w:pPr>
        <w:autoSpaceDE w:val="0"/>
        <w:autoSpaceDN w:val="0"/>
        <w:adjustRightInd w:val="0"/>
        <w:rPr>
          <w:rFonts w:eastAsia="Calibri"/>
          <w:sz w:val="24"/>
          <w:szCs w:val="24"/>
          <w:lang w:eastAsia="ru-RU"/>
        </w:rPr>
      </w:pPr>
      <w:r w:rsidRPr="00A7545A">
        <w:rPr>
          <w:rFonts w:eastAsia="Calibri"/>
          <w:sz w:val="24"/>
          <w:szCs w:val="24"/>
          <w:lang w:eastAsia="ru-RU"/>
        </w:rPr>
        <w:t>В ст.291 ТК РФ указано, что 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A30EF8" w:rsidRPr="00A7545A" w:rsidRDefault="00A30EF8" w:rsidP="00702489">
      <w:pPr>
        <w:autoSpaceDE w:val="0"/>
        <w:autoSpaceDN w:val="0"/>
        <w:adjustRightInd w:val="0"/>
        <w:rPr>
          <w:rFonts w:eastAsia="Calibri"/>
          <w:sz w:val="24"/>
          <w:szCs w:val="24"/>
          <w:lang w:eastAsia="ru-RU"/>
        </w:rPr>
      </w:pPr>
      <w:r w:rsidRPr="00A7545A">
        <w:rPr>
          <w:rFonts w:eastAsia="Calibri"/>
          <w:b/>
          <w:bCs/>
          <w:sz w:val="24"/>
          <w:szCs w:val="24"/>
          <w:lang w:eastAsia="ru-RU"/>
        </w:rPr>
        <w:t>В нарушение</w:t>
      </w:r>
      <w:r w:rsidRPr="00A7545A">
        <w:rPr>
          <w:rFonts w:eastAsia="Calibri"/>
          <w:sz w:val="24"/>
          <w:szCs w:val="24"/>
          <w:lang w:eastAsia="ru-RU"/>
        </w:rPr>
        <w:t xml:space="preserve"> ст.140 ТК РФ при прекращении срочного трудового договора </w:t>
      </w:r>
      <w:r w:rsidRPr="00A7545A">
        <w:rPr>
          <w:rFonts w:eastAsia="Calibri"/>
          <w:sz w:val="24"/>
          <w:szCs w:val="24"/>
          <w:lang w:eastAsia="ru-RU"/>
        </w:rPr>
        <w:br/>
        <w:t xml:space="preserve">от 10.06.2022 с </w:t>
      </w:r>
      <w:bookmarkStart w:id="4" w:name="_Hlk145085841"/>
      <w:r w:rsidR="00E27AF3">
        <w:rPr>
          <w:rFonts w:eastAsia="Calibri"/>
          <w:sz w:val="24"/>
          <w:szCs w:val="24"/>
          <w:lang w:eastAsia="ru-RU"/>
        </w:rPr>
        <w:t>уборщиком территории</w:t>
      </w:r>
      <w:r w:rsidRPr="00A7545A">
        <w:rPr>
          <w:rFonts w:eastAsia="Calibri"/>
          <w:sz w:val="24"/>
          <w:szCs w:val="24"/>
          <w:lang w:eastAsia="ru-RU"/>
        </w:rPr>
        <w:t>, заключенным на срок с 14.06.2022 по 29.07.2022, не произведен окончательный расчет 29.07.2022. Согласно журналу проводок за июль осуществлена выдача из кассы: 01.07.2022 – аванс в сумме</w:t>
      </w:r>
      <w:r w:rsidRPr="00A7545A">
        <w:rPr>
          <w:rFonts w:eastAsia="Calibri"/>
          <w:sz w:val="24"/>
          <w:szCs w:val="24"/>
          <w:lang w:eastAsia="ru-RU"/>
        </w:rPr>
        <w:br/>
        <w:t>3000,0 руб., 22.07.2022 – заработная плата в сумме 3 313,53 руб.</w:t>
      </w:r>
    </w:p>
    <w:p w:rsidR="00A30EF8" w:rsidRPr="00A7545A" w:rsidRDefault="00A30EF8" w:rsidP="00702489">
      <w:pPr>
        <w:autoSpaceDE w:val="0"/>
        <w:autoSpaceDN w:val="0"/>
        <w:adjustRightInd w:val="0"/>
        <w:rPr>
          <w:rFonts w:eastAsia="Calibri"/>
          <w:sz w:val="24"/>
          <w:szCs w:val="24"/>
          <w:lang w:eastAsia="ru-RU"/>
        </w:rPr>
      </w:pPr>
      <w:r w:rsidRPr="00A7545A">
        <w:rPr>
          <w:rFonts w:eastAsia="Calibri"/>
          <w:b/>
          <w:bCs/>
          <w:sz w:val="24"/>
          <w:szCs w:val="24"/>
          <w:lang w:eastAsia="ru-RU"/>
        </w:rPr>
        <w:t>В нарушение</w:t>
      </w:r>
      <w:r w:rsidRPr="00A7545A">
        <w:rPr>
          <w:rFonts w:eastAsia="Calibri"/>
          <w:sz w:val="24"/>
          <w:szCs w:val="24"/>
          <w:lang w:eastAsia="ru-RU"/>
        </w:rPr>
        <w:t xml:space="preserve"> ст.291 ТК РФ </w:t>
      </w:r>
      <w:r w:rsidR="00E27AF3">
        <w:rPr>
          <w:rFonts w:eastAsia="Calibri"/>
          <w:sz w:val="24"/>
          <w:szCs w:val="24"/>
          <w:lang w:eastAsia="ru-RU"/>
        </w:rPr>
        <w:t>уборщику территории</w:t>
      </w:r>
      <w:r w:rsidRPr="00A7545A">
        <w:rPr>
          <w:rFonts w:eastAsia="Calibri"/>
          <w:sz w:val="24"/>
          <w:szCs w:val="24"/>
          <w:lang w:eastAsia="ru-RU"/>
        </w:rPr>
        <w:t xml:space="preserve"> не выплачена </w:t>
      </w:r>
      <w:bookmarkStart w:id="5" w:name="_Hlk145086060"/>
      <w:r w:rsidRPr="00A7545A">
        <w:rPr>
          <w:rFonts w:eastAsia="Calibri"/>
          <w:sz w:val="24"/>
          <w:szCs w:val="24"/>
          <w:lang w:eastAsia="ru-RU"/>
        </w:rPr>
        <w:t>компенсация за неиспользованный оплачиваемый отпуск при увольнении за 4 дня в размере 941,6 руб.</w:t>
      </w:r>
      <w:bookmarkEnd w:id="4"/>
      <w:r w:rsidRPr="00A7545A">
        <w:rPr>
          <w:rFonts w:eastAsia="Calibri"/>
          <w:sz w:val="24"/>
          <w:szCs w:val="24"/>
          <w:lang w:eastAsia="ru-RU"/>
        </w:rPr>
        <w:t xml:space="preserve"> </w:t>
      </w:r>
      <w:bookmarkEnd w:id="5"/>
      <w:r w:rsidRPr="00A7545A">
        <w:rPr>
          <w:rFonts w:eastAsia="Calibri"/>
          <w:sz w:val="24"/>
          <w:szCs w:val="24"/>
          <w:lang w:eastAsia="ru-RU"/>
        </w:rPr>
        <w:t>Расчет суммы компенсации за неиспользованный отпуск приведен в Таблице №4.</w:t>
      </w:r>
    </w:p>
    <w:p w:rsidR="00A30EF8" w:rsidRPr="00A7545A" w:rsidRDefault="00A30EF8" w:rsidP="00A30EF8">
      <w:pPr>
        <w:autoSpaceDE w:val="0"/>
        <w:autoSpaceDN w:val="0"/>
        <w:adjustRightInd w:val="0"/>
        <w:jc w:val="right"/>
        <w:rPr>
          <w:rFonts w:eastAsia="Calibri"/>
          <w:sz w:val="24"/>
          <w:szCs w:val="24"/>
          <w:lang w:eastAsia="ru-RU"/>
        </w:rPr>
      </w:pPr>
      <w:r w:rsidRPr="00A7545A">
        <w:rPr>
          <w:rFonts w:eastAsia="Calibri"/>
          <w:sz w:val="24"/>
          <w:szCs w:val="24"/>
          <w:lang w:eastAsia="ru-RU"/>
        </w:rPr>
        <w:t>Таблица №4</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40" w:type="dxa"/>
          <w:right w:w="115" w:type="dxa"/>
        </w:tblCellMar>
        <w:tblLook w:val="04A0" w:firstRow="1" w:lastRow="0" w:firstColumn="1" w:lastColumn="0" w:noHBand="0" w:noVBand="1"/>
      </w:tblPr>
      <w:tblGrid>
        <w:gridCol w:w="1377"/>
        <w:gridCol w:w="1453"/>
        <w:gridCol w:w="1418"/>
        <w:gridCol w:w="1701"/>
        <w:gridCol w:w="1417"/>
        <w:gridCol w:w="1418"/>
        <w:gridCol w:w="855"/>
      </w:tblGrid>
      <w:tr w:rsidR="00A7545A" w:rsidRPr="00A7545A" w:rsidTr="00A7545A">
        <w:trPr>
          <w:trHeight w:val="20"/>
          <w:jc w:val="center"/>
        </w:trPr>
        <w:tc>
          <w:tcPr>
            <w:tcW w:w="1377" w:type="dxa"/>
            <w:shd w:val="clear" w:color="auto" w:fill="auto"/>
            <w:tcMar>
              <w:top w:w="0" w:type="dxa"/>
              <w:left w:w="0" w:type="dxa"/>
              <w:right w:w="0" w:type="dxa"/>
            </w:tcMar>
            <w:vAlign w:val="center"/>
          </w:tcPr>
          <w:p w:rsidR="00A30EF8" w:rsidRPr="00A7545A" w:rsidRDefault="00A30EF8" w:rsidP="00A30EF8">
            <w:pPr>
              <w:ind w:firstLine="0"/>
              <w:jc w:val="center"/>
              <w:rPr>
                <w:rFonts w:eastAsia="Verdana"/>
                <w:sz w:val="20"/>
                <w:szCs w:val="20"/>
                <w:lang w:eastAsia="ru-RU"/>
              </w:rPr>
            </w:pPr>
            <w:r w:rsidRPr="00A7545A">
              <w:rPr>
                <w:rFonts w:eastAsia="Verdana"/>
                <w:sz w:val="20"/>
                <w:szCs w:val="20"/>
                <w:lang w:eastAsia="ru-RU"/>
              </w:rPr>
              <w:t>Заработок за расчетный период</w:t>
            </w:r>
          </w:p>
          <w:p w:rsidR="00A30EF8" w:rsidRPr="00A7545A" w:rsidRDefault="00A30EF8" w:rsidP="00A30EF8">
            <w:pPr>
              <w:ind w:firstLine="0"/>
              <w:jc w:val="center"/>
              <w:rPr>
                <w:rFonts w:eastAsia="Verdana"/>
                <w:sz w:val="20"/>
                <w:szCs w:val="20"/>
                <w:lang w:eastAsia="ru-RU"/>
              </w:rPr>
            </w:pPr>
            <w:r w:rsidRPr="00A7545A">
              <w:rPr>
                <w:rFonts w:eastAsia="Verdana"/>
                <w:sz w:val="20"/>
                <w:szCs w:val="20"/>
                <w:lang w:eastAsia="ru-RU"/>
              </w:rPr>
              <w:t>с 01.06.2022</w:t>
            </w:r>
          </w:p>
          <w:p w:rsidR="00A30EF8" w:rsidRPr="00A7545A" w:rsidRDefault="00A30EF8" w:rsidP="00A30EF8">
            <w:pPr>
              <w:ind w:firstLine="0"/>
              <w:jc w:val="center"/>
              <w:rPr>
                <w:rFonts w:eastAsia="Calibri"/>
                <w:sz w:val="20"/>
                <w:szCs w:val="20"/>
                <w:lang w:eastAsia="ru-RU"/>
              </w:rPr>
            </w:pPr>
            <w:r w:rsidRPr="00A7545A">
              <w:rPr>
                <w:rFonts w:eastAsia="Verdana"/>
                <w:sz w:val="20"/>
                <w:szCs w:val="20"/>
                <w:lang w:eastAsia="ru-RU"/>
              </w:rPr>
              <w:t>по 30.06.2022, руб.</w:t>
            </w:r>
          </w:p>
        </w:tc>
        <w:tc>
          <w:tcPr>
            <w:tcW w:w="1453" w:type="dxa"/>
            <w:shd w:val="clear" w:color="auto" w:fill="auto"/>
            <w:tcMar>
              <w:top w:w="0" w:type="dxa"/>
              <w:left w:w="0" w:type="dxa"/>
              <w:right w:w="0" w:type="dxa"/>
            </w:tcMar>
            <w:vAlign w:val="center"/>
          </w:tcPr>
          <w:p w:rsidR="00A30EF8" w:rsidRPr="00A7545A" w:rsidRDefault="00A30EF8" w:rsidP="00A30EF8">
            <w:pPr>
              <w:ind w:firstLine="0"/>
              <w:jc w:val="center"/>
              <w:rPr>
                <w:rFonts w:eastAsia="Verdana"/>
                <w:sz w:val="20"/>
                <w:szCs w:val="20"/>
                <w:lang w:val="en-US" w:eastAsia="ru-RU"/>
              </w:rPr>
            </w:pPr>
            <w:r w:rsidRPr="00A7545A">
              <w:rPr>
                <w:rFonts w:eastAsia="Verdana"/>
                <w:sz w:val="20"/>
                <w:szCs w:val="20"/>
                <w:lang w:eastAsia="ru-RU"/>
              </w:rPr>
              <w:t>Среднемесячное</w:t>
            </w:r>
          </w:p>
          <w:p w:rsidR="00A30EF8" w:rsidRPr="00A7545A" w:rsidRDefault="00A30EF8" w:rsidP="00A30EF8">
            <w:pPr>
              <w:ind w:firstLine="0"/>
              <w:jc w:val="center"/>
              <w:rPr>
                <w:rFonts w:eastAsia="Calibri"/>
                <w:sz w:val="20"/>
                <w:szCs w:val="20"/>
                <w:lang w:val="en-US" w:eastAsia="ru-RU"/>
              </w:rPr>
            </w:pPr>
            <w:r w:rsidRPr="00A7545A">
              <w:rPr>
                <w:rFonts w:eastAsia="Verdana"/>
                <w:sz w:val="20"/>
                <w:szCs w:val="20"/>
                <w:lang w:eastAsia="ru-RU"/>
              </w:rPr>
              <w:t>число</w:t>
            </w:r>
            <w:r w:rsidRPr="00A7545A">
              <w:rPr>
                <w:rFonts w:eastAsia="Verdana"/>
                <w:sz w:val="20"/>
                <w:szCs w:val="20"/>
                <w:lang w:val="en-US" w:eastAsia="ru-RU"/>
              </w:rPr>
              <w:t xml:space="preserve"> </w:t>
            </w:r>
            <w:r w:rsidRPr="00A7545A">
              <w:rPr>
                <w:rFonts w:eastAsia="Verdana"/>
                <w:sz w:val="20"/>
                <w:szCs w:val="20"/>
                <w:lang w:eastAsia="ru-RU"/>
              </w:rPr>
              <w:t>календарных</w:t>
            </w:r>
            <w:r w:rsidRPr="00A7545A">
              <w:rPr>
                <w:rFonts w:eastAsia="Verdana"/>
                <w:sz w:val="20"/>
                <w:szCs w:val="20"/>
                <w:lang w:val="en-US" w:eastAsia="ru-RU"/>
              </w:rPr>
              <w:t xml:space="preserve"> </w:t>
            </w:r>
            <w:r w:rsidRPr="00A7545A">
              <w:rPr>
                <w:rFonts w:eastAsia="Verdana"/>
                <w:sz w:val="20"/>
                <w:szCs w:val="20"/>
                <w:lang w:eastAsia="ru-RU"/>
              </w:rPr>
              <w:t>дней</w:t>
            </w:r>
          </w:p>
        </w:tc>
        <w:tc>
          <w:tcPr>
            <w:tcW w:w="1418" w:type="dxa"/>
            <w:shd w:val="clear" w:color="auto" w:fill="auto"/>
            <w:tcMar>
              <w:top w:w="0" w:type="dxa"/>
              <w:left w:w="0" w:type="dxa"/>
              <w:right w:w="0" w:type="dxa"/>
            </w:tcMar>
            <w:vAlign w:val="center"/>
          </w:tcPr>
          <w:p w:rsidR="00A30EF8" w:rsidRPr="00A7545A" w:rsidRDefault="00A30EF8" w:rsidP="00A30EF8">
            <w:pPr>
              <w:ind w:firstLine="0"/>
              <w:jc w:val="center"/>
              <w:rPr>
                <w:rFonts w:eastAsia="Calibri"/>
                <w:sz w:val="20"/>
                <w:szCs w:val="20"/>
                <w:lang w:eastAsia="ru-RU"/>
              </w:rPr>
            </w:pPr>
            <w:r w:rsidRPr="00A7545A">
              <w:rPr>
                <w:rFonts w:eastAsia="Verdana"/>
                <w:sz w:val="20"/>
                <w:szCs w:val="20"/>
                <w:lang w:eastAsia="ru-RU"/>
              </w:rPr>
              <w:t>Количество календарных дней расчетного периода</w:t>
            </w:r>
          </w:p>
        </w:tc>
        <w:tc>
          <w:tcPr>
            <w:tcW w:w="1701" w:type="dxa"/>
            <w:shd w:val="clear" w:color="auto" w:fill="auto"/>
            <w:tcMar>
              <w:top w:w="0" w:type="dxa"/>
              <w:left w:w="0" w:type="dxa"/>
              <w:right w:w="0" w:type="dxa"/>
            </w:tcMar>
            <w:vAlign w:val="center"/>
          </w:tcPr>
          <w:p w:rsidR="00A30EF8" w:rsidRPr="00A7545A" w:rsidRDefault="00A30EF8" w:rsidP="00A30EF8">
            <w:pPr>
              <w:ind w:firstLine="0"/>
              <w:jc w:val="center"/>
              <w:rPr>
                <w:rFonts w:eastAsia="Calibri"/>
                <w:sz w:val="20"/>
                <w:szCs w:val="20"/>
                <w:lang w:val="en-US" w:eastAsia="ru-RU"/>
              </w:rPr>
            </w:pPr>
            <w:r w:rsidRPr="00A7545A">
              <w:rPr>
                <w:rFonts w:eastAsia="Verdana"/>
                <w:sz w:val="20"/>
                <w:szCs w:val="20"/>
                <w:lang w:eastAsia="ru-RU"/>
              </w:rPr>
              <w:t>Среднедневной</w:t>
            </w:r>
            <w:r w:rsidRPr="00A7545A">
              <w:rPr>
                <w:rFonts w:eastAsia="Verdana"/>
                <w:sz w:val="20"/>
                <w:szCs w:val="20"/>
                <w:lang w:val="en-US" w:eastAsia="ru-RU"/>
              </w:rPr>
              <w:t xml:space="preserve"> </w:t>
            </w:r>
            <w:r w:rsidRPr="00A7545A">
              <w:rPr>
                <w:rFonts w:eastAsia="Verdana"/>
                <w:sz w:val="20"/>
                <w:szCs w:val="20"/>
                <w:lang w:eastAsia="ru-RU"/>
              </w:rPr>
              <w:t>заработок, руб.</w:t>
            </w:r>
          </w:p>
        </w:tc>
        <w:tc>
          <w:tcPr>
            <w:tcW w:w="1417" w:type="dxa"/>
            <w:shd w:val="clear" w:color="auto" w:fill="auto"/>
            <w:tcMar>
              <w:top w:w="0" w:type="dxa"/>
              <w:left w:w="0" w:type="dxa"/>
              <w:right w:w="0" w:type="dxa"/>
            </w:tcMar>
            <w:vAlign w:val="center"/>
          </w:tcPr>
          <w:p w:rsidR="00A30EF8" w:rsidRPr="00A7545A" w:rsidRDefault="00A30EF8" w:rsidP="00A30EF8">
            <w:pPr>
              <w:ind w:firstLine="0"/>
              <w:jc w:val="center"/>
              <w:rPr>
                <w:rFonts w:eastAsia="Calibri"/>
                <w:sz w:val="20"/>
                <w:szCs w:val="20"/>
                <w:lang w:eastAsia="ru-RU"/>
              </w:rPr>
            </w:pPr>
            <w:r w:rsidRPr="00A7545A">
              <w:rPr>
                <w:rFonts w:eastAsia="Verdana"/>
                <w:sz w:val="20"/>
                <w:szCs w:val="20"/>
                <w:lang w:eastAsia="ru-RU"/>
              </w:rPr>
              <w:t>Количество календарных дней отпуска</w:t>
            </w:r>
          </w:p>
        </w:tc>
        <w:tc>
          <w:tcPr>
            <w:tcW w:w="1418" w:type="dxa"/>
            <w:shd w:val="clear" w:color="auto" w:fill="auto"/>
            <w:tcMar>
              <w:top w:w="0" w:type="dxa"/>
              <w:left w:w="0" w:type="dxa"/>
              <w:right w:w="0" w:type="dxa"/>
            </w:tcMar>
            <w:vAlign w:val="center"/>
          </w:tcPr>
          <w:p w:rsidR="00A30EF8" w:rsidRPr="00A7545A" w:rsidRDefault="00A30EF8" w:rsidP="00A30EF8">
            <w:pPr>
              <w:ind w:firstLine="0"/>
              <w:jc w:val="center"/>
              <w:rPr>
                <w:rFonts w:eastAsia="Calibri"/>
                <w:sz w:val="20"/>
                <w:szCs w:val="20"/>
                <w:lang w:eastAsia="ru-RU"/>
              </w:rPr>
            </w:pPr>
            <w:r w:rsidRPr="00A7545A">
              <w:rPr>
                <w:rFonts w:eastAsia="Verdana"/>
                <w:sz w:val="20"/>
                <w:szCs w:val="20"/>
                <w:lang w:eastAsia="ru-RU"/>
              </w:rPr>
              <w:t>Сумма компенсации, руб.</w:t>
            </w:r>
          </w:p>
        </w:tc>
        <w:tc>
          <w:tcPr>
            <w:tcW w:w="855" w:type="dxa"/>
            <w:tcMar>
              <w:top w:w="0" w:type="dxa"/>
              <w:left w:w="0" w:type="dxa"/>
              <w:right w:w="0" w:type="dxa"/>
            </w:tcMar>
            <w:vAlign w:val="center"/>
          </w:tcPr>
          <w:p w:rsidR="00A30EF8" w:rsidRPr="00A7545A" w:rsidRDefault="00A30EF8" w:rsidP="00A30EF8">
            <w:pPr>
              <w:ind w:firstLine="0"/>
              <w:jc w:val="center"/>
              <w:rPr>
                <w:rFonts w:eastAsia="Verdana"/>
                <w:sz w:val="20"/>
                <w:szCs w:val="20"/>
                <w:lang w:eastAsia="ru-RU"/>
              </w:rPr>
            </w:pPr>
            <w:r w:rsidRPr="00A7545A">
              <w:rPr>
                <w:rFonts w:eastAsia="Verdana"/>
                <w:sz w:val="20"/>
                <w:szCs w:val="20"/>
                <w:lang w:eastAsia="ru-RU"/>
              </w:rPr>
              <w:t>НДФЛ, руб.</w:t>
            </w:r>
          </w:p>
        </w:tc>
      </w:tr>
      <w:tr w:rsidR="00A7545A" w:rsidRPr="00A7545A" w:rsidTr="00A7545A">
        <w:trPr>
          <w:trHeight w:val="20"/>
          <w:jc w:val="center"/>
        </w:trPr>
        <w:tc>
          <w:tcPr>
            <w:tcW w:w="1377" w:type="dxa"/>
            <w:shd w:val="clear" w:color="auto" w:fill="auto"/>
            <w:tcMar>
              <w:top w:w="0" w:type="dxa"/>
              <w:left w:w="0" w:type="dxa"/>
              <w:right w:w="0" w:type="dxa"/>
            </w:tcMar>
            <w:vAlign w:val="center"/>
          </w:tcPr>
          <w:p w:rsidR="00A30EF8" w:rsidRPr="00A7545A" w:rsidRDefault="00A30EF8" w:rsidP="00A30EF8">
            <w:pPr>
              <w:ind w:firstLine="0"/>
              <w:jc w:val="center"/>
              <w:rPr>
                <w:rFonts w:eastAsia="Calibri"/>
                <w:sz w:val="20"/>
                <w:szCs w:val="20"/>
                <w:lang w:val="en-US" w:eastAsia="ru-RU"/>
              </w:rPr>
            </w:pPr>
            <w:r w:rsidRPr="00A7545A">
              <w:rPr>
                <w:rFonts w:eastAsia="Verdana"/>
                <w:sz w:val="20"/>
                <w:szCs w:val="20"/>
                <w:lang w:val="en-US" w:eastAsia="ru-RU"/>
              </w:rPr>
              <w:t>4 492,76</w:t>
            </w:r>
          </w:p>
        </w:tc>
        <w:tc>
          <w:tcPr>
            <w:tcW w:w="1453" w:type="dxa"/>
            <w:shd w:val="clear" w:color="auto" w:fill="auto"/>
            <w:tcMar>
              <w:top w:w="0" w:type="dxa"/>
              <w:left w:w="0" w:type="dxa"/>
              <w:right w:w="0" w:type="dxa"/>
            </w:tcMar>
            <w:vAlign w:val="center"/>
          </w:tcPr>
          <w:p w:rsidR="00A30EF8" w:rsidRPr="00A7545A" w:rsidRDefault="00A30EF8" w:rsidP="00A30EF8">
            <w:pPr>
              <w:ind w:firstLine="0"/>
              <w:jc w:val="center"/>
              <w:rPr>
                <w:rFonts w:eastAsia="Calibri"/>
                <w:sz w:val="20"/>
                <w:szCs w:val="20"/>
                <w:lang w:val="en-US" w:eastAsia="ru-RU"/>
              </w:rPr>
            </w:pPr>
            <w:r w:rsidRPr="00A7545A">
              <w:rPr>
                <w:rFonts w:eastAsia="Verdana"/>
                <w:sz w:val="20"/>
                <w:szCs w:val="20"/>
                <w:lang w:val="en-US" w:eastAsia="ru-RU"/>
              </w:rPr>
              <w:t>29,3</w:t>
            </w:r>
          </w:p>
        </w:tc>
        <w:tc>
          <w:tcPr>
            <w:tcW w:w="1418" w:type="dxa"/>
            <w:shd w:val="clear" w:color="auto" w:fill="auto"/>
            <w:tcMar>
              <w:top w:w="0" w:type="dxa"/>
              <w:left w:w="0" w:type="dxa"/>
              <w:right w:w="0" w:type="dxa"/>
            </w:tcMar>
            <w:vAlign w:val="center"/>
          </w:tcPr>
          <w:p w:rsidR="00A30EF8" w:rsidRPr="00A7545A" w:rsidRDefault="00A30EF8" w:rsidP="00A30EF8">
            <w:pPr>
              <w:ind w:firstLine="0"/>
              <w:jc w:val="center"/>
              <w:rPr>
                <w:rFonts w:eastAsia="Calibri"/>
                <w:sz w:val="20"/>
                <w:szCs w:val="20"/>
                <w:lang w:val="en-US" w:eastAsia="ru-RU"/>
              </w:rPr>
            </w:pPr>
            <w:r w:rsidRPr="00A7545A">
              <w:rPr>
                <w:rFonts w:eastAsia="Verdana"/>
                <w:sz w:val="20"/>
                <w:szCs w:val="20"/>
                <w:lang w:val="en-US" w:eastAsia="ru-RU"/>
              </w:rPr>
              <w:t>16,60</w:t>
            </w:r>
          </w:p>
        </w:tc>
        <w:tc>
          <w:tcPr>
            <w:tcW w:w="1701" w:type="dxa"/>
            <w:shd w:val="clear" w:color="auto" w:fill="auto"/>
            <w:tcMar>
              <w:top w:w="0" w:type="dxa"/>
              <w:left w:w="0" w:type="dxa"/>
              <w:right w:w="0" w:type="dxa"/>
            </w:tcMar>
            <w:vAlign w:val="center"/>
          </w:tcPr>
          <w:p w:rsidR="00A30EF8" w:rsidRPr="00A7545A" w:rsidRDefault="00A30EF8" w:rsidP="00A30EF8">
            <w:pPr>
              <w:ind w:firstLine="0"/>
              <w:jc w:val="center"/>
              <w:rPr>
                <w:rFonts w:eastAsia="Calibri"/>
                <w:sz w:val="20"/>
                <w:szCs w:val="20"/>
                <w:lang w:val="en-US" w:eastAsia="ru-RU"/>
              </w:rPr>
            </w:pPr>
            <w:r w:rsidRPr="00A7545A">
              <w:rPr>
                <w:rFonts w:eastAsia="Verdana"/>
                <w:sz w:val="20"/>
                <w:szCs w:val="20"/>
                <w:lang w:val="en-US" w:eastAsia="ru-RU"/>
              </w:rPr>
              <w:t>270,65</w:t>
            </w:r>
          </w:p>
        </w:tc>
        <w:tc>
          <w:tcPr>
            <w:tcW w:w="1417" w:type="dxa"/>
            <w:shd w:val="clear" w:color="auto" w:fill="auto"/>
            <w:tcMar>
              <w:top w:w="0" w:type="dxa"/>
              <w:left w:w="0" w:type="dxa"/>
              <w:right w:w="0" w:type="dxa"/>
            </w:tcMar>
            <w:vAlign w:val="center"/>
          </w:tcPr>
          <w:p w:rsidR="00A30EF8" w:rsidRPr="00A7545A" w:rsidRDefault="00A30EF8" w:rsidP="00A30EF8">
            <w:pPr>
              <w:ind w:firstLine="0"/>
              <w:jc w:val="center"/>
              <w:rPr>
                <w:rFonts w:eastAsia="Calibri"/>
                <w:sz w:val="20"/>
                <w:szCs w:val="20"/>
                <w:lang w:val="en-US" w:eastAsia="ru-RU"/>
              </w:rPr>
            </w:pPr>
            <w:r w:rsidRPr="00A7545A">
              <w:rPr>
                <w:rFonts w:eastAsia="Verdana"/>
                <w:sz w:val="20"/>
                <w:szCs w:val="20"/>
                <w:lang w:val="en-US" w:eastAsia="ru-RU"/>
              </w:rPr>
              <w:t>4</w:t>
            </w:r>
          </w:p>
        </w:tc>
        <w:tc>
          <w:tcPr>
            <w:tcW w:w="1418" w:type="dxa"/>
            <w:shd w:val="clear" w:color="auto" w:fill="auto"/>
            <w:tcMar>
              <w:top w:w="0" w:type="dxa"/>
              <w:left w:w="0" w:type="dxa"/>
              <w:right w:w="0" w:type="dxa"/>
            </w:tcMar>
            <w:vAlign w:val="center"/>
          </w:tcPr>
          <w:p w:rsidR="00A30EF8" w:rsidRPr="00A7545A" w:rsidRDefault="00A30EF8" w:rsidP="00A30EF8">
            <w:pPr>
              <w:ind w:firstLine="0"/>
              <w:jc w:val="center"/>
              <w:rPr>
                <w:rFonts w:eastAsia="Calibri"/>
                <w:sz w:val="20"/>
                <w:szCs w:val="20"/>
                <w:lang w:val="en-US" w:eastAsia="ru-RU"/>
              </w:rPr>
            </w:pPr>
            <w:r w:rsidRPr="00A7545A">
              <w:rPr>
                <w:rFonts w:eastAsia="Verdana"/>
                <w:sz w:val="20"/>
                <w:szCs w:val="20"/>
                <w:lang w:val="en-US" w:eastAsia="ru-RU"/>
              </w:rPr>
              <w:t>1 082,60</w:t>
            </w:r>
          </w:p>
        </w:tc>
        <w:tc>
          <w:tcPr>
            <w:tcW w:w="855" w:type="dxa"/>
            <w:tcMar>
              <w:top w:w="0" w:type="dxa"/>
              <w:left w:w="0" w:type="dxa"/>
              <w:right w:w="0" w:type="dxa"/>
            </w:tcMar>
            <w:vAlign w:val="center"/>
          </w:tcPr>
          <w:p w:rsidR="00A30EF8" w:rsidRPr="00A7545A" w:rsidRDefault="00A30EF8" w:rsidP="00A30EF8">
            <w:pPr>
              <w:ind w:firstLine="0"/>
              <w:jc w:val="center"/>
              <w:rPr>
                <w:rFonts w:eastAsia="Verdana"/>
                <w:sz w:val="20"/>
                <w:szCs w:val="20"/>
                <w:lang w:eastAsia="ru-RU"/>
              </w:rPr>
            </w:pPr>
            <w:r w:rsidRPr="00A7545A">
              <w:rPr>
                <w:rFonts w:eastAsia="Verdana"/>
                <w:sz w:val="20"/>
                <w:szCs w:val="20"/>
                <w:lang w:eastAsia="ru-RU"/>
              </w:rPr>
              <w:t>141,0</w:t>
            </w:r>
          </w:p>
        </w:tc>
      </w:tr>
    </w:tbl>
    <w:p w:rsidR="007C1FA7" w:rsidRPr="007C1FA7" w:rsidRDefault="007C1FA7" w:rsidP="00A7545A">
      <w:pPr>
        <w:autoSpaceDE w:val="0"/>
        <w:autoSpaceDN w:val="0"/>
        <w:adjustRightInd w:val="0"/>
        <w:spacing w:before="120"/>
        <w:rPr>
          <w:rFonts w:eastAsia="Calibri"/>
          <w:sz w:val="24"/>
          <w:szCs w:val="24"/>
          <w:lang w:eastAsia="ru-RU"/>
        </w:rPr>
      </w:pPr>
      <w:r w:rsidRPr="007C1FA7">
        <w:rPr>
          <w:rFonts w:eastAsia="Calibri"/>
          <w:sz w:val="24"/>
          <w:szCs w:val="24"/>
        </w:rPr>
        <w:t xml:space="preserve">Приказом от 13.09.2022 №15 принят на работу уборщик </w:t>
      </w:r>
      <w:r w:rsidRPr="007C1FA7">
        <w:rPr>
          <w:rFonts w:eastAsia="Calibri"/>
          <w:b/>
          <w:bCs/>
          <w:sz w:val="24"/>
          <w:szCs w:val="24"/>
        </w:rPr>
        <w:t>производственных</w:t>
      </w:r>
      <w:r w:rsidRPr="007C1FA7">
        <w:rPr>
          <w:rFonts w:eastAsia="Calibri"/>
          <w:sz w:val="24"/>
          <w:szCs w:val="24"/>
        </w:rPr>
        <w:t xml:space="preserve"> помещений. Однако в штатном расписании утверждена должность уборщик </w:t>
      </w:r>
      <w:r w:rsidRPr="007C1FA7">
        <w:rPr>
          <w:rFonts w:eastAsia="Calibri"/>
          <w:b/>
          <w:bCs/>
          <w:sz w:val="24"/>
          <w:szCs w:val="24"/>
        </w:rPr>
        <w:t>служебных</w:t>
      </w:r>
      <w:r w:rsidRPr="007C1FA7">
        <w:rPr>
          <w:rFonts w:eastAsia="Calibri"/>
          <w:sz w:val="24"/>
          <w:szCs w:val="24"/>
        </w:rPr>
        <w:t xml:space="preserve"> помещений.</w:t>
      </w:r>
    </w:p>
    <w:p w:rsidR="00A30EF8" w:rsidRPr="00A7545A" w:rsidRDefault="00A30EF8" w:rsidP="007C1FA7">
      <w:pPr>
        <w:autoSpaceDE w:val="0"/>
        <w:autoSpaceDN w:val="0"/>
        <w:adjustRightInd w:val="0"/>
        <w:rPr>
          <w:rFonts w:eastAsia="Calibri"/>
          <w:sz w:val="24"/>
          <w:szCs w:val="24"/>
          <w:lang w:eastAsia="ru-RU"/>
        </w:rPr>
      </w:pPr>
      <w:r w:rsidRPr="00A7545A">
        <w:rPr>
          <w:rFonts w:eastAsia="Calibri"/>
          <w:sz w:val="24"/>
          <w:szCs w:val="24"/>
          <w:lang w:eastAsia="ru-RU"/>
        </w:rPr>
        <w:t>В трудовых договорах электрика и дворника установлена премиальная надбавка в размере 30%, которая по факту не выплачивалась.</w:t>
      </w:r>
    </w:p>
    <w:p w:rsidR="00A30EF8" w:rsidRPr="00A7545A" w:rsidRDefault="00A30EF8" w:rsidP="00702489">
      <w:pPr>
        <w:autoSpaceDE w:val="0"/>
        <w:autoSpaceDN w:val="0"/>
        <w:adjustRightInd w:val="0"/>
        <w:ind w:firstLine="708"/>
        <w:rPr>
          <w:rFonts w:eastAsia="Calibri"/>
          <w:sz w:val="24"/>
          <w:szCs w:val="24"/>
          <w:lang w:eastAsia="ru-RU"/>
        </w:rPr>
      </w:pPr>
      <w:r w:rsidRPr="00A7545A">
        <w:rPr>
          <w:rFonts w:eastAsia="Calibri"/>
          <w:sz w:val="24"/>
          <w:szCs w:val="24"/>
          <w:lang w:eastAsia="ru-RU"/>
        </w:rPr>
        <w:t>Необходимо отметить, в штатном расписании вышеуказанная надбавка не утверждена, а в Положении о премировании работников определены конкретные показатели, за которые осуществляется премирование.</w:t>
      </w:r>
    </w:p>
    <w:p w:rsidR="00A30EF8" w:rsidRPr="00A7545A" w:rsidRDefault="00A30EF8" w:rsidP="00702489">
      <w:pPr>
        <w:rPr>
          <w:rFonts w:eastAsia="Calibri"/>
          <w:sz w:val="24"/>
          <w:szCs w:val="24"/>
          <w:lang w:eastAsia="ru-RU"/>
        </w:rPr>
      </w:pPr>
      <w:r w:rsidRPr="00A7545A">
        <w:rPr>
          <w:rFonts w:eastAsia="Calibri"/>
          <w:sz w:val="24"/>
          <w:szCs w:val="24"/>
          <w:lang w:eastAsia="ru-RU"/>
        </w:rPr>
        <w:t>КСО считает, целесообразно устранить несоответствие</w:t>
      </w:r>
      <w:r w:rsidRPr="00A7545A">
        <w:rPr>
          <w:rFonts w:eastAsia="Times New Roman"/>
          <w:bCs/>
          <w:sz w:val="24"/>
          <w:szCs w:val="24"/>
          <w:lang w:eastAsia="ru-RU"/>
        </w:rPr>
        <w:t xml:space="preserve"> в локальных нормативных актах Предприятия.</w:t>
      </w:r>
    </w:p>
    <w:p w:rsidR="00A30EF8" w:rsidRPr="00A7545A" w:rsidRDefault="00A30EF8" w:rsidP="00702489">
      <w:pPr>
        <w:rPr>
          <w:rFonts w:eastAsia="Calibri"/>
          <w:sz w:val="24"/>
          <w:szCs w:val="24"/>
          <w:lang w:eastAsia="ru-RU"/>
        </w:rPr>
      </w:pPr>
      <w:r w:rsidRPr="00A7545A">
        <w:rPr>
          <w:rFonts w:eastAsia="Calibri"/>
          <w:sz w:val="24"/>
          <w:szCs w:val="24"/>
          <w:lang w:eastAsia="ru-RU"/>
        </w:rPr>
        <w:t>При выборочной сверке оборотов по счёту 70 «Расчеты с персоналом по оплате труда» не установлено расхождений с данными расчётных ведомостей.</w:t>
      </w:r>
    </w:p>
    <w:p w:rsidR="00A30EF8" w:rsidRPr="00A7545A" w:rsidRDefault="00A30EF8" w:rsidP="00702489">
      <w:pPr>
        <w:autoSpaceDE w:val="0"/>
        <w:autoSpaceDN w:val="0"/>
        <w:adjustRightInd w:val="0"/>
        <w:rPr>
          <w:rFonts w:eastAsia="Calibri"/>
          <w:sz w:val="24"/>
          <w:szCs w:val="24"/>
          <w:lang w:eastAsia="ru-RU"/>
        </w:rPr>
      </w:pPr>
      <w:r w:rsidRPr="00A7545A">
        <w:rPr>
          <w:rFonts w:eastAsia="Calibri"/>
          <w:sz w:val="24"/>
          <w:szCs w:val="24"/>
          <w:lang w:eastAsia="ru-RU"/>
        </w:rPr>
        <w:t>КСО Братского района отмечает, что в соответствии со ст.349.5 ТК РФ, которой предусмотрено, что информация о рассчитываемой за календарный год среднемесячной заработной плате руководителей, их заместителей и главных бухгалтеров размещается в информационно-телекоммуникационной сети «Интернет» на официальных сайтах и Порядком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муниципальных унитарных предприятий в информационно-телекоммуникационной сети «Интернет», утвержденным Постановлением мэра Братского района от 21.11.2016 №308, на официальным сайте Администрации муниципального образования «Братский район» размещена информация о среднемесячной заработной плате директора, заместителя директора и главного бухгалтера.</w:t>
      </w:r>
    </w:p>
    <w:p w:rsidR="00A30EF8" w:rsidRPr="00A30EF8" w:rsidRDefault="00A30EF8" w:rsidP="00702489">
      <w:pPr>
        <w:spacing w:before="120"/>
        <w:ind w:firstLine="0"/>
        <w:jc w:val="center"/>
        <w:rPr>
          <w:rFonts w:eastAsia="Times New Roman"/>
          <w:b/>
          <w:bCs/>
          <w:sz w:val="24"/>
          <w:szCs w:val="24"/>
          <w:lang w:eastAsia="ru-RU"/>
        </w:rPr>
      </w:pPr>
      <w:r w:rsidRPr="00A30EF8">
        <w:rPr>
          <w:rFonts w:eastAsia="Times New Roman"/>
          <w:b/>
          <w:bCs/>
          <w:sz w:val="24"/>
          <w:szCs w:val="24"/>
          <w:lang w:eastAsia="ru-RU"/>
        </w:rPr>
        <w:t>Проверка расчетов с подотчетными лицами</w:t>
      </w:r>
    </w:p>
    <w:p w:rsidR="00A30EF8" w:rsidRPr="00A30EF8" w:rsidRDefault="00A30EF8" w:rsidP="00A30EF8">
      <w:pPr>
        <w:rPr>
          <w:rFonts w:eastAsia="Times New Roman"/>
          <w:bCs/>
          <w:sz w:val="24"/>
          <w:szCs w:val="24"/>
          <w:lang w:eastAsia="ru-RU"/>
        </w:rPr>
      </w:pPr>
      <w:r w:rsidRPr="00A30EF8">
        <w:rPr>
          <w:rFonts w:eastAsia="Times New Roman"/>
          <w:bCs/>
          <w:sz w:val="24"/>
          <w:szCs w:val="24"/>
          <w:lang w:eastAsia="ru-RU"/>
        </w:rPr>
        <w:t>В рамках проведения контрольного мероприятия Предприятием были предоставлены документы, составленные на бумажном носителе, в виде прошнурованных журналов-ордеров по счету 71 за период с 01.01.2022 по 31.12.2022, содержащие авансовые отчеты. Журналы-ордера за 2022 год сформированы поквартально, что закреплено графиком документооборота Учетной политики.</w:t>
      </w:r>
    </w:p>
    <w:p w:rsidR="00A30EF8" w:rsidRPr="00A30EF8" w:rsidRDefault="00A30EF8" w:rsidP="00A30EF8">
      <w:pPr>
        <w:rPr>
          <w:rFonts w:eastAsia="Times New Roman"/>
          <w:bCs/>
          <w:sz w:val="24"/>
          <w:szCs w:val="24"/>
          <w:lang w:eastAsia="ru-RU"/>
        </w:rPr>
      </w:pPr>
      <w:r w:rsidRPr="00A30EF8">
        <w:rPr>
          <w:rFonts w:eastAsia="Times New Roman"/>
          <w:bCs/>
          <w:sz w:val="24"/>
          <w:szCs w:val="24"/>
          <w:lang w:eastAsia="ru-RU"/>
        </w:rPr>
        <w:t>Проверка расчетов с подотчетными лицами предприятия была проведена сплошным методом.</w:t>
      </w:r>
    </w:p>
    <w:p w:rsidR="00A30EF8" w:rsidRPr="00A30EF8" w:rsidRDefault="00A30EF8" w:rsidP="00A30EF8">
      <w:pPr>
        <w:rPr>
          <w:rFonts w:eastAsia="Times New Roman"/>
          <w:bCs/>
          <w:sz w:val="24"/>
          <w:szCs w:val="24"/>
          <w:lang w:eastAsia="ru-RU"/>
        </w:rPr>
      </w:pPr>
      <w:r w:rsidRPr="00A30EF8">
        <w:rPr>
          <w:rFonts w:eastAsia="Times New Roman"/>
          <w:bCs/>
          <w:sz w:val="24"/>
          <w:szCs w:val="24"/>
          <w:lang w:eastAsia="ru-RU"/>
        </w:rPr>
        <w:t>Согласно предоставленным документам Предприятием в 2022 году выдано под отчет денежных средств в сумме 119 714,82 руб., израсходовано – 119 714,82 руб., из которых денежные средства выданы в наличной форме, что подтверждают записи отчета кассира и расходные кассовые ордера.</w:t>
      </w:r>
    </w:p>
    <w:p w:rsidR="00A30EF8" w:rsidRPr="00A30EF8" w:rsidRDefault="00A30EF8" w:rsidP="00A30EF8">
      <w:pPr>
        <w:rPr>
          <w:rFonts w:eastAsia="Times New Roman"/>
          <w:bCs/>
          <w:sz w:val="24"/>
          <w:szCs w:val="24"/>
          <w:lang w:eastAsia="ru-RU"/>
        </w:rPr>
      </w:pPr>
      <w:r w:rsidRPr="00A30EF8">
        <w:rPr>
          <w:rFonts w:eastAsia="Times New Roman"/>
          <w:bCs/>
          <w:sz w:val="24"/>
          <w:szCs w:val="24"/>
          <w:lang w:eastAsia="ru-RU"/>
        </w:rPr>
        <w:t>МУП «Районный рынок» в учете расчетов с подотчетными лицами использует унифицированную форму авансового отчета №АО-1, утвержденную постановлением Госкомстата России от 01.08.2001 №55 (Код по ОКУД 0302001). Применение данной унифицированной формы первичных учетных документов закреплено Учетной политикой.</w:t>
      </w:r>
    </w:p>
    <w:p w:rsidR="00A30EF8" w:rsidRPr="00A30EF8" w:rsidRDefault="00A30EF8" w:rsidP="00A30EF8">
      <w:pPr>
        <w:rPr>
          <w:rFonts w:eastAsia="Times New Roman"/>
          <w:bCs/>
          <w:sz w:val="24"/>
          <w:szCs w:val="24"/>
          <w:lang w:eastAsia="ru-RU"/>
        </w:rPr>
      </w:pPr>
      <w:r w:rsidRPr="00A30EF8">
        <w:rPr>
          <w:rFonts w:eastAsia="Times New Roman"/>
          <w:bCs/>
          <w:sz w:val="24"/>
          <w:szCs w:val="24"/>
          <w:lang w:eastAsia="ru-RU"/>
        </w:rPr>
        <w:t xml:space="preserve">Графиком документооборота предусмотрен 3-х </w:t>
      </w:r>
      <w:proofErr w:type="spellStart"/>
      <w:r w:rsidRPr="00A30EF8">
        <w:rPr>
          <w:rFonts w:eastAsia="Times New Roman"/>
          <w:bCs/>
          <w:sz w:val="24"/>
          <w:szCs w:val="24"/>
          <w:lang w:eastAsia="ru-RU"/>
        </w:rPr>
        <w:t>дневный</w:t>
      </w:r>
      <w:proofErr w:type="spellEnd"/>
      <w:r w:rsidRPr="00A30EF8">
        <w:rPr>
          <w:rFonts w:eastAsia="Times New Roman"/>
          <w:bCs/>
          <w:sz w:val="24"/>
          <w:szCs w:val="24"/>
          <w:lang w:eastAsia="ru-RU"/>
        </w:rPr>
        <w:t xml:space="preserve"> срок предоставления авансового отчета с момента получения подотчетным лицом денежных средств на хозяйственные нужды.</w:t>
      </w:r>
    </w:p>
    <w:p w:rsidR="00A30EF8" w:rsidRPr="00A30EF8" w:rsidRDefault="00A30EF8" w:rsidP="00A30EF8">
      <w:pPr>
        <w:rPr>
          <w:rFonts w:eastAsia="Calibri"/>
          <w:sz w:val="24"/>
          <w:szCs w:val="24"/>
        </w:rPr>
      </w:pPr>
      <w:r w:rsidRPr="00A30EF8">
        <w:rPr>
          <w:rFonts w:eastAsia="Calibri"/>
          <w:b/>
          <w:sz w:val="24"/>
          <w:szCs w:val="24"/>
        </w:rPr>
        <w:t>В нарушение п.3 ст.8 Закона №402-ФЗ</w:t>
      </w:r>
      <w:r w:rsidRPr="00A30EF8">
        <w:rPr>
          <w:rFonts w:eastAsia="Calibri"/>
          <w:bCs/>
          <w:sz w:val="24"/>
          <w:szCs w:val="24"/>
        </w:rPr>
        <w:t xml:space="preserve"> Предприятием не установлен способ ведения бухгалтерского учета </w:t>
      </w:r>
      <w:r w:rsidRPr="00A30EF8">
        <w:rPr>
          <w:rFonts w:eastAsia="Calibri"/>
          <w:sz w:val="24"/>
          <w:szCs w:val="24"/>
        </w:rPr>
        <w:t>расчетов с подотчетными лицами.</w:t>
      </w:r>
    </w:p>
    <w:p w:rsidR="00A30EF8" w:rsidRPr="00A30EF8" w:rsidRDefault="00A30EF8" w:rsidP="00A30EF8">
      <w:pPr>
        <w:rPr>
          <w:rFonts w:eastAsia="Calibri"/>
          <w:sz w:val="24"/>
          <w:szCs w:val="24"/>
        </w:rPr>
      </w:pPr>
      <w:r w:rsidRPr="00A30EF8">
        <w:rPr>
          <w:rFonts w:eastAsia="Calibri"/>
          <w:sz w:val="24"/>
          <w:szCs w:val="24"/>
        </w:rPr>
        <w:t>При проверке выдачи и использовании денежных средств под отчет на хозяйственные нужды выявлено, что денежные средства выдаются директору, заместителю директора, главному бухгалтеру, электрику, уборщикам служебных помещений. С заместителем директора, главным бухгалтером, уборщиками служебных помещений заключены договоры о полной индивидуальной ответственности.</w:t>
      </w:r>
    </w:p>
    <w:p w:rsidR="00A30EF8" w:rsidRPr="00A30EF8" w:rsidRDefault="00A30EF8" w:rsidP="00A30EF8">
      <w:pPr>
        <w:rPr>
          <w:rFonts w:eastAsia="Calibri"/>
          <w:sz w:val="24"/>
          <w:szCs w:val="24"/>
        </w:rPr>
      </w:pPr>
      <w:r w:rsidRPr="00A30EF8">
        <w:rPr>
          <w:rFonts w:eastAsia="Times New Roman"/>
          <w:b/>
          <w:sz w:val="24"/>
          <w:szCs w:val="24"/>
          <w:lang w:eastAsia="ru-RU"/>
        </w:rPr>
        <w:t>В нарушение ст.244 ТК РФ</w:t>
      </w:r>
      <w:r w:rsidRPr="00A30EF8">
        <w:rPr>
          <w:rFonts w:eastAsia="Times New Roman"/>
          <w:bCs/>
          <w:sz w:val="24"/>
          <w:szCs w:val="24"/>
          <w:lang w:eastAsia="ru-RU"/>
        </w:rPr>
        <w:t xml:space="preserve"> письменные договоры о полной материальной ответственности заключены с работниками, которые занимают должности, не включенные в Перечни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утвержденные Постановлением Министерства труда и социального развития РФ от 31.12.2002 № 85.</w:t>
      </w:r>
    </w:p>
    <w:p w:rsidR="00A30EF8" w:rsidRPr="00A30EF8" w:rsidRDefault="00A30EF8" w:rsidP="005A6BC3">
      <w:pPr>
        <w:rPr>
          <w:rFonts w:eastAsia="Times New Roman"/>
          <w:sz w:val="24"/>
          <w:szCs w:val="24"/>
          <w:shd w:val="clear" w:color="auto" w:fill="FFFFFF"/>
          <w:lang w:eastAsia="ru-RU"/>
        </w:rPr>
      </w:pPr>
      <w:r w:rsidRPr="00A30EF8">
        <w:rPr>
          <w:rFonts w:eastAsia="Calibri"/>
          <w:sz w:val="24"/>
          <w:szCs w:val="24"/>
        </w:rPr>
        <w:t xml:space="preserve">При проверке расчетов с подотчетными лицами установлено, что в </w:t>
      </w:r>
      <w:r w:rsidRPr="00A30EF8">
        <w:rPr>
          <w:rFonts w:eastAsia="Times New Roman"/>
          <w:bCs/>
          <w:sz w:val="24"/>
          <w:szCs w:val="24"/>
          <w:lang w:eastAsia="ru-RU"/>
        </w:rPr>
        <w:t xml:space="preserve">МУП «Районный рынок» систематически </w:t>
      </w:r>
      <w:r w:rsidRPr="00A30EF8">
        <w:rPr>
          <w:rFonts w:eastAsia="Times New Roman"/>
          <w:sz w:val="24"/>
          <w:szCs w:val="24"/>
          <w:shd w:val="clear" w:color="auto" w:fill="FFFFFF"/>
          <w:lang w:eastAsia="ru-RU"/>
        </w:rPr>
        <w:t>сотрудники, предоставляющие авансовый отчет, фактически тратят свои личные средства на хозяйственные нужды предприятия, а понесенные ими расходы в дальнейшем возмещаются предприятием, в том числе:</w:t>
      </w:r>
    </w:p>
    <w:p w:rsidR="00A30EF8" w:rsidRPr="00A30EF8" w:rsidRDefault="00A30EF8" w:rsidP="002D4440">
      <w:pPr>
        <w:numPr>
          <w:ilvl w:val="0"/>
          <w:numId w:val="22"/>
        </w:numPr>
        <w:ind w:left="0" w:firstLine="709"/>
        <w:rPr>
          <w:sz w:val="24"/>
          <w:szCs w:val="24"/>
          <w:shd w:val="clear" w:color="auto" w:fill="FFFFFF"/>
        </w:rPr>
      </w:pPr>
      <w:r w:rsidRPr="00A30EF8">
        <w:rPr>
          <w:sz w:val="24"/>
          <w:szCs w:val="24"/>
          <w:shd w:val="clear" w:color="auto" w:fill="FFFFFF"/>
        </w:rPr>
        <w:t>авансовый отчет (далее – а/о) от 11.01.2022 №5, кассовый чек от 10.01.2022 №21; расходный кассовый ордер (далее - РКО) от 11.01.2022 №16;</w:t>
      </w:r>
    </w:p>
    <w:p w:rsidR="00A30EF8" w:rsidRPr="00A30EF8" w:rsidRDefault="00A30EF8" w:rsidP="002D4440">
      <w:pPr>
        <w:numPr>
          <w:ilvl w:val="0"/>
          <w:numId w:val="22"/>
        </w:numPr>
        <w:ind w:left="0" w:firstLine="709"/>
        <w:rPr>
          <w:sz w:val="24"/>
          <w:szCs w:val="24"/>
          <w:shd w:val="clear" w:color="auto" w:fill="FFFFFF"/>
        </w:rPr>
      </w:pPr>
      <w:r w:rsidRPr="00A30EF8">
        <w:rPr>
          <w:sz w:val="24"/>
          <w:szCs w:val="24"/>
          <w:shd w:val="clear" w:color="auto" w:fill="FFFFFF"/>
        </w:rPr>
        <w:t>а/о от 10.01.2022 №3, кассовые чеки от 27.12.2021 №47 и от 15.12.2021 №36;</w:t>
      </w:r>
      <w:r w:rsidRPr="00A30EF8">
        <w:rPr>
          <w:sz w:val="24"/>
          <w:szCs w:val="24"/>
          <w:shd w:val="clear" w:color="auto" w:fill="FFFFFF"/>
        </w:rPr>
        <w:br/>
        <w:t>РКО от 11.01.2022 №16; РКО от 11.01.2022 №15;</w:t>
      </w:r>
    </w:p>
    <w:p w:rsidR="00A30EF8" w:rsidRPr="00A30EF8" w:rsidRDefault="00A30EF8" w:rsidP="002D4440">
      <w:pPr>
        <w:numPr>
          <w:ilvl w:val="0"/>
          <w:numId w:val="22"/>
        </w:numPr>
        <w:ind w:left="0" w:firstLine="709"/>
        <w:rPr>
          <w:sz w:val="24"/>
          <w:szCs w:val="24"/>
          <w:shd w:val="clear" w:color="auto" w:fill="FFFFFF"/>
        </w:rPr>
      </w:pPr>
      <w:r w:rsidRPr="00A30EF8">
        <w:rPr>
          <w:sz w:val="24"/>
          <w:szCs w:val="24"/>
          <w:shd w:val="clear" w:color="auto" w:fill="FFFFFF"/>
        </w:rPr>
        <w:t>а/о от 15.03.2022 №32, кассовый чек от 14.03.2022 №23; РКО от 15.03.2022 №91;</w:t>
      </w:r>
    </w:p>
    <w:p w:rsidR="00A30EF8" w:rsidRPr="00A30EF8" w:rsidRDefault="00A30EF8" w:rsidP="002D4440">
      <w:pPr>
        <w:numPr>
          <w:ilvl w:val="0"/>
          <w:numId w:val="22"/>
        </w:numPr>
        <w:ind w:left="0" w:firstLine="709"/>
        <w:rPr>
          <w:sz w:val="24"/>
          <w:szCs w:val="24"/>
          <w:shd w:val="clear" w:color="auto" w:fill="FFFFFF"/>
        </w:rPr>
      </w:pPr>
      <w:r w:rsidRPr="00A30EF8">
        <w:rPr>
          <w:sz w:val="24"/>
          <w:szCs w:val="24"/>
          <w:shd w:val="clear" w:color="auto" w:fill="FFFFFF"/>
        </w:rPr>
        <w:t>а/о от 24.05.2022 №54, кассовый чек от 23.05.2022 №10; РКО от 24.05.2022 №161;</w:t>
      </w:r>
    </w:p>
    <w:p w:rsidR="00A30EF8" w:rsidRPr="00A30EF8" w:rsidRDefault="00A30EF8" w:rsidP="002D4440">
      <w:pPr>
        <w:numPr>
          <w:ilvl w:val="0"/>
          <w:numId w:val="22"/>
        </w:numPr>
        <w:ind w:left="0" w:firstLine="709"/>
        <w:rPr>
          <w:sz w:val="24"/>
          <w:szCs w:val="24"/>
          <w:shd w:val="clear" w:color="auto" w:fill="FFFFFF"/>
        </w:rPr>
      </w:pPr>
      <w:r w:rsidRPr="00A30EF8">
        <w:rPr>
          <w:sz w:val="24"/>
          <w:szCs w:val="24"/>
          <w:shd w:val="clear" w:color="auto" w:fill="FFFFFF"/>
        </w:rPr>
        <w:t>а/о от 26.10.2022 №106, кассовый чек от 20.10.2022 №77; РКО от 26.10.2022 №320.</w:t>
      </w:r>
    </w:p>
    <w:p w:rsidR="00A30EF8" w:rsidRPr="00A30EF8" w:rsidRDefault="00A30EF8" w:rsidP="00A30EF8">
      <w:pPr>
        <w:rPr>
          <w:rFonts w:eastAsia="Times New Roman"/>
          <w:sz w:val="24"/>
          <w:szCs w:val="24"/>
          <w:lang w:eastAsia="ru-RU"/>
        </w:rPr>
      </w:pPr>
      <w:r w:rsidRPr="00A30EF8">
        <w:rPr>
          <w:rFonts w:eastAsia="Times New Roman"/>
          <w:sz w:val="24"/>
          <w:szCs w:val="24"/>
          <w:lang w:eastAsia="ru-RU"/>
        </w:rPr>
        <w:t xml:space="preserve">Законодательство Российской Федерации не содержит запретов на возмещение расходов сотрудника, понесенных им при приобретении материальных ценностей для нужд организации без выдачи под отчет аванса. Однако, предприятие в нарушение п. 4 </w:t>
      </w:r>
      <w:r w:rsidRPr="00A30EF8">
        <w:rPr>
          <w:rFonts w:eastAsia="Times New Roman"/>
          <w:bCs/>
          <w:sz w:val="24"/>
          <w:szCs w:val="24"/>
          <w:lang w:eastAsia="ru-RU"/>
        </w:rPr>
        <w:t>ПБУ 1/2008 не</w:t>
      </w:r>
      <w:r w:rsidRPr="00A30EF8">
        <w:rPr>
          <w:rFonts w:eastAsia="Times New Roman"/>
          <w:sz w:val="24"/>
          <w:szCs w:val="24"/>
          <w:lang w:eastAsia="ru-RU"/>
        </w:rPr>
        <w:t xml:space="preserve"> закрепило данный порядок возмещения сотрудникам расходов в своем внутреннем правовом акте.</w:t>
      </w:r>
    </w:p>
    <w:p w:rsidR="00A30EF8" w:rsidRPr="00A30EF8" w:rsidRDefault="00A30EF8" w:rsidP="00A30EF8">
      <w:pPr>
        <w:rPr>
          <w:rFonts w:eastAsia="Times New Roman"/>
          <w:sz w:val="24"/>
          <w:szCs w:val="24"/>
          <w:lang w:eastAsia="ru-RU"/>
        </w:rPr>
      </w:pPr>
      <w:r w:rsidRPr="00A30EF8">
        <w:rPr>
          <w:rFonts w:eastAsia="Times New Roman"/>
          <w:sz w:val="24"/>
          <w:szCs w:val="24"/>
          <w:lang w:eastAsia="ru-RU"/>
        </w:rPr>
        <w:t>Следует обратить внимание, что в данном случае заявление от сотрудника должно быть оформлено не с просьбой выдачи денежных средств под отчет, а с просьбой согласовать приобретение материальных запасов за счет собственных средств с дальнейшим возмещением произведенных расходов при предоставлении авансового отчета.</w:t>
      </w:r>
    </w:p>
    <w:p w:rsidR="00A30EF8" w:rsidRPr="00A30EF8" w:rsidRDefault="00A30EF8" w:rsidP="00A30EF8">
      <w:pPr>
        <w:rPr>
          <w:rFonts w:eastAsia="Times New Roman"/>
          <w:sz w:val="24"/>
          <w:szCs w:val="24"/>
          <w:lang w:eastAsia="ru-RU"/>
        </w:rPr>
      </w:pPr>
      <w:r w:rsidRPr="00A30EF8">
        <w:rPr>
          <w:rFonts w:eastAsia="Times New Roman"/>
          <w:sz w:val="24"/>
          <w:szCs w:val="24"/>
          <w:lang w:eastAsia="ru-RU"/>
        </w:rPr>
        <w:t>При проверке данных авансовых отчетов выявлено некорректное их заполнение. В связи с тем, что аванс под отчет не выдается, а возмещаются израсходованные сотрудником средства, строка «Получен аванс из кассы» не должна заполняться, произведенные расходы сотрудника необходимо отразить в строке «Израсходовано» и «Перерасход». А после выдачи их из кассы сотруднику, в нижней части авансового отчета «Перерасход выдан» необходимо заполнить возмещенную сотруднику сумму и реквизиты расходного кассового ордера.</w:t>
      </w:r>
    </w:p>
    <w:p w:rsidR="00A30EF8" w:rsidRPr="00A30EF8" w:rsidRDefault="00A30EF8" w:rsidP="00A30EF8">
      <w:pPr>
        <w:rPr>
          <w:rFonts w:eastAsia="Times New Roman"/>
          <w:bCs/>
          <w:sz w:val="24"/>
          <w:szCs w:val="24"/>
          <w:lang w:eastAsia="ru-RU"/>
        </w:rPr>
      </w:pPr>
      <w:r w:rsidRPr="00A30EF8">
        <w:rPr>
          <w:rFonts w:eastAsia="Times New Roman"/>
          <w:sz w:val="24"/>
          <w:szCs w:val="24"/>
          <w:lang w:eastAsia="ru-RU"/>
        </w:rPr>
        <w:t xml:space="preserve">При проверке расчетов с подотчетными лицами </w:t>
      </w:r>
      <w:r w:rsidRPr="00A30EF8">
        <w:rPr>
          <w:rFonts w:eastAsia="Times New Roman"/>
          <w:sz w:val="24"/>
          <w:szCs w:val="24"/>
          <w:u w:val="single"/>
          <w:lang w:eastAsia="ru-RU"/>
        </w:rPr>
        <w:t>повторно</w:t>
      </w:r>
      <w:r w:rsidRPr="00A30EF8">
        <w:rPr>
          <w:rFonts w:eastAsia="Times New Roman"/>
          <w:sz w:val="24"/>
          <w:szCs w:val="24"/>
          <w:lang w:eastAsia="ru-RU"/>
        </w:rPr>
        <w:t xml:space="preserve"> (</w:t>
      </w:r>
      <w:r w:rsidRPr="00A30EF8">
        <w:rPr>
          <w:rFonts w:eastAsia="Times New Roman"/>
          <w:bCs/>
          <w:sz w:val="24"/>
          <w:szCs w:val="24"/>
          <w:lang w:eastAsia="ru-RU"/>
        </w:rPr>
        <w:t>Акт по результатам контрольного мероприятия за 2019 год</w:t>
      </w:r>
      <w:r w:rsidRPr="00A30EF8">
        <w:rPr>
          <w:rFonts w:eastAsia="Times New Roman"/>
          <w:b/>
          <w:bCs/>
          <w:sz w:val="20"/>
          <w:szCs w:val="20"/>
          <w:lang w:eastAsia="ru-RU"/>
        </w:rPr>
        <w:t xml:space="preserve">) </w:t>
      </w:r>
      <w:r w:rsidRPr="00A30EF8">
        <w:rPr>
          <w:rFonts w:eastAsia="Times New Roman"/>
          <w:sz w:val="24"/>
          <w:szCs w:val="24"/>
          <w:lang w:eastAsia="ru-RU"/>
        </w:rPr>
        <w:t xml:space="preserve">отмечены нарушения, а именно в нарушение п. 6.3 Указания №3210-У </w:t>
      </w:r>
      <w:r w:rsidRPr="00A30EF8">
        <w:rPr>
          <w:rFonts w:eastAsia="Times New Roman"/>
          <w:bCs/>
          <w:sz w:val="24"/>
          <w:szCs w:val="24"/>
          <w:lang w:eastAsia="ru-RU"/>
        </w:rPr>
        <w:t>в письменных заявлениях сотрудников на выдачу подотчетных средств отсутствует информация о сроке, на который выдаются денежные средства.</w:t>
      </w:r>
    </w:p>
    <w:p w:rsidR="00A30EF8" w:rsidRPr="00A30EF8" w:rsidRDefault="00A30EF8" w:rsidP="00A30EF8">
      <w:pPr>
        <w:rPr>
          <w:rFonts w:eastAsia="Times New Roman"/>
          <w:bCs/>
          <w:sz w:val="24"/>
          <w:szCs w:val="24"/>
          <w:lang w:eastAsia="ru-RU"/>
        </w:rPr>
      </w:pPr>
      <w:r w:rsidRPr="00A30EF8">
        <w:rPr>
          <w:rFonts w:eastAsia="Times New Roman"/>
          <w:b/>
          <w:sz w:val="24"/>
          <w:szCs w:val="24"/>
          <w:lang w:eastAsia="ru-RU"/>
        </w:rPr>
        <w:t>Не соблюдены</w:t>
      </w:r>
      <w:r w:rsidRPr="00A30EF8">
        <w:rPr>
          <w:rFonts w:eastAsia="Times New Roman"/>
          <w:bCs/>
          <w:sz w:val="24"/>
          <w:szCs w:val="24"/>
          <w:lang w:eastAsia="ru-RU"/>
        </w:rPr>
        <w:t xml:space="preserve"> Указания по применению и заполнению унифицированной формы №АО-1 «Авансовый отчет» (Постановление Госкомстата России от 01.08.2001 №55),</w:t>
      </w:r>
      <w:r w:rsidRPr="00A30EF8">
        <w:rPr>
          <w:rFonts w:eastAsia="Times New Roman"/>
          <w:bCs/>
          <w:sz w:val="24"/>
          <w:szCs w:val="24"/>
          <w:lang w:eastAsia="ru-RU"/>
        </w:rPr>
        <w:br/>
        <w:t>а именно:</w:t>
      </w:r>
    </w:p>
    <w:p w:rsidR="00A30EF8" w:rsidRPr="00A30EF8" w:rsidRDefault="00A30EF8" w:rsidP="002D4440">
      <w:pPr>
        <w:numPr>
          <w:ilvl w:val="0"/>
          <w:numId w:val="21"/>
        </w:numPr>
        <w:suppressAutoHyphens/>
        <w:spacing w:after="200"/>
        <w:ind w:left="0" w:firstLine="709"/>
        <w:contextualSpacing/>
        <w:rPr>
          <w:bCs/>
          <w:sz w:val="24"/>
          <w:szCs w:val="24"/>
        </w:rPr>
      </w:pPr>
      <w:r w:rsidRPr="00A30EF8">
        <w:rPr>
          <w:bCs/>
          <w:sz w:val="24"/>
          <w:szCs w:val="24"/>
        </w:rPr>
        <w:t>имеются ручные исправления в авансовых отчетах (а/о от 01.07.2022 №66,</w:t>
      </w:r>
      <w:r w:rsidRPr="00A30EF8">
        <w:rPr>
          <w:bCs/>
          <w:sz w:val="24"/>
          <w:szCs w:val="24"/>
        </w:rPr>
        <w:br/>
        <w:t>а/о от 26.05.2022 №55, а/о от 15.03.2022 №33);</w:t>
      </w:r>
    </w:p>
    <w:p w:rsidR="00A30EF8" w:rsidRPr="00A30EF8" w:rsidRDefault="00A30EF8" w:rsidP="002D4440">
      <w:pPr>
        <w:numPr>
          <w:ilvl w:val="0"/>
          <w:numId w:val="21"/>
        </w:numPr>
        <w:suppressAutoHyphens/>
        <w:spacing w:after="200"/>
        <w:ind w:left="0" w:firstLine="709"/>
        <w:contextualSpacing/>
        <w:rPr>
          <w:bCs/>
          <w:sz w:val="24"/>
          <w:szCs w:val="24"/>
        </w:rPr>
      </w:pPr>
      <w:r w:rsidRPr="00A30EF8">
        <w:rPr>
          <w:bCs/>
          <w:sz w:val="24"/>
          <w:szCs w:val="24"/>
        </w:rPr>
        <w:t>неверно заполнены реквизиты документов, подтверждающие расходы</w:t>
      </w:r>
      <w:r w:rsidRPr="00A30EF8">
        <w:rPr>
          <w:bCs/>
          <w:sz w:val="24"/>
          <w:szCs w:val="24"/>
        </w:rPr>
        <w:br/>
        <w:t>(а/о от 11.04.2022 № 44, кассовый чек от 11.04.2022 №6, в а/о указано б/н; а/о от 27.01.2022</w:t>
      </w:r>
      <w:r w:rsidRPr="00A30EF8">
        <w:rPr>
          <w:bCs/>
          <w:sz w:val="24"/>
          <w:szCs w:val="24"/>
        </w:rPr>
        <w:br/>
        <w:t>№ 10, кассовый чек от 20.01.2022 №17, в а/о указано «б/н»);</w:t>
      </w:r>
    </w:p>
    <w:p w:rsidR="00A30EF8" w:rsidRPr="00A30EF8" w:rsidRDefault="00A30EF8" w:rsidP="002D4440">
      <w:pPr>
        <w:numPr>
          <w:ilvl w:val="0"/>
          <w:numId w:val="21"/>
        </w:numPr>
        <w:suppressAutoHyphens/>
        <w:spacing w:after="200"/>
        <w:ind w:left="0" w:firstLine="709"/>
        <w:contextualSpacing/>
        <w:rPr>
          <w:bCs/>
          <w:sz w:val="24"/>
          <w:szCs w:val="24"/>
        </w:rPr>
      </w:pPr>
      <w:r w:rsidRPr="00A30EF8">
        <w:rPr>
          <w:bCs/>
          <w:sz w:val="24"/>
          <w:szCs w:val="24"/>
        </w:rPr>
        <w:t xml:space="preserve">подтверждающие затраты кассовые чеки </w:t>
      </w:r>
      <w:proofErr w:type="spellStart"/>
      <w:r w:rsidRPr="00A30EF8">
        <w:rPr>
          <w:bCs/>
          <w:sz w:val="24"/>
          <w:szCs w:val="24"/>
        </w:rPr>
        <w:t>нечитаемы</w:t>
      </w:r>
      <w:proofErr w:type="spellEnd"/>
      <w:r w:rsidRPr="00A30EF8">
        <w:rPr>
          <w:bCs/>
          <w:sz w:val="24"/>
          <w:szCs w:val="24"/>
        </w:rPr>
        <w:t xml:space="preserve"> (а/о от 27.01.22 №12;</w:t>
      </w:r>
      <w:r w:rsidRPr="00A30EF8">
        <w:rPr>
          <w:bCs/>
          <w:sz w:val="24"/>
          <w:szCs w:val="24"/>
        </w:rPr>
        <w:br/>
        <w:t>а/о от 03.10.2022 №97, а/о от 26.01.22 №9, а/о от 01.07.2022 №67, а/о от 01.02.2022 №15,</w:t>
      </w:r>
      <w:r w:rsidRPr="00A30EF8">
        <w:rPr>
          <w:bCs/>
          <w:sz w:val="24"/>
          <w:szCs w:val="24"/>
        </w:rPr>
        <w:br/>
        <w:t>а/о от 25.08.2022 №79);</w:t>
      </w:r>
    </w:p>
    <w:p w:rsidR="00A30EF8" w:rsidRPr="00A30EF8" w:rsidRDefault="00A30EF8" w:rsidP="002D4440">
      <w:pPr>
        <w:numPr>
          <w:ilvl w:val="0"/>
          <w:numId w:val="21"/>
        </w:numPr>
        <w:suppressAutoHyphens/>
        <w:spacing w:after="200"/>
        <w:ind w:left="0" w:firstLine="709"/>
        <w:contextualSpacing/>
        <w:rPr>
          <w:bCs/>
          <w:sz w:val="24"/>
          <w:szCs w:val="24"/>
        </w:rPr>
      </w:pPr>
      <w:r w:rsidRPr="00A30EF8">
        <w:rPr>
          <w:bCs/>
          <w:sz w:val="24"/>
          <w:szCs w:val="24"/>
        </w:rPr>
        <w:t>количество указанных в авансовом отчете приложений документов и листов не соответствует фактическому количеству (а/о от 05.10.2022 №100, а/о от 01.07.2022 №67,</w:t>
      </w:r>
      <w:r w:rsidRPr="00A30EF8">
        <w:rPr>
          <w:bCs/>
          <w:sz w:val="24"/>
          <w:szCs w:val="24"/>
        </w:rPr>
        <w:br/>
        <w:t>а/о от 17.03.2022 №35, а/о от 23.03.2022 №38);</w:t>
      </w:r>
    </w:p>
    <w:p w:rsidR="00A30EF8" w:rsidRPr="00A30EF8" w:rsidRDefault="00A30EF8" w:rsidP="002D4440">
      <w:pPr>
        <w:numPr>
          <w:ilvl w:val="0"/>
          <w:numId w:val="21"/>
        </w:numPr>
        <w:suppressAutoHyphens/>
        <w:spacing w:after="200"/>
        <w:ind w:left="0" w:firstLine="709"/>
        <w:contextualSpacing/>
        <w:rPr>
          <w:bCs/>
          <w:sz w:val="24"/>
          <w:szCs w:val="24"/>
        </w:rPr>
      </w:pPr>
      <w:r w:rsidRPr="00A30EF8">
        <w:rPr>
          <w:bCs/>
          <w:sz w:val="24"/>
          <w:szCs w:val="24"/>
        </w:rPr>
        <w:t xml:space="preserve">назначение аванса, указанное в заявлении на выдачу подотчетных средств не соответствует фактически произведенным затратам (а/о от 10.01.2022 №3 в заявлении: приобретение ламп; кассовый чек на приобретение </w:t>
      </w:r>
      <w:proofErr w:type="spellStart"/>
      <w:r w:rsidRPr="00A30EF8">
        <w:rPr>
          <w:bCs/>
          <w:sz w:val="24"/>
          <w:szCs w:val="24"/>
        </w:rPr>
        <w:t>клемных</w:t>
      </w:r>
      <w:proofErr w:type="spellEnd"/>
      <w:r w:rsidRPr="00A30EF8">
        <w:rPr>
          <w:bCs/>
          <w:sz w:val="24"/>
          <w:szCs w:val="24"/>
        </w:rPr>
        <w:t xml:space="preserve"> колодок; а/о от 05.10.22 №100, в заявлении: приобретение моющих средств для уборки; кассовый чек на приобретение пакетов; а/о от 24.05.22 №54 в заявлении: оплатить расходы на </w:t>
      </w:r>
      <w:proofErr w:type="spellStart"/>
      <w:r w:rsidRPr="00A30EF8">
        <w:rPr>
          <w:bCs/>
          <w:sz w:val="24"/>
          <w:szCs w:val="24"/>
        </w:rPr>
        <w:t>хознужды</w:t>
      </w:r>
      <w:proofErr w:type="spellEnd"/>
      <w:r w:rsidRPr="00A30EF8">
        <w:rPr>
          <w:bCs/>
          <w:sz w:val="24"/>
          <w:szCs w:val="24"/>
        </w:rPr>
        <w:t>; кассовый чек на приобретение средств</w:t>
      </w:r>
      <w:r w:rsidR="00427FBC">
        <w:rPr>
          <w:bCs/>
          <w:sz w:val="24"/>
          <w:szCs w:val="24"/>
        </w:rPr>
        <w:t>а</w:t>
      </w:r>
      <w:r w:rsidRPr="00A30EF8">
        <w:rPr>
          <w:bCs/>
          <w:sz w:val="24"/>
          <w:szCs w:val="24"/>
        </w:rPr>
        <w:t xml:space="preserve"> для стекол, средств</w:t>
      </w:r>
      <w:r w:rsidR="00427FBC">
        <w:rPr>
          <w:bCs/>
          <w:sz w:val="24"/>
          <w:szCs w:val="24"/>
        </w:rPr>
        <w:t>а</w:t>
      </w:r>
      <w:r w:rsidRPr="00A30EF8">
        <w:rPr>
          <w:bCs/>
          <w:sz w:val="24"/>
          <w:szCs w:val="24"/>
        </w:rPr>
        <w:t xml:space="preserve"> для пола; а/о от 14.09.2022 № 87 в заявлении: на приобретение моющих средств; кассовый чек  от 13.09.2022 на приобретение перчаток);</w:t>
      </w:r>
    </w:p>
    <w:p w:rsidR="00A30EF8" w:rsidRPr="00A30EF8" w:rsidRDefault="00A30EF8" w:rsidP="002D4440">
      <w:pPr>
        <w:numPr>
          <w:ilvl w:val="0"/>
          <w:numId w:val="21"/>
        </w:numPr>
        <w:suppressAutoHyphens/>
        <w:spacing w:after="200"/>
        <w:ind w:left="0" w:firstLine="709"/>
        <w:contextualSpacing/>
        <w:rPr>
          <w:bCs/>
          <w:sz w:val="24"/>
          <w:szCs w:val="24"/>
        </w:rPr>
      </w:pPr>
      <w:r w:rsidRPr="00A30EF8">
        <w:rPr>
          <w:bCs/>
          <w:sz w:val="24"/>
          <w:szCs w:val="24"/>
        </w:rPr>
        <w:t>дата предоставленного авансового отчета ранее даты заявления на выдачу подотчетных сумм (а/о от 11.04.2022 №45, заявление от 12.04.2022);</w:t>
      </w:r>
    </w:p>
    <w:p w:rsidR="00A30EF8" w:rsidRPr="00A30EF8" w:rsidRDefault="00A30EF8" w:rsidP="002D4440">
      <w:pPr>
        <w:numPr>
          <w:ilvl w:val="0"/>
          <w:numId w:val="21"/>
        </w:numPr>
        <w:suppressAutoHyphens/>
        <w:spacing w:after="200"/>
        <w:ind w:left="0" w:firstLine="709"/>
        <w:contextualSpacing/>
        <w:rPr>
          <w:bCs/>
          <w:sz w:val="24"/>
          <w:szCs w:val="24"/>
        </w:rPr>
      </w:pPr>
      <w:r w:rsidRPr="00A30EF8">
        <w:rPr>
          <w:bCs/>
          <w:sz w:val="24"/>
          <w:szCs w:val="24"/>
        </w:rPr>
        <w:t>подотчетному лицу не возвращается Расписка (отрывная часть формы), подтверждающая, что документ был принят бухгалтерией к проверке.</w:t>
      </w:r>
    </w:p>
    <w:p w:rsidR="00A30EF8" w:rsidRPr="00A30EF8" w:rsidRDefault="00A30EF8" w:rsidP="00A30EF8">
      <w:pPr>
        <w:rPr>
          <w:rFonts w:eastAsia="Times New Roman"/>
          <w:b/>
          <w:bCs/>
          <w:sz w:val="24"/>
          <w:szCs w:val="24"/>
          <w:lang w:eastAsia="ru-RU"/>
        </w:rPr>
      </w:pPr>
      <w:r w:rsidRPr="00A30EF8">
        <w:rPr>
          <w:rFonts w:eastAsia="Times New Roman"/>
          <w:bCs/>
          <w:sz w:val="24"/>
          <w:szCs w:val="24"/>
          <w:lang w:eastAsia="ru-RU"/>
        </w:rPr>
        <w:t xml:space="preserve">В проверяемом периоде к учету были приняты авансовые отчеты по приобретенным материальным ценностям </w:t>
      </w:r>
      <w:r w:rsidRPr="00A30EF8">
        <w:rPr>
          <w:rFonts w:eastAsia="Times New Roman"/>
          <w:sz w:val="24"/>
          <w:szCs w:val="24"/>
          <w:lang w:eastAsia="ru-RU"/>
        </w:rPr>
        <w:t>от 07.11.2022 №113 на сумму 240 руб. и от 29.11.2022 №123 на сумму 2500,00 руб., с приложением документов, подтверждающих произведенные расходы в виде товарных чеков и чеков, подтверждающих операцию по безналичному расчету через терминал. Данные чеков не содержат сведения о наименовании товара, стоимости за единицу, количества и стоимости, что не соответствует ст.4.7. Закона №54-ФЗ и ч.2 ст.9</w:t>
      </w:r>
      <w:r w:rsidRPr="00A30EF8">
        <w:rPr>
          <w:rFonts w:eastAsia="Times New Roman"/>
          <w:sz w:val="24"/>
          <w:szCs w:val="24"/>
          <w:lang w:eastAsia="ru-RU"/>
        </w:rPr>
        <w:br/>
        <w:t>Закона №402-ФЗ.</w:t>
      </w:r>
    </w:p>
    <w:p w:rsidR="00A30EF8" w:rsidRPr="00A30EF8" w:rsidRDefault="00A30EF8" w:rsidP="00A30EF8">
      <w:pPr>
        <w:rPr>
          <w:rFonts w:eastAsia="Times New Roman"/>
          <w:b/>
          <w:bCs/>
          <w:sz w:val="24"/>
          <w:szCs w:val="24"/>
          <w:lang w:eastAsia="ru-RU"/>
        </w:rPr>
      </w:pPr>
      <w:r w:rsidRPr="00A30EF8">
        <w:rPr>
          <w:rFonts w:eastAsia="Times New Roman"/>
          <w:bCs/>
          <w:sz w:val="24"/>
          <w:szCs w:val="24"/>
          <w:lang w:eastAsia="ru-RU"/>
        </w:rPr>
        <w:t>Материальные ценности, приобретенные подотчетным лицом на общую сумму</w:t>
      </w:r>
      <w:r w:rsidRPr="00A30EF8">
        <w:rPr>
          <w:rFonts w:eastAsia="Times New Roman"/>
          <w:bCs/>
          <w:sz w:val="24"/>
          <w:szCs w:val="24"/>
          <w:lang w:eastAsia="ru-RU"/>
        </w:rPr>
        <w:br/>
        <w:t xml:space="preserve">2 740,00 рублей и принятые к учету на основании товарных чеков </w:t>
      </w:r>
      <w:r w:rsidRPr="00A30EF8">
        <w:rPr>
          <w:rFonts w:eastAsia="Times New Roman"/>
          <w:sz w:val="24"/>
          <w:szCs w:val="24"/>
          <w:lang w:eastAsia="ru-RU"/>
        </w:rPr>
        <w:t>и чеков, подтверждающих операцию по безналичному расчету через терминал</w:t>
      </w:r>
      <w:r w:rsidRPr="00A30EF8">
        <w:rPr>
          <w:rFonts w:eastAsia="Times New Roman"/>
          <w:bCs/>
          <w:sz w:val="24"/>
          <w:szCs w:val="24"/>
          <w:lang w:eastAsia="ru-RU"/>
        </w:rPr>
        <w:t xml:space="preserve">, не подтверждают фактическое осуществление затрат. Согласно п.1 ст.1.2 Закона №54-ФЗ, продавец обязан выдать покупателю </w:t>
      </w:r>
      <w:r w:rsidRPr="00A30EF8">
        <w:rPr>
          <w:rFonts w:eastAsia="Times New Roman"/>
          <w:b/>
          <w:bCs/>
          <w:sz w:val="24"/>
          <w:szCs w:val="24"/>
          <w:lang w:eastAsia="ru-RU"/>
        </w:rPr>
        <w:t>кассовый чек</w:t>
      </w:r>
      <w:r w:rsidRPr="00A30EF8">
        <w:rPr>
          <w:rFonts w:eastAsia="Times New Roman"/>
          <w:bCs/>
          <w:sz w:val="24"/>
          <w:szCs w:val="24"/>
          <w:lang w:eastAsia="ru-RU"/>
        </w:rPr>
        <w:t xml:space="preserve">. </w:t>
      </w:r>
      <w:r w:rsidRPr="00A30EF8">
        <w:rPr>
          <w:rFonts w:eastAsia="Times New Roman"/>
          <w:sz w:val="24"/>
          <w:szCs w:val="24"/>
          <w:lang w:eastAsia="ru-RU"/>
        </w:rPr>
        <w:t xml:space="preserve">Расчет без выдачи кассового чека является нарушением </w:t>
      </w:r>
      <w:r w:rsidRPr="00A30EF8">
        <w:rPr>
          <w:rFonts w:eastAsia="Times New Roman"/>
          <w:bCs/>
          <w:sz w:val="24"/>
          <w:szCs w:val="24"/>
          <w:lang w:eastAsia="ru-RU"/>
        </w:rPr>
        <w:t xml:space="preserve">данного закона, а возмещенные сотруднику расходы – </w:t>
      </w:r>
      <w:r w:rsidRPr="00A30EF8">
        <w:rPr>
          <w:rFonts w:eastAsia="Times New Roman"/>
          <w:b/>
          <w:bCs/>
          <w:sz w:val="24"/>
          <w:szCs w:val="24"/>
          <w:lang w:eastAsia="ru-RU"/>
        </w:rPr>
        <w:t>неправоме</w:t>
      </w:r>
      <w:r w:rsidR="00BB3D05">
        <w:rPr>
          <w:rFonts w:eastAsia="Times New Roman"/>
          <w:b/>
          <w:bCs/>
          <w:sz w:val="24"/>
          <w:szCs w:val="24"/>
          <w:lang w:eastAsia="ru-RU"/>
        </w:rPr>
        <w:t>р</w:t>
      </w:r>
      <w:r w:rsidRPr="00A30EF8">
        <w:rPr>
          <w:rFonts w:eastAsia="Times New Roman"/>
          <w:b/>
          <w:bCs/>
          <w:sz w:val="24"/>
          <w:szCs w:val="24"/>
          <w:lang w:eastAsia="ru-RU"/>
        </w:rPr>
        <w:t>ны</w:t>
      </w:r>
      <w:r w:rsidRPr="00A30EF8">
        <w:rPr>
          <w:rFonts w:eastAsia="Times New Roman"/>
          <w:bCs/>
          <w:sz w:val="24"/>
          <w:szCs w:val="24"/>
          <w:lang w:eastAsia="ru-RU"/>
        </w:rPr>
        <w:t>.</w:t>
      </w:r>
    </w:p>
    <w:p w:rsidR="00A30EF8" w:rsidRPr="00A30EF8" w:rsidRDefault="00A30EF8" w:rsidP="00A30EF8">
      <w:pPr>
        <w:rPr>
          <w:rFonts w:eastAsia="Times New Roman"/>
          <w:sz w:val="24"/>
          <w:szCs w:val="24"/>
          <w:lang w:eastAsia="ru-RU"/>
        </w:rPr>
      </w:pPr>
      <w:r w:rsidRPr="00A30EF8">
        <w:rPr>
          <w:rFonts w:eastAsia="Times New Roman"/>
          <w:sz w:val="24"/>
          <w:szCs w:val="24"/>
          <w:lang w:eastAsia="ru-RU"/>
        </w:rPr>
        <w:t xml:space="preserve">Следует отметить, что Предприятие неоднократно приобретало товары у данного продавца (ИП </w:t>
      </w:r>
      <w:proofErr w:type="spellStart"/>
      <w:r w:rsidRPr="00A30EF8">
        <w:rPr>
          <w:rFonts w:eastAsia="Times New Roman"/>
          <w:sz w:val="24"/>
          <w:szCs w:val="24"/>
          <w:lang w:eastAsia="ru-RU"/>
        </w:rPr>
        <w:t>Танкович</w:t>
      </w:r>
      <w:proofErr w:type="spellEnd"/>
      <w:r w:rsidRPr="00A30EF8">
        <w:rPr>
          <w:rFonts w:eastAsia="Times New Roman"/>
          <w:sz w:val="24"/>
          <w:szCs w:val="24"/>
          <w:lang w:eastAsia="ru-RU"/>
        </w:rPr>
        <w:t xml:space="preserve"> А.А.) и принятый к учету авансовый отчет от 07.06.2022 №62, содержит подтверждающие документы в виде кассового чека ККТ.</w:t>
      </w:r>
    </w:p>
    <w:p w:rsidR="00A30EF8" w:rsidRPr="00A30EF8" w:rsidRDefault="00A30EF8" w:rsidP="00A30EF8">
      <w:pPr>
        <w:rPr>
          <w:rFonts w:eastAsia="Times New Roman"/>
          <w:sz w:val="24"/>
          <w:szCs w:val="24"/>
          <w:lang w:eastAsia="ru-RU"/>
        </w:rPr>
      </w:pPr>
      <w:r w:rsidRPr="00A30EF8">
        <w:rPr>
          <w:rFonts w:eastAsia="Times New Roman"/>
          <w:sz w:val="24"/>
          <w:szCs w:val="24"/>
          <w:lang w:eastAsia="ru-RU"/>
        </w:rPr>
        <w:t xml:space="preserve">Считаем, сумму 2 740,00 тыс. рублей, принятой к бухгалтерскому учету на основании предоставленных документов, </w:t>
      </w:r>
      <w:r w:rsidRPr="00A30EF8">
        <w:rPr>
          <w:rFonts w:eastAsia="Times New Roman"/>
          <w:b/>
          <w:sz w:val="24"/>
          <w:szCs w:val="24"/>
          <w:lang w:eastAsia="ru-RU"/>
        </w:rPr>
        <w:t>необоснованной.</w:t>
      </w:r>
    </w:p>
    <w:p w:rsidR="00A30EF8" w:rsidRPr="00A30EF8" w:rsidRDefault="00A30EF8" w:rsidP="00A30EF8">
      <w:pPr>
        <w:rPr>
          <w:rFonts w:eastAsia="Times New Roman"/>
          <w:sz w:val="24"/>
          <w:szCs w:val="24"/>
          <w:lang w:eastAsia="ru-RU"/>
        </w:rPr>
      </w:pPr>
      <w:r w:rsidRPr="00A30EF8">
        <w:rPr>
          <w:rFonts w:eastAsia="Times New Roman"/>
          <w:sz w:val="24"/>
          <w:szCs w:val="24"/>
          <w:lang w:eastAsia="ru-RU"/>
        </w:rPr>
        <w:t>Приказом Предприятия от 10.01.2022 №2 «О возмещении расходов на сотовую связь в 2022 году» утверждено, что согласно статьи 188 ТК РФ директору Предприятия и главному бухгалтеру ежемесячно производится возмещение расходов на сотовую связь в размере</w:t>
      </w:r>
      <w:r w:rsidRPr="00A30EF8">
        <w:rPr>
          <w:rFonts w:eastAsia="Times New Roman"/>
          <w:sz w:val="24"/>
          <w:szCs w:val="24"/>
          <w:lang w:eastAsia="ru-RU"/>
        </w:rPr>
        <w:br/>
        <w:t>300,00 руб. Ежемесячно данные сотрудники предоставляют авансовые отчеты</w:t>
      </w:r>
      <w:r w:rsidRPr="00A30EF8">
        <w:rPr>
          <w:rFonts w:eastAsia="Times New Roman"/>
          <w:sz w:val="24"/>
          <w:szCs w:val="24"/>
          <w:lang w:eastAsia="ru-RU"/>
        </w:rPr>
        <w:br/>
        <w:t xml:space="preserve">(а/о от 01.04.2022 №40,41, от 04.05.2022 №49, 50, от 01.06.2022 №57,58, а/о от 03.10.2022 №97,98, а/о от 01.11.2022 № 109,110, а/о от 01.12.2022 №125, 128). </w:t>
      </w:r>
      <w:r w:rsidRPr="00A30EF8">
        <w:rPr>
          <w:rFonts w:eastAsia="Times New Roman"/>
          <w:sz w:val="24"/>
          <w:szCs w:val="24"/>
          <w:shd w:val="clear" w:color="auto" w:fill="FFFFFF"/>
          <w:lang w:eastAsia="ru-RU"/>
        </w:rPr>
        <w:t xml:space="preserve">Общая сумма </w:t>
      </w:r>
      <w:r w:rsidRPr="00A30EF8">
        <w:rPr>
          <w:rFonts w:eastAsia="Times New Roman"/>
          <w:sz w:val="24"/>
          <w:szCs w:val="24"/>
          <w:lang w:eastAsia="ru-RU"/>
        </w:rPr>
        <w:t>компенсированных сотрудникам расходов составила: директору –</w:t>
      </w:r>
      <w:r w:rsidR="00EF7A30">
        <w:rPr>
          <w:rFonts w:eastAsia="Times New Roman"/>
          <w:sz w:val="24"/>
          <w:szCs w:val="24"/>
          <w:lang w:eastAsia="ru-RU"/>
        </w:rPr>
        <w:t xml:space="preserve"> </w:t>
      </w:r>
      <w:r w:rsidRPr="00A30EF8">
        <w:rPr>
          <w:rFonts w:eastAsia="Times New Roman"/>
          <w:sz w:val="24"/>
          <w:szCs w:val="24"/>
          <w:lang w:eastAsia="ru-RU"/>
        </w:rPr>
        <w:t>3 600,00 руб.; главному бухгалтеру – 3 600,00 руб.</w:t>
      </w:r>
    </w:p>
    <w:p w:rsidR="00A30EF8" w:rsidRPr="00A30EF8" w:rsidRDefault="00A30EF8" w:rsidP="00A30EF8">
      <w:pPr>
        <w:rPr>
          <w:rFonts w:eastAsia="Times New Roman"/>
          <w:sz w:val="24"/>
          <w:szCs w:val="24"/>
          <w:lang w:eastAsia="ru-RU"/>
        </w:rPr>
      </w:pPr>
      <w:r w:rsidRPr="00A30EF8">
        <w:rPr>
          <w:rFonts w:eastAsia="Times New Roman"/>
          <w:sz w:val="24"/>
          <w:szCs w:val="24"/>
          <w:lang w:eastAsia="ru-RU"/>
        </w:rPr>
        <w:t xml:space="preserve">Согласно ст.188 ТК РФ, при использовании работником с согласия или ведома работодателя и в его интересах личного имущества работнику выплачивается </w:t>
      </w:r>
      <w:hyperlink r:id="rId14">
        <w:r w:rsidRPr="00A30EF8">
          <w:rPr>
            <w:rFonts w:eastAsia="Times New Roman"/>
            <w:sz w:val="24"/>
            <w:szCs w:val="24"/>
            <w:u w:val="single"/>
            <w:lang w:eastAsia="ru-RU"/>
          </w:rPr>
          <w:t>компенсация</w:t>
        </w:r>
      </w:hyperlink>
      <w:r w:rsidRPr="00A30EF8">
        <w:rPr>
          <w:rFonts w:eastAsia="Times New Roman"/>
          <w:sz w:val="24"/>
          <w:szCs w:val="24"/>
          <w:lang w:eastAsia="ru-RU"/>
        </w:rPr>
        <w:t xml:space="preserve">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A30EF8" w:rsidRPr="00A30EF8" w:rsidRDefault="00A30EF8" w:rsidP="00A30EF8">
      <w:pPr>
        <w:rPr>
          <w:rFonts w:eastAsia="Times New Roman"/>
          <w:sz w:val="24"/>
          <w:szCs w:val="24"/>
          <w:lang w:eastAsia="ru-RU"/>
        </w:rPr>
      </w:pPr>
      <w:r w:rsidRPr="00A30EF8">
        <w:rPr>
          <w:rFonts w:eastAsia="Times New Roman"/>
          <w:b/>
          <w:bCs/>
          <w:sz w:val="24"/>
          <w:szCs w:val="24"/>
          <w:lang w:eastAsia="ru-RU"/>
        </w:rPr>
        <w:t xml:space="preserve">В нарушение ст.188 ТК РФ </w:t>
      </w:r>
      <w:r w:rsidRPr="00A30EF8">
        <w:rPr>
          <w:rFonts w:eastAsia="Times New Roman"/>
          <w:sz w:val="24"/>
          <w:szCs w:val="24"/>
          <w:lang w:eastAsia="ru-RU"/>
        </w:rPr>
        <w:t>в трудовых договорах с директором и главным бухгалтером Предприятия не содержится данных об использовании работниками личного имущества и порядке возмещения затрат.</w:t>
      </w:r>
    </w:p>
    <w:p w:rsidR="00A30EF8" w:rsidRPr="00A30EF8" w:rsidRDefault="00A30EF8" w:rsidP="00A30EF8">
      <w:pPr>
        <w:rPr>
          <w:rFonts w:eastAsia="Times New Roman"/>
          <w:sz w:val="24"/>
          <w:szCs w:val="24"/>
          <w:lang w:eastAsia="ru-RU"/>
        </w:rPr>
      </w:pPr>
      <w:r w:rsidRPr="00A30EF8">
        <w:rPr>
          <w:rFonts w:eastAsia="Times New Roman"/>
          <w:sz w:val="24"/>
          <w:szCs w:val="24"/>
          <w:lang w:eastAsia="ru-RU"/>
        </w:rPr>
        <w:t>Кроме того, согласно п.1 ст.252 НК РФ расходами признаются обоснованные и документально подтвержденные затраты. Таким образом, Предприятию необходимо иметь документы, экономически обосновывающие расчёт суммы компенсации, детализацию звонков, устанавливающих фактический размер расходов.</w:t>
      </w:r>
    </w:p>
    <w:p w:rsidR="00A30EF8" w:rsidRPr="00A30EF8" w:rsidRDefault="00A30EF8" w:rsidP="00A30EF8">
      <w:pPr>
        <w:rPr>
          <w:rFonts w:eastAsia="Times New Roman"/>
          <w:sz w:val="24"/>
          <w:szCs w:val="24"/>
          <w:lang w:eastAsia="ru-RU"/>
        </w:rPr>
      </w:pPr>
      <w:r w:rsidRPr="00A30EF8">
        <w:rPr>
          <w:rFonts w:eastAsia="Times New Roman"/>
          <w:sz w:val="24"/>
          <w:szCs w:val="24"/>
          <w:lang w:eastAsia="ru-RU"/>
        </w:rPr>
        <w:t>При отсутствии вышеперечисленных документов, суммы компенсационных выплат не попадают под распространение пункта 3 статьи 218 НК РФ и должны облагаться налогом на доходы физических лиц, а также не могут быть включены в состав расходов в целях применения упрощенной системы налогообложения (подп. 18 п. 1 ст. 346.16 НК РФ).</w:t>
      </w:r>
    </w:p>
    <w:p w:rsidR="00A30EF8" w:rsidRPr="00A30EF8" w:rsidRDefault="00A30EF8" w:rsidP="00702489">
      <w:pPr>
        <w:spacing w:before="120"/>
        <w:ind w:firstLine="0"/>
        <w:jc w:val="center"/>
        <w:rPr>
          <w:rFonts w:eastAsia="Cambria"/>
          <w:b/>
          <w:sz w:val="24"/>
          <w:szCs w:val="24"/>
          <w:lang w:eastAsia="ru-RU"/>
        </w:rPr>
      </w:pPr>
      <w:r w:rsidRPr="00A30EF8">
        <w:rPr>
          <w:rFonts w:eastAsia="Cambria"/>
          <w:b/>
          <w:sz w:val="24"/>
          <w:szCs w:val="24"/>
          <w:lang w:eastAsia="ru-RU"/>
        </w:rPr>
        <w:t>Основные средства</w:t>
      </w:r>
    </w:p>
    <w:p w:rsidR="00A30EF8" w:rsidRPr="00A30EF8" w:rsidRDefault="00A30EF8" w:rsidP="00702489">
      <w:pPr>
        <w:autoSpaceDE w:val="0"/>
        <w:autoSpaceDN w:val="0"/>
        <w:adjustRightInd w:val="0"/>
        <w:ind w:firstLine="708"/>
        <w:rPr>
          <w:rFonts w:eastAsia="Times New Roman"/>
          <w:sz w:val="24"/>
          <w:szCs w:val="24"/>
          <w:lang w:eastAsia="ru-RU"/>
        </w:rPr>
      </w:pPr>
      <w:r w:rsidRPr="00A30EF8">
        <w:rPr>
          <w:rFonts w:eastAsia="Times New Roman"/>
          <w:sz w:val="24"/>
          <w:szCs w:val="24"/>
          <w:lang w:eastAsia="ru-RU"/>
        </w:rPr>
        <w:t>На балансовом счете предприятия 01 «Основные средства» по состоянию на 01.01.2022 числится имущество балансовой стоимостью 4 736 434,00 руб., в том числе:</w:t>
      </w:r>
    </w:p>
    <w:p w:rsidR="00A30EF8" w:rsidRPr="00A30EF8" w:rsidRDefault="00A30EF8" w:rsidP="002D4440">
      <w:pPr>
        <w:numPr>
          <w:ilvl w:val="0"/>
          <w:numId w:val="23"/>
        </w:numPr>
        <w:autoSpaceDE w:val="0"/>
        <w:autoSpaceDN w:val="0"/>
        <w:adjustRightInd w:val="0"/>
        <w:ind w:left="0" w:firstLine="709"/>
        <w:rPr>
          <w:rFonts w:eastAsia="Times New Roman"/>
          <w:sz w:val="24"/>
          <w:szCs w:val="24"/>
          <w:lang w:eastAsia="ru-RU"/>
        </w:rPr>
      </w:pPr>
      <w:r w:rsidRPr="00A30EF8">
        <w:rPr>
          <w:rFonts w:eastAsia="Times New Roman"/>
          <w:sz w:val="24"/>
          <w:szCs w:val="24"/>
          <w:lang w:eastAsia="ru-RU"/>
        </w:rPr>
        <w:t xml:space="preserve">переданное КУМИ на праве хозяйственного ведения: </w:t>
      </w:r>
      <w:r w:rsidRPr="00A30EF8">
        <w:rPr>
          <w:rFonts w:eastAsia="Times New Roman"/>
          <w:sz w:val="24"/>
          <w:szCs w:val="24"/>
          <w:shd w:val="clear" w:color="auto" w:fill="FFFFFF"/>
          <w:lang w:eastAsia="ru-RU"/>
        </w:rPr>
        <w:t>сооружения</w:t>
      </w:r>
      <w:r w:rsidRPr="00A30EF8">
        <w:rPr>
          <w:rFonts w:eastAsia="Times New Roman"/>
          <w:sz w:val="24"/>
          <w:szCs w:val="24"/>
          <w:lang w:eastAsia="ru-RU"/>
        </w:rPr>
        <w:t xml:space="preserve"> балансовой стоимостью 1 927 135,00 руб. и нежилое помещение 2 709 197,00 руб.,</w:t>
      </w:r>
    </w:p>
    <w:p w:rsidR="00A30EF8" w:rsidRPr="00A30EF8" w:rsidRDefault="00A30EF8" w:rsidP="002D4440">
      <w:pPr>
        <w:numPr>
          <w:ilvl w:val="0"/>
          <w:numId w:val="23"/>
        </w:numPr>
        <w:autoSpaceDE w:val="0"/>
        <w:autoSpaceDN w:val="0"/>
        <w:adjustRightInd w:val="0"/>
        <w:ind w:left="0" w:firstLine="709"/>
        <w:rPr>
          <w:rFonts w:eastAsia="Times New Roman"/>
          <w:sz w:val="24"/>
          <w:szCs w:val="24"/>
          <w:lang w:eastAsia="ru-RU"/>
        </w:rPr>
      </w:pPr>
      <w:r w:rsidRPr="00A30EF8">
        <w:rPr>
          <w:rFonts w:eastAsia="Times New Roman"/>
          <w:sz w:val="24"/>
          <w:szCs w:val="24"/>
          <w:lang w:eastAsia="ru-RU"/>
        </w:rPr>
        <w:t>приобретенные за счет собственных средств машины и оборудование –</w:t>
      </w:r>
      <w:r w:rsidRPr="00A30EF8">
        <w:rPr>
          <w:rFonts w:eastAsia="Times New Roman"/>
          <w:sz w:val="24"/>
          <w:szCs w:val="24"/>
          <w:lang w:eastAsia="ru-RU"/>
        </w:rPr>
        <w:br/>
        <w:t>100 102,00 руб.</w:t>
      </w:r>
    </w:p>
    <w:p w:rsidR="00A30EF8" w:rsidRPr="00A30EF8" w:rsidRDefault="00A30EF8" w:rsidP="00702489">
      <w:pPr>
        <w:autoSpaceDE w:val="0"/>
        <w:autoSpaceDN w:val="0"/>
        <w:adjustRightInd w:val="0"/>
        <w:ind w:firstLine="708"/>
        <w:rPr>
          <w:rFonts w:eastAsia="Times New Roman"/>
          <w:sz w:val="24"/>
          <w:szCs w:val="24"/>
          <w:lang w:eastAsia="ru-RU"/>
        </w:rPr>
      </w:pPr>
      <w:r w:rsidRPr="00A30EF8">
        <w:rPr>
          <w:rFonts w:eastAsia="Times New Roman"/>
          <w:sz w:val="24"/>
          <w:szCs w:val="24"/>
          <w:lang w:eastAsia="ru-RU"/>
        </w:rPr>
        <w:t>Поступления и выбытия в 2022 году основных средств не осуществлялись.</w:t>
      </w:r>
    </w:p>
    <w:p w:rsidR="00A30EF8" w:rsidRPr="00A30EF8" w:rsidRDefault="00A30EF8" w:rsidP="00702489">
      <w:pPr>
        <w:autoSpaceDE w:val="0"/>
        <w:autoSpaceDN w:val="0"/>
        <w:adjustRightInd w:val="0"/>
        <w:ind w:firstLine="708"/>
        <w:rPr>
          <w:rFonts w:eastAsia="Times New Roman"/>
          <w:sz w:val="24"/>
          <w:szCs w:val="24"/>
          <w:lang w:eastAsia="ru-RU"/>
        </w:rPr>
      </w:pPr>
      <w:r w:rsidRPr="00A30EF8">
        <w:rPr>
          <w:rFonts w:eastAsia="Times New Roman"/>
          <w:sz w:val="24"/>
          <w:szCs w:val="24"/>
          <w:lang w:eastAsia="ru-RU"/>
        </w:rPr>
        <w:t>Амортизация основных средств в 2022 году начислена в сумме 64 491,30 руб. Остаточная стоимость основных средств по состоянию на 01.01.2023 согласно данным главной книги составила 1 763 849,49 руб.</w:t>
      </w:r>
    </w:p>
    <w:p w:rsidR="00A30EF8" w:rsidRPr="00A30EF8" w:rsidRDefault="00A30EF8" w:rsidP="00702489">
      <w:pPr>
        <w:autoSpaceDE w:val="0"/>
        <w:autoSpaceDN w:val="0"/>
        <w:adjustRightInd w:val="0"/>
        <w:ind w:firstLine="708"/>
        <w:rPr>
          <w:rFonts w:eastAsia="Times New Roman"/>
          <w:sz w:val="24"/>
          <w:szCs w:val="24"/>
          <w:lang w:eastAsia="ru-RU"/>
        </w:rPr>
      </w:pPr>
      <w:r w:rsidRPr="00A30EF8">
        <w:rPr>
          <w:rFonts w:eastAsia="Times New Roman"/>
          <w:sz w:val="24"/>
          <w:szCs w:val="24"/>
          <w:lang w:eastAsia="ru-RU"/>
        </w:rPr>
        <w:t>Балансовая стоимость имущества, переданного в хозяйственное ведение</w:t>
      </w:r>
      <w:r w:rsidRPr="00A30EF8">
        <w:rPr>
          <w:rFonts w:eastAsia="Times New Roman"/>
          <w:sz w:val="24"/>
          <w:szCs w:val="24"/>
          <w:lang w:eastAsia="ru-RU"/>
        </w:rPr>
        <w:br/>
        <w:t>МУП «Районный рынок», по данным бухгалтерского учета Предприятия соответствует балансовой стоимости, учитываемой в Реестре и составляет 4 636 332,00 руб.</w:t>
      </w:r>
    </w:p>
    <w:p w:rsidR="00A30EF8" w:rsidRPr="00A30EF8" w:rsidRDefault="00A30EF8" w:rsidP="00702489">
      <w:pPr>
        <w:ind w:firstLine="708"/>
        <w:rPr>
          <w:rFonts w:eastAsia="Times New Roman"/>
          <w:sz w:val="24"/>
          <w:szCs w:val="24"/>
          <w:lang w:eastAsia="ru-RU"/>
        </w:rPr>
      </w:pPr>
      <w:r w:rsidRPr="00A30EF8">
        <w:rPr>
          <w:rFonts w:eastAsia="Times New Roman"/>
          <w:sz w:val="24"/>
          <w:szCs w:val="24"/>
          <w:lang w:eastAsia="ru-RU"/>
        </w:rPr>
        <w:t>Также в Реестре содержатся данные об объекте «Нежилое помещение – дом быта», балансовой стоимостью 1 853 743,34 руб., переданном в МУП «Районный рынок» на ответственное хранение на основании распоряжения КУМИ от 25.06.2007 №101/1 «О передаче МУП «Районный рынок» нежилого двухэтажного кирпичного здания дома быта по адресу: Иркутская область, Братский район, город Вихоревка, улица Пионерская 17А для поддержания исправного технического состояния путем заключения договоров на возмещение затрат по коммунальным платежам с организациями и индивидуальными предпринимателями соразмерно занимаемой ими площади и мест общего пользования».</w:t>
      </w:r>
    </w:p>
    <w:p w:rsidR="00A30EF8" w:rsidRPr="00A30EF8" w:rsidRDefault="00A30EF8" w:rsidP="00702489">
      <w:pPr>
        <w:ind w:firstLine="708"/>
        <w:rPr>
          <w:rFonts w:eastAsia="Times New Roman"/>
          <w:sz w:val="24"/>
          <w:szCs w:val="24"/>
          <w:lang w:eastAsia="ru-RU"/>
        </w:rPr>
      </w:pPr>
      <w:r w:rsidRPr="00A30EF8">
        <w:rPr>
          <w:rFonts w:eastAsia="Times New Roman"/>
          <w:sz w:val="24"/>
          <w:szCs w:val="24"/>
          <w:lang w:eastAsia="ru-RU"/>
        </w:rPr>
        <w:t xml:space="preserve">Стоимость данного имущества, переданного на ответственное хранение, Предприятием в бухгалтерском учете </w:t>
      </w:r>
      <w:r w:rsidRPr="00A30EF8">
        <w:rPr>
          <w:rFonts w:eastAsia="Times New Roman"/>
          <w:b/>
          <w:bCs/>
          <w:sz w:val="24"/>
          <w:szCs w:val="24"/>
          <w:lang w:eastAsia="ru-RU"/>
        </w:rPr>
        <w:t>не отражается,</w:t>
      </w:r>
      <w:r w:rsidRPr="00A30EF8">
        <w:rPr>
          <w:rFonts w:eastAsia="Times New Roman"/>
          <w:sz w:val="24"/>
          <w:szCs w:val="24"/>
          <w:lang w:eastAsia="ru-RU"/>
        </w:rPr>
        <w:t xml:space="preserve"> что противоречит ст.5 Закона №402-ФЗ, а также</w:t>
      </w:r>
      <w:r w:rsidRPr="00A30EF8">
        <w:rPr>
          <w:rFonts w:eastAsia="Times New Roman"/>
          <w:sz w:val="24"/>
          <w:szCs w:val="24"/>
          <w:lang w:eastAsia="ru-RU"/>
        </w:rPr>
        <w:br/>
        <w:t>п.4 разд.1 приложения №1 приказа Минфина России от 17.09.2020 №204н «Об утверждении Федеральных стандартов бухгалтерского учета ФСБУ 6/2020 «Основные средства» и</w:t>
      </w:r>
      <w:r w:rsidRPr="00A30EF8">
        <w:rPr>
          <w:rFonts w:eastAsia="Times New Roman"/>
          <w:sz w:val="24"/>
          <w:szCs w:val="24"/>
          <w:lang w:eastAsia="ru-RU"/>
        </w:rPr>
        <w:br/>
        <w:t>ФСБУ 26/2020 «Капитальные вложения» (далее – Приказ №204н).</w:t>
      </w:r>
    </w:p>
    <w:p w:rsidR="00A30EF8" w:rsidRPr="00A30EF8" w:rsidRDefault="00A30EF8" w:rsidP="00702489">
      <w:pPr>
        <w:rPr>
          <w:rFonts w:eastAsia="Times New Roman"/>
          <w:sz w:val="24"/>
          <w:szCs w:val="24"/>
          <w:lang w:eastAsia="ru-RU"/>
        </w:rPr>
      </w:pPr>
      <w:r w:rsidRPr="00A30EF8">
        <w:rPr>
          <w:rFonts w:eastAsia="Times New Roman"/>
          <w:sz w:val="24"/>
          <w:szCs w:val="24"/>
          <w:lang w:eastAsia="ru-RU"/>
        </w:rPr>
        <w:t xml:space="preserve">Приказом Минфина №94н утверждены как балансовые счета бухгалтерского учета финансово-хозяйственной деятельности организаций, так и </w:t>
      </w:r>
      <w:proofErr w:type="spellStart"/>
      <w:r w:rsidRPr="00A30EF8">
        <w:rPr>
          <w:rFonts w:eastAsia="Times New Roman"/>
          <w:sz w:val="24"/>
          <w:szCs w:val="24"/>
          <w:lang w:eastAsia="ru-RU"/>
        </w:rPr>
        <w:t>забалансовые</w:t>
      </w:r>
      <w:proofErr w:type="spellEnd"/>
      <w:r w:rsidRPr="00A30EF8">
        <w:rPr>
          <w:rFonts w:eastAsia="Times New Roman"/>
          <w:sz w:val="24"/>
          <w:szCs w:val="24"/>
          <w:lang w:eastAsia="ru-RU"/>
        </w:rPr>
        <w:t xml:space="preserve"> счета, позволяющие отражать учет и стоимость данного вида имущества.</w:t>
      </w:r>
    </w:p>
    <w:p w:rsidR="00A30EF8" w:rsidRPr="00A30EF8" w:rsidRDefault="00A30EF8" w:rsidP="00702489">
      <w:pPr>
        <w:ind w:firstLine="708"/>
        <w:rPr>
          <w:rFonts w:eastAsia="Times New Roman"/>
          <w:sz w:val="24"/>
          <w:szCs w:val="24"/>
          <w:lang w:eastAsia="ru-RU"/>
        </w:rPr>
      </w:pPr>
      <w:r w:rsidRPr="00A30EF8">
        <w:rPr>
          <w:rFonts w:eastAsia="Times New Roman"/>
          <w:sz w:val="24"/>
          <w:szCs w:val="24"/>
          <w:lang w:eastAsia="ru-RU"/>
        </w:rPr>
        <w:t xml:space="preserve">Таким образом, Предприятию следует после проведения с Учредителем процедуры закрепления правомочия по владению (пользованию) данным объектом муниципальной собственности в соответствии с требованиями законодательства и согласно положениям, закрепленным распоряжением КУМИ от 25.06.2007 №101/1, учесть балансовую стоимость имущества на </w:t>
      </w:r>
      <w:proofErr w:type="spellStart"/>
      <w:r w:rsidRPr="00A30EF8">
        <w:rPr>
          <w:rFonts w:eastAsia="Times New Roman"/>
          <w:sz w:val="24"/>
          <w:szCs w:val="24"/>
          <w:lang w:eastAsia="ru-RU"/>
        </w:rPr>
        <w:t>забалансовом</w:t>
      </w:r>
      <w:proofErr w:type="spellEnd"/>
      <w:r w:rsidRPr="00A30EF8">
        <w:rPr>
          <w:rFonts w:eastAsia="Times New Roman"/>
          <w:sz w:val="24"/>
          <w:szCs w:val="24"/>
          <w:lang w:eastAsia="ru-RU"/>
        </w:rPr>
        <w:t xml:space="preserve"> счете</w:t>
      </w:r>
      <w:r w:rsidRPr="00A30EF8">
        <w:rPr>
          <w:rFonts w:eastAsia="Times New Roman"/>
          <w:sz w:val="24"/>
          <w:szCs w:val="24"/>
          <w:shd w:val="clear" w:color="auto" w:fill="FFFFFF"/>
          <w:lang w:eastAsia="ru-RU"/>
        </w:rPr>
        <w:t xml:space="preserve">, </w:t>
      </w:r>
      <w:r w:rsidRPr="00A30EF8">
        <w:rPr>
          <w:rFonts w:eastAsia="Times New Roman"/>
          <w:sz w:val="24"/>
          <w:szCs w:val="24"/>
          <w:lang w:eastAsia="ru-RU"/>
        </w:rPr>
        <w:t>закрепив данное положение в Учетной политике согласно ч.2 ст.8 Закона №402-ФЗ.</w:t>
      </w:r>
    </w:p>
    <w:p w:rsidR="00A30EF8" w:rsidRPr="00A30EF8" w:rsidRDefault="00A30EF8" w:rsidP="00702489">
      <w:pPr>
        <w:widowControl w:val="0"/>
        <w:autoSpaceDE w:val="0"/>
        <w:autoSpaceDN w:val="0"/>
        <w:adjustRightInd w:val="0"/>
        <w:ind w:firstLine="708"/>
        <w:rPr>
          <w:rFonts w:eastAsia="Times New Roman"/>
          <w:sz w:val="24"/>
          <w:szCs w:val="24"/>
          <w:lang w:eastAsia="ru-RU"/>
        </w:rPr>
      </w:pPr>
      <w:r w:rsidRPr="00A30EF8">
        <w:rPr>
          <w:rFonts w:eastAsia="Times New Roman"/>
          <w:sz w:val="24"/>
          <w:szCs w:val="24"/>
          <w:lang w:eastAsia="ru-RU"/>
        </w:rPr>
        <w:t xml:space="preserve">Как было отмечено, на счете 01 «Основные средства» Предприятием ведется учет имущества в составе машин и оборудования, а именно видеорегистратор балансовой стоимостью 20 202,00 руб. и </w:t>
      </w:r>
      <w:proofErr w:type="spellStart"/>
      <w:r w:rsidRPr="00A30EF8">
        <w:rPr>
          <w:rFonts w:eastAsia="Times New Roman"/>
          <w:sz w:val="24"/>
          <w:szCs w:val="24"/>
          <w:lang w:eastAsia="ru-RU"/>
        </w:rPr>
        <w:t>снегоотбрасыватель</w:t>
      </w:r>
      <w:proofErr w:type="spellEnd"/>
      <w:r w:rsidRPr="00A30EF8">
        <w:rPr>
          <w:rFonts w:eastAsia="Times New Roman"/>
          <w:sz w:val="24"/>
          <w:szCs w:val="24"/>
          <w:lang w:eastAsia="ru-RU"/>
        </w:rPr>
        <w:t xml:space="preserve"> балансовой стоимостью 79 900,00 руб. Также, согласно предоставленным инвентаризационным описям товарно-материальных ценностей, на счете 10 «Материалы» Предприятием учитываются материальные ценности, в составе которых числится видеорегистратор стоимостью 8365,00 руб., а также ККТ </w:t>
      </w:r>
      <w:proofErr w:type="spellStart"/>
      <w:r w:rsidRPr="00A30EF8">
        <w:rPr>
          <w:rFonts w:eastAsia="Times New Roman"/>
          <w:sz w:val="24"/>
          <w:szCs w:val="24"/>
          <w:lang w:eastAsia="ru-RU"/>
        </w:rPr>
        <w:t>Атол</w:t>
      </w:r>
      <w:proofErr w:type="spellEnd"/>
      <w:r w:rsidRPr="00A30EF8">
        <w:rPr>
          <w:rFonts w:eastAsia="Times New Roman"/>
          <w:sz w:val="24"/>
          <w:szCs w:val="24"/>
          <w:lang w:eastAsia="ru-RU"/>
        </w:rPr>
        <w:t xml:space="preserve"> 90Ф стоимостью 22000,00 руб., видеокамера, мониторы, принтер, телефонные аппараты и иные нефинансовые активы.</w:t>
      </w:r>
    </w:p>
    <w:p w:rsidR="00A30EF8" w:rsidRPr="00A30EF8" w:rsidRDefault="00A30EF8" w:rsidP="00702489">
      <w:pPr>
        <w:widowControl w:val="0"/>
        <w:autoSpaceDE w:val="0"/>
        <w:autoSpaceDN w:val="0"/>
        <w:adjustRightInd w:val="0"/>
        <w:ind w:firstLine="708"/>
        <w:rPr>
          <w:rFonts w:eastAsia="Times New Roman"/>
          <w:sz w:val="24"/>
          <w:szCs w:val="24"/>
          <w:lang w:eastAsia="ru-RU"/>
        </w:rPr>
      </w:pPr>
      <w:r w:rsidRPr="00A30EF8">
        <w:rPr>
          <w:rFonts w:eastAsia="Times New Roman"/>
          <w:sz w:val="24"/>
          <w:szCs w:val="24"/>
          <w:lang w:eastAsia="ru-RU"/>
        </w:rPr>
        <w:t>Положением Учетной политики Предприятия, установлена стоимость имущества в размере 40 000,00 рублей в пределах которой активы, сроком службы более 12 месяцев, подлежат учету в составе материалов.</w:t>
      </w:r>
    </w:p>
    <w:p w:rsidR="00A30EF8" w:rsidRPr="00A30EF8" w:rsidRDefault="00A30EF8" w:rsidP="00702489">
      <w:pPr>
        <w:widowControl w:val="0"/>
        <w:autoSpaceDE w:val="0"/>
        <w:autoSpaceDN w:val="0"/>
        <w:adjustRightInd w:val="0"/>
        <w:ind w:firstLine="708"/>
        <w:rPr>
          <w:rFonts w:eastAsia="Times New Roman"/>
          <w:sz w:val="24"/>
          <w:szCs w:val="24"/>
          <w:lang w:eastAsia="ru-RU"/>
        </w:rPr>
      </w:pPr>
      <w:r w:rsidRPr="00A30EF8">
        <w:rPr>
          <w:rFonts w:eastAsia="Times New Roman"/>
          <w:sz w:val="24"/>
          <w:szCs w:val="24"/>
          <w:lang w:eastAsia="ru-RU"/>
        </w:rPr>
        <w:t>Согласно п.4 разд.1 приложения №1 Приказа №204н, для целей бухгалтерского учета объектом основных средств считается актив, характеризующийся одновременно следующими признаками:</w:t>
      </w:r>
    </w:p>
    <w:p w:rsidR="00A30EF8" w:rsidRPr="00A30EF8" w:rsidRDefault="00A30EF8" w:rsidP="002D4440">
      <w:pPr>
        <w:widowControl w:val="0"/>
        <w:numPr>
          <w:ilvl w:val="0"/>
          <w:numId w:val="24"/>
        </w:numPr>
        <w:autoSpaceDE w:val="0"/>
        <w:autoSpaceDN w:val="0"/>
        <w:adjustRightInd w:val="0"/>
        <w:ind w:left="0" w:firstLine="709"/>
        <w:rPr>
          <w:rFonts w:eastAsia="Times New Roman"/>
          <w:sz w:val="24"/>
          <w:szCs w:val="24"/>
          <w:lang w:eastAsia="ru-RU"/>
        </w:rPr>
      </w:pPr>
      <w:r w:rsidRPr="00A30EF8">
        <w:rPr>
          <w:rFonts w:eastAsia="Times New Roman"/>
          <w:sz w:val="24"/>
          <w:szCs w:val="24"/>
          <w:lang w:eastAsia="ru-RU"/>
        </w:rPr>
        <w:t>имеет материально-вещественную форму;</w:t>
      </w:r>
    </w:p>
    <w:p w:rsidR="00A30EF8" w:rsidRPr="00A30EF8" w:rsidRDefault="00A30EF8" w:rsidP="002D4440">
      <w:pPr>
        <w:widowControl w:val="0"/>
        <w:numPr>
          <w:ilvl w:val="0"/>
          <w:numId w:val="24"/>
        </w:numPr>
        <w:autoSpaceDE w:val="0"/>
        <w:autoSpaceDN w:val="0"/>
        <w:adjustRightInd w:val="0"/>
        <w:ind w:left="0" w:firstLine="709"/>
        <w:rPr>
          <w:rFonts w:eastAsia="Times New Roman"/>
          <w:sz w:val="24"/>
          <w:szCs w:val="24"/>
          <w:lang w:eastAsia="ru-RU"/>
        </w:rPr>
      </w:pPr>
      <w:r w:rsidRPr="00A30EF8">
        <w:rPr>
          <w:rFonts w:eastAsia="Times New Roman"/>
          <w:sz w:val="24"/>
          <w:szCs w:val="24"/>
          <w:lang w:eastAsia="ru-RU"/>
        </w:rPr>
        <w:t>предназначен для использования организацией в ходе обычной деятельности;</w:t>
      </w:r>
    </w:p>
    <w:p w:rsidR="00A30EF8" w:rsidRPr="00A30EF8" w:rsidRDefault="00A30EF8" w:rsidP="002D4440">
      <w:pPr>
        <w:widowControl w:val="0"/>
        <w:numPr>
          <w:ilvl w:val="0"/>
          <w:numId w:val="24"/>
        </w:numPr>
        <w:autoSpaceDE w:val="0"/>
        <w:autoSpaceDN w:val="0"/>
        <w:adjustRightInd w:val="0"/>
        <w:ind w:left="0" w:firstLine="709"/>
        <w:rPr>
          <w:rFonts w:eastAsia="Times New Roman"/>
          <w:sz w:val="24"/>
          <w:szCs w:val="24"/>
          <w:lang w:eastAsia="ru-RU"/>
        </w:rPr>
      </w:pPr>
      <w:r w:rsidRPr="00A30EF8">
        <w:rPr>
          <w:rFonts w:eastAsia="Times New Roman"/>
          <w:sz w:val="24"/>
          <w:szCs w:val="24"/>
          <w:lang w:eastAsia="ru-RU"/>
        </w:rPr>
        <w:t>предназначен для использования организацией в течение периода более 12 месяцев или обычного операционного цикла, превышающего 12 месяцев;</w:t>
      </w:r>
    </w:p>
    <w:p w:rsidR="00A30EF8" w:rsidRPr="00A30EF8" w:rsidRDefault="00A30EF8" w:rsidP="002D4440">
      <w:pPr>
        <w:numPr>
          <w:ilvl w:val="0"/>
          <w:numId w:val="24"/>
        </w:numPr>
        <w:autoSpaceDE w:val="0"/>
        <w:autoSpaceDN w:val="0"/>
        <w:adjustRightInd w:val="0"/>
        <w:ind w:left="0" w:firstLine="709"/>
        <w:rPr>
          <w:rFonts w:eastAsia="Times New Roman"/>
          <w:sz w:val="24"/>
          <w:szCs w:val="24"/>
          <w:lang w:eastAsia="ru-RU"/>
        </w:rPr>
      </w:pPr>
      <w:r w:rsidRPr="00A30EF8">
        <w:rPr>
          <w:rFonts w:eastAsia="Times New Roman"/>
          <w:sz w:val="24"/>
          <w:szCs w:val="24"/>
          <w:lang w:eastAsia="ru-RU"/>
        </w:rPr>
        <w:t>способен приносить организации экономические выгоды.</w:t>
      </w:r>
    </w:p>
    <w:p w:rsidR="00A30EF8" w:rsidRPr="00A30EF8" w:rsidRDefault="00A30EF8" w:rsidP="00702489">
      <w:pPr>
        <w:ind w:firstLine="540"/>
        <w:rPr>
          <w:rFonts w:eastAsia="Calibri"/>
          <w:i/>
          <w:iCs/>
          <w:sz w:val="24"/>
          <w:szCs w:val="24"/>
        </w:rPr>
      </w:pPr>
      <w:r w:rsidRPr="00A30EF8">
        <w:rPr>
          <w:rFonts w:eastAsia="Times New Roman"/>
          <w:sz w:val="24"/>
          <w:szCs w:val="24"/>
          <w:lang w:eastAsia="ru-RU"/>
        </w:rPr>
        <w:t xml:space="preserve">Также, следует отметить, что п.5 Приказа №204н предусматривает, возможность </w:t>
      </w:r>
      <w:r w:rsidRPr="00A30EF8">
        <w:rPr>
          <w:rFonts w:eastAsia="Calibri"/>
          <w:sz w:val="24"/>
          <w:szCs w:val="24"/>
        </w:rPr>
        <w:t>определить лимит стоимости актива с учетом его существенности для признания его объектом основных средств, закрепив это решение внутренним нормативно-правовым документом.</w:t>
      </w:r>
    </w:p>
    <w:p w:rsidR="00A30EF8" w:rsidRPr="00A30EF8" w:rsidRDefault="00A30EF8" w:rsidP="00702489">
      <w:pPr>
        <w:ind w:firstLine="540"/>
        <w:rPr>
          <w:rFonts w:eastAsia="Calibri"/>
          <w:i/>
          <w:iCs/>
          <w:sz w:val="24"/>
          <w:szCs w:val="24"/>
        </w:rPr>
      </w:pPr>
      <w:r w:rsidRPr="00A30EF8">
        <w:rPr>
          <w:rFonts w:eastAsia="Calibri"/>
          <w:sz w:val="24"/>
          <w:szCs w:val="24"/>
        </w:rPr>
        <w:t>Таким образом, КСО рекомендует проанализировать Предприятию</w:t>
      </w:r>
      <w:r w:rsidRPr="00A30EF8">
        <w:rPr>
          <w:rFonts w:eastAsia="Times New Roman"/>
          <w:sz w:val="24"/>
          <w:szCs w:val="24"/>
          <w:lang w:eastAsia="ru-RU"/>
        </w:rPr>
        <w:t xml:space="preserve"> степень существенности активов, учитываемых в составе материалов и вести их учет в составе основных средств, либо привести в соответствие имущество, учитываемое на счете 01 согласно условиям Учетной политики, устранив </w:t>
      </w:r>
      <w:r w:rsidRPr="00A30EF8">
        <w:rPr>
          <w:rFonts w:eastAsia="Times New Roman"/>
          <w:b/>
          <w:bCs/>
          <w:sz w:val="24"/>
          <w:szCs w:val="24"/>
          <w:lang w:eastAsia="ru-RU"/>
        </w:rPr>
        <w:t>нарушение п.5 Приказа №204н</w:t>
      </w:r>
      <w:r w:rsidRPr="00A30EF8">
        <w:rPr>
          <w:rFonts w:eastAsia="Times New Roman"/>
          <w:sz w:val="24"/>
          <w:szCs w:val="24"/>
          <w:lang w:eastAsia="ru-RU"/>
        </w:rPr>
        <w:t>.</w:t>
      </w:r>
    </w:p>
    <w:p w:rsidR="00A30EF8" w:rsidRPr="00A30EF8" w:rsidRDefault="00A30EF8" w:rsidP="00702489">
      <w:pPr>
        <w:ind w:firstLine="540"/>
        <w:rPr>
          <w:rFonts w:eastAsia="Times New Roman"/>
          <w:i/>
          <w:iCs/>
          <w:sz w:val="24"/>
          <w:szCs w:val="24"/>
          <w:lang w:eastAsia="ru-RU"/>
        </w:rPr>
      </w:pPr>
      <w:bookmarkStart w:id="6" w:name="_Hlk145074809"/>
      <w:bookmarkEnd w:id="6"/>
      <w:r w:rsidRPr="00A30EF8">
        <w:rPr>
          <w:rFonts w:eastAsia="Times New Roman"/>
          <w:sz w:val="24"/>
          <w:szCs w:val="24"/>
          <w:lang w:eastAsia="ru-RU"/>
        </w:rPr>
        <w:t>КУМИ с Предприятием заключен договор аренды земельного участка от 25.07.2018 №46 на пе</w:t>
      </w:r>
      <w:r w:rsidR="00B46B79">
        <w:rPr>
          <w:rFonts w:eastAsia="Times New Roman"/>
          <w:sz w:val="24"/>
          <w:szCs w:val="24"/>
          <w:lang w:eastAsia="ru-RU"/>
        </w:rPr>
        <w:t>риод с 26.07.2018 по 26.07.2028 (кадастровая стоимость 2 923 315,14 руб.)</w:t>
      </w:r>
      <w:r w:rsidRPr="00A30EF8">
        <w:rPr>
          <w:rFonts w:eastAsia="Times New Roman"/>
          <w:sz w:val="24"/>
          <w:szCs w:val="24"/>
          <w:lang w:eastAsia="ru-RU"/>
        </w:rPr>
        <w:t>.</w:t>
      </w:r>
    </w:p>
    <w:p w:rsidR="00A30EF8" w:rsidRPr="00A30EF8" w:rsidRDefault="00A30EF8" w:rsidP="00702489">
      <w:pPr>
        <w:widowControl w:val="0"/>
        <w:autoSpaceDE w:val="0"/>
        <w:autoSpaceDN w:val="0"/>
        <w:adjustRightInd w:val="0"/>
        <w:ind w:firstLine="708"/>
        <w:rPr>
          <w:rFonts w:eastAsia="Times New Roman"/>
          <w:sz w:val="24"/>
          <w:szCs w:val="24"/>
          <w:lang w:eastAsia="ru-RU"/>
        </w:rPr>
      </w:pPr>
      <w:r w:rsidRPr="00A30EF8">
        <w:rPr>
          <w:rFonts w:eastAsia="Times New Roman"/>
          <w:sz w:val="24"/>
          <w:szCs w:val="24"/>
          <w:lang w:eastAsia="ru-RU"/>
        </w:rPr>
        <w:t>Данный вид актива попадает под условия п.4 разд.1 приложения №1 Приказа №204н для целей бухгалтерского учета как объект основных средств. Также в п.10 Приказа Минфина России от 16.10.2018 №208н «Об утверждении Федерального стандарта бухгалтерского учета ФСБУ 25/2018 «Бухгалтерский учет аренды» указано, что организация должна применять единую учетную политику в отношении права пользования активом и в отношении схожих по характеру использования активов. Схожие по характеру объекты при аренде - это основные средства.</w:t>
      </w:r>
      <w:r w:rsidRPr="00A30EF8">
        <w:rPr>
          <w:rFonts w:eastAsia="Times New Roman"/>
          <w:b/>
          <w:bCs/>
          <w:sz w:val="24"/>
          <w:szCs w:val="24"/>
          <w:lang w:eastAsia="ru-RU"/>
        </w:rPr>
        <w:t xml:space="preserve"> В нарушение данного пункта</w:t>
      </w:r>
      <w:r w:rsidRPr="00A30EF8">
        <w:rPr>
          <w:rFonts w:eastAsia="Times New Roman"/>
          <w:sz w:val="24"/>
          <w:szCs w:val="24"/>
          <w:lang w:eastAsia="ru-RU"/>
        </w:rPr>
        <w:t xml:space="preserve"> и Приказа Минфина №94н Предприятие не учитывает стоимость арендуемого земельного участка на счете 001 «Арендованные основные средства», что </w:t>
      </w:r>
      <w:r w:rsidRPr="00A30EF8">
        <w:rPr>
          <w:rFonts w:eastAsia="Times New Roman"/>
          <w:b/>
          <w:bCs/>
          <w:sz w:val="24"/>
          <w:szCs w:val="24"/>
          <w:lang w:eastAsia="ru-RU"/>
        </w:rPr>
        <w:t>приводит к искажению бухгалтерской отчетности.</w:t>
      </w:r>
    </w:p>
    <w:p w:rsidR="00A30EF8" w:rsidRPr="00A30EF8" w:rsidRDefault="00A30EF8" w:rsidP="00702489">
      <w:pPr>
        <w:autoSpaceDE w:val="0"/>
        <w:autoSpaceDN w:val="0"/>
        <w:adjustRightInd w:val="0"/>
        <w:ind w:firstLine="708"/>
        <w:rPr>
          <w:rFonts w:eastAsia="Times New Roman"/>
          <w:b/>
          <w:sz w:val="24"/>
          <w:szCs w:val="24"/>
          <w:lang w:eastAsia="ru-RU"/>
        </w:rPr>
      </w:pPr>
      <w:r w:rsidRPr="00A30EF8">
        <w:rPr>
          <w:rFonts w:eastAsia="Times New Roman"/>
          <w:b/>
          <w:sz w:val="24"/>
          <w:szCs w:val="24"/>
          <w:lang w:eastAsia="ru-RU"/>
        </w:rPr>
        <w:t xml:space="preserve">В нарушение </w:t>
      </w:r>
      <w:r w:rsidRPr="00A30EF8">
        <w:rPr>
          <w:rFonts w:eastAsia="Times New Roman"/>
          <w:sz w:val="24"/>
          <w:szCs w:val="24"/>
          <w:lang w:eastAsia="ru-RU"/>
        </w:rPr>
        <w:t>п.11 Закона №402-ФЗ перед составлением годовой бухгалтерской отчетности за 2022 год не проведена инвентаризация активов и обязательств.</w:t>
      </w:r>
    </w:p>
    <w:p w:rsidR="00A30EF8" w:rsidRPr="00A30EF8" w:rsidRDefault="00A30EF8" w:rsidP="00702489">
      <w:pPr>
        <w:autoSpaceDE w:val="0"/>
        <w:autoSpaceDN w:val="0"/>
        <w:adjustRightInd w:val="0"/>
        <w:ind w:firstLine="708"/>
        <w:rPr>
          <w:rFonts w:eastAsia="Times New Roman"/>
          <w:sz w:val="24"/>
          <w:szCs w:val="24"/>
          <w:lang w:eastAsia="ru-RU"/>
        </w:rPr>
      </w:pPr>
      <w:r w:rsidRPr="00A30EF8">
        <w:rPr>
          <w:rFonts w:eastAsia="Times New Roman"/>
          <w:sz w:val="24"/>
          <w:szCs w:val="24"/>
          <w:lang w:eastAsia="ru-RU"/>
        </w:rPr>
        <w:t>Согласно приказу руководителя от 13.09.2022 года №12 «О проведении инвентаризации ТМЦ», с целью контрольной проверки была создана комиссия для проведения инвентаризации имущества, состоящего на балансе МУП «Районный рынок». При этом, согласно инвентаризационной описи №00000003 и инвентаризационной описи №00000004</w:t>
      </w:r>
      <w:r w:rsidRPr="00A30EF8">
        <w:rPr>
          <w:rFonts w:eastAsia="Times New Roman"/>
          <w:sz w:val="24"/>
          <w:szCs w:val="24"/>
          <w:lang w:eastAsia="ru-RU"/>
        </w:rPr>
        <w:br/>
        <w:t>от 16.09.2022 была проведена инвентаризация имущества, учет которого ведется только по счету 10 «Материалы». И</w:t>
      </w:r>
      <w:r w:rsidRPr="00A30EF8">
        <w:rPr>
          <w:rFonts w:eastAsia="Times New Roman"/>
          <w:bCs/>
          <w:sz w:val="24"/>
          <w:szCs w:val="24"/>
          <w:lang w:eastAsia="ru-RU"/>
        </w:rPr>
        <w:t>нвентаризация основных средств Предприятием не проводилась, в том числе имущества, находящегося на балансе на праве хозяйственного ведения.</w:t>
      </w:r>
    </w:p>
    <w:p w:rsidR="00A30EF8" w:rsidRPr="00A30EF8" w:rsidRDefault="00A30EF8" w:rsidP="00702489">
      <w:pPr>
        <w:autoSpaceDE w:val="0"/>
        <w:autoSpaceDN w:val="0"/>
        <w:adjustRightInd w:val="0"/>
        <w:ind w:firstLine="708"/>
        <w:rPr>
          <w:rFonts w:eastAsia="Times New Roman"/>
          <w:sz w:val="24"/>
          <w:szCs w:val="24"/>
          <w:lang w:eastAsia="ru-RU"/>
        </w:rPr>
      </w:pPr>
      <w:r w:rsidRPr="00A30EF8">
        <w:rPr>
          <w:rFonts w:eastAsia="Times New Roman"/>
          <w:sz w:val="24"/>
          <w:szCs w:val="24"/>
          <w:lang w:eastAsia="ru-RU"/>
        </w:rPr>
        <w:t xml:space="preserve">КСО обращает внимание, что данное нарушение законодательства ранее уже отмечалось в </w:t>
      </w:r>
      <w:r w:rsidRPr="00A30EF8">
        <w:rPr>
          <w:rFonts w:eastAsia="Times New Roman"/>
          <w:sz w:val="24"/>
          <w:szCs w:val="24"/>
          <w:u w:val="single"/>
          <w:lang w:eastAsia="ru-RU"/>
        </w:rPr>
        <w:t>Акте по результатам контрольного мероприятия за 2019 год</w:t>
      </w:r>
      <w:r w:rsidRPr="00A30EF8">
        <w:rPr>
          <w:rFonts w:eastAsia="Times New Roman"/>
          <w:sz w:val="24"/>
          <w:szCs w:val="24"/>
          <w:lang w:eastAsia="ru-RU"/>
        </w:rPr>
        <w:t>.</w:t>
      </w:r>
    </w:p>
    <w:p w:rsidR="00A30EF8" w:rsidRPr="00A30EF8" w:rsidRDefault="00A30EF8" w:rsidP="00702489">
      <w:pPr>
        <w:autoSpaceDE w:val="0"/>
        <w:autoSpaceDN w:val="0"/>
        <w:adjustRightInd w:val="0"/>
        <w:ind w:firstLine="708"/>
        <w:rPr>
          <w:rFonts w:eastAsia="Times New Roman"/>
          <w:sz w:val="24"/>
          <w:szCs w:val="24"/>
          <w:lang w:eastAsia="ru-RU"/>
        </w:rPr>
      </w:pPr>
      <w:r w:rsidRPr="00A30EF8">
        <w:rPr>
          <w:rFonts w:eastAsia="Times New Roman"/>
          <w:sz w:val="24"/>
          <w:szCs w:val="24"/>
          <w:lang w:eastAsia="ru-RU"/>
        </w:rPr>
        <w:t>Пунктом 1 статьи 256 НК РФ, установлено, что амортизируемое имущество, полученное унитарным предприятием от собственника на праве хозяйственного ведения, подлежит амортизации у данного предприятия в порядке, установленном гл.25 НК РФ. Учетной политикой Предприятия установлен линейный метод начисления амортизации.</w:t>
      </w:r>
    </w:p>
    <w:p w:rsidR="00A30EF8" w:rsidRPr="00A30EF8" w:rsidRDefault="00A30EF8" w:rsidP="00702489">
      <w:pPr>
        <w:widowControl w:val="0"/>
        <w:autoSpaceDE w:val="0"/>
        <w:autoSpaceDN w:val="0"/>
        <w:adjustRightInd w:val="0"/>
        <w:ind w:firstLine="708"/>
        <w:rPr>
          <w:rFonts w:eastAsia="Times New Roman"/>
          <w:sz w:val="24"/>
          <w:szCs w:val="24"/>
          <w:lang w:eastAsia="ru-RU"/>
        </w:rPr>
      </w:pPr>
      <w:r w:rsidRPr="00A30EF8">
        <w:rPr>
          <w:rFonts w:eastAsia="Times New Roman"/>
          <w:sz w:val="24"/>
          <w:szCs w:val="24"/>
          <w:lang w:eastAsia="ru-RU"/>
        </w:rPr>
        <w:t>При проверке правильности ведения инвентарных карточек учета объекта основных средств (унифицированная форма ОС-6), выявлено несоблюдение заполнения формы в соответствии с Постановлением Госкомстата РФ от 21.01.2003 №7 «Об утверждении унифицированных форм первичной учетной документации по учету основных средств», а именно: отсутствуют коды по ОКОФ, номера амортизационных групп, сроки полезного использования, индивидуальные характеристики объектов, даты принятия к бухгалтерскому учету и даты ввода в эксплуатацию заполнены некорректно (например, по объекту «</w:t>
      </w:r>
      <w:proofErr w:type="spellStart"/>
      <w:r w:rsidRPr="00A30EF8">
        <w:rPr>
          <w:rFonts w:eastAsia="Times New Roman"/>
          <w:sz w:val="24"/>
          <w:szCs w:val="24"/>
          <w:lang w:eastAsia="ru-RU"/>
        </w:rPr>
        <w:t>Снегоотбрасыватель</w:t>
      </w:r>
      <w:proofErr w:type="spellEnd"/>
      <w:r w:rsidRPr="00A30EF8">
        <w:rPr>
          <w:rFonts w:eastAsia="Times New Roman"/>
          <w:sz w:val="24"/>
          <w:szCs w:val="24"/>
          <w:lang w:eastAsia="ru-RU"/>
        </w:rPr>
        <w:t>» дата ввода в эксплуатацию ранее даты принятия к бухгалтерскому учету).</w:t>
      </w:r>
    </w:p>
    <w:p w:rsidR="00A30EF8" w:rsidRPr="00A30EF8" w:rsidRDefault="00A30EF8" w:rsidP="00702489">
      <w:pPr>
        <w:ind w:firstLine="708"/>
        <w:rPr>
          <w:rFonts w:eastAsia="Calibri"/>
          <w:sz w:val="24"/>
          <w:szCs w:val="24"/>
          <w:shd w:val="clear" w:color="auto" w:fill="FFFFFF"/>
          <w:lang w:eastAsia="ru-RU"/>
        </w:rPr>
      </w:pPr>
      <w:r w:rsidRPr="00A30EF8">
        <w:rPr>
          <w:rFonts w:eastAsia="Calibri"/>
          <w:sz w:val="24"/>
          <w:szCs w:val="24"/>
          <w:shd w:val="clear" w:color="auto" w:fill="FFFFFF"/>
        </w:rPr>
        <w:t>Отнесение основных средств к той или иной амортизационной группе необходимо для того, чтобы определить срок полезного использования, исходя из которого будет начисляться амортизация в бухгалтерском учете. Исходя из предоставленных Предприятием инвентарных карточек и отсутствием необходимых в них данных, КСО не представляется возможным проверить правильность начисления амортизации объектов. Следует отметить, что инвентарные карточки ведутся с нарушением требований Постановления Госкомстата РФ от 21.01.2003 №7 «Об утверждении унифицированных форм первичной учетной документации по учету основных средств».</w:t>
      </w:r>
    </w:p>
    <w:p w:rsidR="00A30EF8" w:rsidRPr="00A30EF8" w:rsidRDefault="00A30EF8" w:rsidP="00702489">
      <w:pPr>
        <w:widowControl w:val="0"/>
        <w:autoSpaceDE w:val="0"/>
        <w:autoSpaceDN w:val="0"/>
        <w:adjustRightInd w:val="0"/>
        <w:rPr>
          <w:rFonts w:eastAsia="Times New Roman"/>
          <w:b/>
          <w:bCs/>
          <w:sz w:val="24"/>
          <w:szCs w:val="24"/>
          <w:lang w:eastAsia="ru-RU"/>
        </w:rPr>
      </w:pPr>
      <w:r w:rsidRPr="0030012F">
        <w:rPr>
          <w:rFonts w:eastAsia="Times New Roman"/>
          <w:sz w:val="24"/>
          <w:szCs w:val="24"/>
          <w:lang w:eastAsia="ru-RU"/>
        </w:rPr>
        <w:t xml:space="preserve">По инвентарному объекту «Сооружение - площадка с твердым покрытием», принятым Предприятием в хозяйственное ведение согласно Распоряжению Мэра Братского района от 09.11.2012 №1530 с балансовой стоимостью 1,00 рубль и остаточной стоимостью 0,00 руб., согласно предоставленным Предприятием Отчетом по основным средствам за 2022 год и данным главной книги, остаточная стоимость объекта равна 1,00 руб., что </w:t>
      </w:r>
      <w:r w:rsidRPr="0030012F">
        <w:rPr>
          <w:rFonts w:eastAsia="Times New Roman"/>
          <w:b/>
          <w:bCs/>
          <w:sz w:val="24"/>
          <w:szCs w:val="24"/>
          <w:lang w:eastAsia="ru-RU"/>
        </w:rPr>
        <w:t>не соответствует данным Распоряжения.</w:t>
      </w:r>
    </w:p>
    <w:p w:rsidR="00A30EF8" w:rsidRPr="00A30EF8" w:rsidRDefault="00A30EF8" w:rsidP="00702489">
      <w:pPr>
        <w:autoSpaceDE w:val="0"/>
        <w:autoSpaceDN w:val="0"/>
        <w:adjustRightInd w:val="0"/>
        <w:spacing w:before="120"/>
        <w:ind w:firstLine="0"/>
        <w:jc w:val="center"/>
        <w:rPr>
          <w:rFonts w:eastAsia="Times New Roman"/>
          <w:b/>
          <w:bCs/>
          <w:sz w:val="24"/>
          <w:szCs w:val="24"/>
          <w:lang w:eastAsia="ru-RU"/>
        </w:rPr>
      </w:pPr>
      <w:r w:rsidRPr="00A30EF8">
        <w:rPr>
          <w:rFonts w:eastAsia="Times New Roman"/>
          <w:b/>
          <w:bCs/>
          <w:sz w:val="24"/>
          <w:szCs w:val="24"/>
          <w:lang w:eastAsia="ru-RU"/>
        </w:rPr>
        <w:t>Имущество Предприятия</w:t>
      </w:r>
    </w:p>
    <w:p w:rsidR="00A30EF8" w:rsidRPr="00A30EF8" w:rsidRDefault="00A30EF8" w:rsidP="00702489">
      <w:pPr>
        <w:autoSpaceDE w:val="0"/>
        <w:autoSpaceDN w:val="0"/>
        <w:adjustRightInd w:val="0"/>
        <w:rPr>
          <w:rFonts w:eastAsia="Times New Roman"/>
          <w:sz w:val="24"/>
          <w:szCs w:val="24"/>
          <w:lang w:eastAsia="ru-RU"/>
        </w:rPr>
      </w:pPr>
      <w:r w:rsidRPr="00A30EF8">
        <w:rPr>
          <w:rFonts w:eastAsia="Times New Roman"/>
          <w:sz w:val="24"/>
          <w:szCs w:val="24"/>
          <w:lang w:eastAsia="ru-RU"/>
        </w:rPr>
        <w:t>Согласно Реестру муниципального имущества муниципальной собственности</w:t>
      </w:r>
      <w:r w:rsidRPr="00A30EF8">
        <w:rPr>
          <w:rFonts w:eastAsia="Times New Roman"/>
          <w:sz w:val="24"/>
          <w:szCs w:val="24"/>
          <w:lang w:eastAsia="ru-RU"/>
        </w:rPr>
        <w:br/>
        <w:t>МО «Братский район» (далее – Реестр), за МУП «Районный рынок» закреплено имущество:</w:t>
      </w:r>
    </w:p>
    <w:p w:rsidR="00A30EF8" w:rsidRPr="00A30EF8" w:rsidRDefault="00A30EF8" w:rsidP="002D4440">
      <w:pPr>
        <w:numPr>
          <w:ilvl w:val="0"/>
          <w:numId w:val="25"/>
        </w:numPr>
        <w:autoSpaceDE w:val="0"/>
        <w:autoSpaceDN w:val="0"/>
        <w:adjustRightInd w:val="0"/>
        <w:spacing w:after="120"/>
        <w:ind w:left="0" w:firstLine="709"/>
        <w:rPr>
          <w:rFonts w:eastAsia="Times New Roman"/>
          <w:sz w:val="24"/>
          <w:szCs w:val="24"/>
          <w:lang w:eastAsia="ru-RU"/>
        </w:rPr>
      </w:pPr>
      <w:r w:rsidRPr="00A30EF8">
        <w:rPr>
          <w:rFonts w:eastAsia="Times New Roman"/>
          <w:b/>
          <w:sz w:val="24"/>
          <w:szCs w:val="24"/>
          <w:lang w:eastAsia="ru-RU"/>
        </w:rPr>
        <w:t>на праве хозяйственного ведения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843"/>
        <w:gridCol w:w="2270"/>
        <w:gridCol w:w="1558"/>
        <w:gridCol w:w="1421"/>
      </w:tblGrid>
      <w:tr w:rsidR="00A30EF8" w:rsidRPr="00A30EF8" w:rsidTr="00EF7A30">
        <w:trPr>
          <w:trHeight w:val="20"/>
          <w:jc w:val="center"/>
        </w:trPr>
        <w:tc>
          <w:tcPr>
            <w:tcW w:w="562" w:type="dxa"/>
            <w:shd w:val="clear" w:color="auto" w:fill="auto"/>
            <w:vAlign w:val="center"/>
          </w:tcPr>
          <w:p w:rsidR="00A30EF8" w:rsidRPr="00A30EF8" w:rsidRDefault="00A30EF8" w:rsidP="00A30EF8">
            <w:pPr>
              <w:autoSpaceDE w:val="0"/>
              <w:autoSpaceDN w:val="0"/>
              <w:adjustRightInd w:val="0"/>
              <w:ind w:firstLine="0"/>
              <w:jc w:val="center"/>
              <w:rPr>
                <w:rFonts w:eastAsia="Times New Roman"/>
                <w:b/>
                <w:sz w:val="20"/>
                <w:szCs w:val="20"/>
                <w:lang w:eastAsia="ru-RU"/>
              </w:rPr>
            </w:pPr>
            <w:r w:rsidRPr="00A30EF8">
              <w:rPr>
                <w:rFonts w:eastAsia="Times New Roman"/>
                <w:b/>
                <w:sz w:val="20"/>
                <w:szCs w:val="20"/>
                <w:lang w:eastAsia="ru-RU"/>
              </w:rPr>
              <w:t>№ п/п</w:t>
            </w:r>
          </w:p>
        </w:tc>
        <w:tc>
          <w:tcPr>
            <w:tcW w:w="1985" w:type="dxa"/>
            <w:shd w:val="clear" w:color="auto" w:fill="auto"/>
            <w:vAlign w:val="center"/>
          </w:tcPr>
          <w:p w:rsidR="00A30EF8" w:rsidRPr="00A30EF8" w:rsidRDefault="00A30EF8" w:rsidP="00A30EF8">
            <w:pPr>
              <w:autoSpaceDE w:val="0"/>
              <w:autoSpaceDN w:val="0"/>
              <w:adjustRightInd w:val="0"/>
              <w:ind w:firstLine="0"/>
              <w:jc w:val="center"/>
              <w:rPr>
                <w:rFonts w:eastAsia="Times New Roman"/>
                <w:b/>
                <w:bCs/>
                <w:sz w:val="20"/>
                <w:szCs w:val="20"/>
                <w:lang w:eastAsia="ru-RU"/>
              </w:rPr>
            </w:pPr>
            <w:r w:rsidRPr="00A30EF8">
              <w:rPr>
                <w:rFonts w:eastAsia="Times New Roman"/>
                <w:b/>
                <w:bCs/>
                <w:sz w:val="20"/>
                <w:szCs w:val="20"/>
                <w:lang w:eastAsia="ru-RU"/>
              </w:rPr>
              <w:t>Наименование имущества</w:t>
            </w:r>
          </w:p>
        </w:tc>
        <w:tc>
          <w:tcPr>
            <w:tcW w:w="1843" w:type="dxa"/>
            <w:shd w:val="clear" w:color="auto" w:fill="auto"/>
            <w:vAlign w:val="center"/>
          </w:tcPr>
          <w:p w:rsidR="00A30EF8" w:rsidRPr="00A30EF8" w:rsidRDefault="00A30EF8" w:rsidP="00A30EF8">
            <w:pPr>
              <w:autoSpaceDE w:val="0"/>
              <w:autoSpaceDN w:val="0"/>
              <w:adjustRightInd w:val="0"/>
              <w:ind w:firstLine="0"/>
              <w:jc w:val="center"/>
              <w:rPr>
                <w:rFonts w:eastAsia="Times New Roman"/>
                <w:b/>
                <w:bCs/>
                <w:sz w:val="20"/>
                <w:szCs w:val="20"/>
                <w:lang w:eastAsia="ru-RU"/>
              </w:rPr>
            </w:pPr>
            <w:r w:rsidRPr="00A30EF8">
              <w:rPr>
                <w:rFonts w:eastAsia="Times New Roman"/>
                <w:b/>
                <w:bCs/>
                <w:sz w:val="20"/>
                <w:szCs w:val="20"/>
                <w:lang w:eastAsia="ru-RU"/>
              </w:rPr>
              <w:t>Местонахождение объекта</w:t>
            </w:r>
          </w:p>
        </w:tc>
        <w:tc>
          <w:tcPr>
            <w:tcW w:w="2270" w:type="dxa"/>
            <w:shd w:val="clear" w:color="auto" w:fill="auto"/>
            <w:vAlign w:val="center"/>
          </w:tcPr>
          <w:p w:rsidR="00A30EF8" w:rsidRPr="00A30EF8" w:rsidRDefault="00A30EF8" w:rsidP="00A30EF8">
            <w:pPr>
              <w:autoSpaceDE w:val="0"/>
              <w:autoSpaceDN w:val="0"/>
              <w:adjustRightInd w:val="0"/>
              <w:ind w:firstLine="0"/>
              <w:jc w:val="center"/>
              <w:rPr>
                <w:rFonts w:eastAsia="Times New Roman"/>
                <w:b/>
                <w:bCs/>
                <w:sz w:val="20"/>
                <w:szCs w:val="20"/>
                <w:lang w:eastAsia="ru-RU"/>
              </w:rPr>
            </w:pPr>
            <w:r w:rsidRPr="00A30EF8">
              <w:rPr>
                <w:rFonts w:eastAsia="Times New Roman"/>
                <w:b/>
                <w:bCs/>
                <w:sz w:val="20"/>
                <w:szCs w:val="20"/>
                <w:lang w:eastAsia="ru-RU"/>
              </w:rPr>
              <w:t>Документ -основание</w:t>
            </w:r>
          </w:p>
        </w:tc>
        <w:tc>
          <w:tcPr>
            <w:tcW w:w="1558" w:type="dxa"/>
            <w:shd w:val="clear" w:color="auto" w:fill="auto"/>
            <w:vAlign w:val="center"/>
          </w:tcPr>
          <w:p w:rsidR="00A30EF8" w:rsidRPr="00A30EF8" w:rsidRDefault="00A30EF8" w:rsidP="00A30EF8">
            <w:pPr>
              <w:autoSpaceDE w:val="0"/>
              <w:autoSpaceDN w:val="0"/>
              <w:adjustRightInd w:val="0"/>
              <w:ind w:firstLine="0"/>
              <w:jc w:val="center"/>
              <w:rPr>
                <w:rFonts w:eastAsia="Times New Roman"/>
                <w:b/>
                <w:bCs/>
                <w:sz w:val="20"/>
                <w:szCs w:val="20"/>
                <w:lang w:eastAsia="ru-RU"/>
              </w:rPr>
            </w:pPr>
            <w:r w:rsidRPr="00A30EF8">
              <w:rPr>
                <w:rFonts w:eastAsia="Times New Roman"/>
                <w:b/>
                <w:bCs/>
                <w:sz w:val="20"/>
                <w:szCs w:val="20"/>
                <w:lang w:eastAsia="ru-RU"/>
              </w:rPr>
              <w:t>Год ввода, площадь объекта</w:t>
            </w:r>
          </w:p>
        </w:tc>
        <w:tc>
          <w:tcPr>
            <w:tcW w:w="1421" w:type="dxa"/>
            <w:shd w:val="clear" w:color="auto" w:fill="auto"/>
            <w:vAlign w:val="center"/>
          </w:tcPr>
          <w:p w:rsidR="00A30EF8" w:rsidRPr="00A30EF8" w:rsidRDefault="00A30EF8" w:rsidP="00A30EF8">
            <w:pPr>
              <w:autoSpaceDE w:val="0"/>
              <w:autoSpaceDN w:val="0"/>
              <w:adjustRightInd w:val="0"/>
              <w:ind w:firstLine="0"/>
              <w:jc w:val="center"/>
              <w:rPr>
                <w:rFonts w:eastAsia="Times New Roman"/>
                <w:b/>
                <w:bCs/>
                <w:sz w:val="20"/>
                <w:szCs w:val="20"/>
                <w:lang w:eastAsia="ru-RU"/>
              </w:rPr>
            </w:pPr>
            <w:r w:rsidRPr="00A30EF8">
              <w:rPr>
                <w:rFonts w:eastAsia="Times New Roman"/>
                <w:b/>
                <w:bCs/>
                <w:sz w:val="20"/>
                <w:szCs w:val="20"/>
                <w:lang w:eastAsia="ru-RU"/>
              </w:rPr>
              <w:t>Балансовая стоимость, руб.</w:t>
            </w:r>
          </w:p>
        </w:tc>
      </w:tr>
      <w:tr w:rsidR="00A30EF8" w:rsidRPr="00A30EF8" w:rsidTr="00EF7A30">
        <w:trPr>
          <w:trHeight w:val="20"/>
          <w:jc w:val="center"/>
        </w:trPr>
        <w:tc>
          <w:tcPr>
            <w:tcW w:w="562" w:type="dxa"/>
            <w:shd w:val="clear" w:color="auto" w:fill="auto"/>
            <w:vAlign w:val="center"/>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1.</w:t>
            </w:r>
          </w:p>
        </w:tc>
        <w:tc>
          <w:tcPr>
            <w:tcW w:w="1985" w:type="dxa"/>
            <w:shd w:val="clear" w:color="auto" w:fill="auto"/>
            <w:vAlign w:val="center"/>
          </w:tcPr>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нежилое здание - контора</w:t>
            </w:r>
          </w:p>
        </w:tc>
        <w:tc>
          <w:tcPr>
            <w:tcW w:w="1843" w:type="dxa"/>
            <w:shd w:val="clear" w:color="auto" w:fill="auto"/>
            <w:vAlign w:val="center"/>
          </w:tcPr>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 xml:space="preserve">г. Вихоревка, </w:t>
            </w:r>
            <w:proofErr w:type="spellStart"/>
            <w:r w:rsidRPr="00A30EF8">
              <w:rPr>
                <w:rFonts w:eastAsia="Times New Roman"/>
                <w:sz w:val="20"/>
                <w:szCs w:val="20"/>
                <w:lang w:eastAsia="ru-RU"/>
              </w:rPr>
              <w:t>ул.Дзержинского</w:t>
            </w:r>
            <w:proofErr w:type="spellEnd"/>
            <w:r w:rsidRPr="00A30EF8">
              <w:rPr>
                <w:rFonts w:eastAsia="Times New Roman"/>
                <w:sz w:val="20"/>
                <w:szCs w:val="20"/>
                <w:lang w:eastAsia="ru-RU"/>
              </w:rPr>
              <w:t>,</w:t>
            </w:r>
          </w:p>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д. 91-А</w:t>
            </w:r>
          </w:p>
        </w:tc>
        <w:tc>
          <w:tcPr>
            <w:tcW w:w="2270" w:type="dxa"/>
            <w:vMerge w:val="restart"/>
            <w:shd w:val="clear" w:color="auto" w:fill="auto"/>
            <w:vAlign w:val="center"/>
          </w:tcPr>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распоряжение КУМИ</w:t>
            </w:r>
          </w:p>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от 13.12.2005 №254 (в качестве уставного фонда)</w:t>
            </w:r>
          </w:p>
        </w:tc>
        <w:tc>
          <w:tcPr>
            <w:tcW w:w="1558" w:type="dxa"/>
            <w:shd w:val="clear" w:color="auto" w:fill="auto"/>
            <w:vAlign w:val="center"/>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1995</w:t>
            </w:r>
            <w:r w:rsidRPr="00A30EF8">
              <w:rPr>
                <w:rFonts w:eastAsia="Times New Roman"/>
                <w:sz w:val="20"/>
                <w:szCs w:val="20"/>
                <w:lang w:val="en-US" w:eastAsia="ru-RU"/>
              </w:rPr>
              <w:t xml:space="preserve"> </w:t>
            </w:r>
            <w:r w:rsidRPr="00A30EF8">
              <w:rPr>
                <w:rFonts w:eastAsia="Times New Roman"/>
                <w:sz w:val="20"/>
                <w:szCs w:val="20"/>
                <w:lang w:eastAsia="ru-RU"/>
              </w:rPr>
              <w:t>г.,</w:t>
            </w:r>
          </w:p>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 xml:space="preserve">14,9 </w:t>
            </w:r>
            <w:proofErr w:type="spellStart"/>
            <w:r w:rsidRPr="00A30EF8">
              <w:rPr>
                <w:rFonts w:eastAsia="Times New Roman"/>
                <w:sz w:val="20"/>
                <w:szCs w:val="20"/>
                <w:lang w:eastAsia="ru-RU"/>
              </w:rPr>
              <w:t>кв.м</w:t>
            </w:r>
            <w:proofErr w:type="spellEnd"/>
          </w:p>
        </w:tc>
        <w:tc>
          <w:tcPr>
            <w:tcW w:w="1421" w:type="dxa"/>
            <w:shd w:val="clear" w:color="auto" w:fill="auto"/>
            <w:vAlign w:val="center"/>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82 345,00</w:t>
            </w:r>
          </w:p>
        </w:tc>
      </w:tr>
      <w:tr w:rsidR="00A30EF8" w:rsidRPr="00A30EF8" w:rsidTr="00EF7A30">
        <w:trPr>
          <w:trHeight w:val="20"/>
          <w:jc w:val="center"/>
        </w:trPr>
        <w:tc>
          <w:tcPr>
            <w:tcW w:w="562" w:type="dxa"/>
            <w:shd w:val="clear" w:color="auto" w:fill="auto"/>
            <w:vAlign w:val="center"/>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2.</w:t>
            </w:r>
          </w:p>
        </w:tc>
        <w:tc>
          <w:tcPr>
            <w:tcW w:w="1985" w:type="dxa"/>
            <w:shd w:val="clear" w:color="auto" w:fill="auto"/>
            <w:vAlign w:val="center"/>
          </w:tcPr>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сооружение вагон-склад</w:t>
            </w:r>
          </w:p>
        </w:tc>
        <w:tc>
          <w:tcPr>
            <w:tcW w:w="1843" w:type="dxa"/>
            <w:shd w:val="clear" w:color="auto" w:fill="auto"/>
            <w:vAlign w:val="center"/>
          </w:tcPr>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 xml:space="preserve">г. Вихоревка, </w:t>
            </w:r>
            <w:proofErr w:type="spellStart"/>
            <w:r w:rsidRPr="00A30EF8">
              <w:rPr>
                <w:rFonts w:eastAsia="Times New Roman"/>
                <w:sz w:val="20"/>
                <w:szCs w:val="20"/>
                <w:lang w:eastAsia="ru-RU"/>
              </w:rPr>
              <w:t>ул.Дзержинского</w:t>
            </w:r>
            <w:proofErr w:type="spellEnd"/>
            <w:r w:rsidRPr="00A30EF8">
              <w:rPr>
                <w:rFonts w:eastAsia="Times New Roman"/>
                <w:sz w:val="20"/>
                <w:szCs w:val="20"/>
                <w:lang w:eastAsia="ru-RU"/>
              </w:rPr>
              <w:t>,</w:t>
            </w:r>
          </w:p>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д. 91-А</w:t>
            </w:r>
          </w:p>
        </w:tc>
        <w:tc>
          <w:tcPr>
            <w:tcW w:w="2270" w:type="dxa"/>
            <w:vMerge/>
            <w:shd w:val="clear" w:color="auto" w:fill="auto"/>
            <w:vAlign w:val="center"/>
          </w:tcPr>
          <w:p w:rsidR="00A30EF8" w:rsidRPr="00A30EF8" w:rsidRDefault="00A30EF8" w:rsidP="00A30EF8">
            <w:pPr>
              <w:autoSpaceDE w:val="0"/>
              <w:autoSpaceDN w:val="0"/>
              <w:adjustRightInd w:val="0"/>
              <w:ind w:firstLine="0"/>
              <w:jc w:val="left"/>
              <w:rPr>
                <w:rFonts w:eastAsia="Times New Roman"/>
                <w:sz w:val="20"/>
                <w:szCs w:val="20"/>
                <w:lang w:eastAsia="ru-RU"/>
              </w:rPr>
            </w:pPr>
          </w:p>
        </w:tc>
        <w:tc>
          <w:tcPr>
            <w:tcW w:w="1558" w:type="dxa"/>
            <w:shd w:val="clear" w:color="auto" w:fill="auto"/>
            <w:vAlign w:val="center"/>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2005,</w:t>
            </w:r>
          </w:p>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 xml:space="preserve">10 </w:t>
            </w:r>
            <w:proofErr w:type="spellStart"/>
            <w:r w:rsidRPr="00A30EF8">
              <w:rPr>
                <w:rFonts w:eastAsia="Times New Roman"/>
                <w:sz w:val="20"/>
                <w:szCs w:val="20"/>
                <w:lang w:eastAsia="ru-RU"/>
              </w:rPr>
              <w:t>кв.м</w:t>
            </w:r>
            <w:proofErr w:type="spellEnd"/>
          </w:p>
        </w:tc>
        <w:tc>
          <w:tcPr>
            <w:tcW w:w="1421" w:type="dxa"/>
            <w:shd w:val="clear" w:color="auto" w:fill="auto"/>
            <w:vAlign w:val="center"/>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20 000,00</w:t>
            </w:r>
          </w:p>
        </w:tc>
      </w:tr>
      <w:tr w:rsidR="00A30EF8" w:rsidRPr="00A30EF8" w:rsidTr="00EF7A30">
        <w:trPr>
          <w:trHeight w:val="20"/>
          <w:jc w:val="center"/>
        </w:trPr>
        <w:tc>
          <w:tcPr>
            <w:tcW w:w="562" w:type="dxa"/>
            <w:shd w:val="clear" w:color="auto" w:fill="auto"/>
            <w:vAlign w:val="center"/>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3.</w:t>
            </w:r>
          </w:p>
        </w:tc>
        <w:tc>
          <w:tcPr>
            <w:tcW w:w="1985" w:type="dxa"/>
            <w:shd w:val="clear" w:color="auto" w:fill="auto"/>
            <w:vAlign w:val="center"/>
          </w:tcPr>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ограждение</w:t>
            </w:r>
          </w:p>
        </w:tc>
        <w:tc>
          <w:tcPr>
            <w:tcW w:w="1843" w:type="dxa"/>
            <w:shd w:val="clear" w:color="auto" w:fill="auto"/>
            <w:vAlign w:val="center"/>
          </w:tcPr>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 xml:space="preserve">г. Вихоревка, </w:t>
            </w:r>
            <w:proofErr w:type="spellStart"/>
            <w:r w:rsidRPr="00A30EF8">
              <w:rPr>
                <w:rFonts w:eastAsia="Times New Roman"/>
                <w:sz w:val="20"/>
                <w:szCs w:val="20"/>
                <w:lang w:eastAsia="ru-RU"/>
              </w:rPr>
              <w:t>ул.Дзержинского</w:t>
            </w:r>
            <w:proofErr w:type="spellEnd"/>
            <w:r w:rsidRPr="00A30EF8">
              <w:rPr>
                <w:rFonts w:eastAsia="Times New Roman"/>
                <w:sz w:val="20"/>
                <w:szCs w:val="20"/>
                <w:lang w:eastAsia="ru-RU"/>
              </w:rPr>
              <w:t>,</w:t>
            </w:r>
          </w:p>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д. 91-А</w:t>
            </w:r>
          </w:p>
        </w:tc>
        <w:tc>
          <w:tcPr>
            <w:tcW w:w="2270" w:type="dxa"/>
            <w:vMerge/>
            <w:shd w:val="clear" w:color="auto" w:fill="auto"/>
            <w:vAlign w:val="center"/>
          </w:tcPr>
          <w:p w:rsidR="00A30EF8" w:rsidRPr="00A30EF8" w:rsidRDefault="00A30EF8" w:rsidP="00A30EF8">
            <w:pPr>
              <w:autoSpaceDE w:val="0"/>
              <w:autoSpaceDN w:val="0"/>
              <w:adjustRightInd w:val="0"/>
              <w:ind w:firstLine="0"/>
              <w:jc w:val="left"/>
              <w:rPr>
                <w:rFonts w:eastAsia="Times New Roman"/>
                <w:sz w:val="20"/>
                <w:szCs w:val="20"/>
                <w:lang w:eastAsia="ru-RU"/>
              </w:rPr>
            </w:pPr>
          </w:p>
        </w:tc>
        <w:tc>
          <w:tcPr>
            <w:tcW w:w="1558" w:type="dxa"/>
            <w:shd w:val="clear" w:color="auto" w:fill="auto"/>
            <w:vAlign w:val="center"/>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2005, протяженность 96 м</w:t>
            </w:r>
          </w:p>
        </w:tc>
        <w:tc>
          <w:tcPr>
            <w:tcW w:w="1421" w:type="dxa"/>
            <w:shd w:val="clear" w:color="auto" w:fill="auto"/>
            <w:vAlign w:val="center"/>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96 000,00</w:t>
            </w:r>
          </w:p>
        </w:tc>
      </w:tr>
      <w:tr w:rsidR="00A30EF8" w:rsidRPr="00A30EF8" w:rsidTr="00EF7A30">
        <w:trPr>
          <w:trHeight w:val="20"/>
          <w:jc w:val="center"/>
        </w:trPr>
        <w:tc>
          <w:tcPr>
            <w:tcW w:w="562" w:type="dxa"/>
            <w:shd w:val="clear" w:color="auto" w:fill="auto"/>
            <w:vAlign w:val="center"/>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4.</w:t>
            </w:r>
          </w:p>
        </w:tc>
        <w:tc>
          <w:tcPr>
            <w:tcW w:w="1985" w:type="dxa"/>
            <w:shd w:val="clear" w:color="auto" w:fill="auto"/>
            <w:vAlign w:val="center"/>
          </w:tcPr>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нежилое помещение – магазин №24 «Юность»</w:t>
            </w:r>
          </w:p>
        </w:tc>
        <w:tc>
          <w:tcPr>
            <w:tcW w:w="1843" w:type="dxa"/>
            <w:shd w:val="clear" w:color="auto" w:fill="auto"/>
            <w:vAlign w:val="center"/>
          </w:tcPr>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 xml:space="preserve">Вихоревка город, </w:t>
            </w:r>
            <w:proofErr w:type="spellStart"/>
            <w:r w:rsidRPr="00A30EF8">
              <w:rPr>
                <w:rFonts w:eastAsia="Times New Roman"/>
                <w:sz w:val="20"/>
                <w:szCs w:val="20"/>
                <w:lang w:eastAsia="ru-RU"/>
              </w:rPr>
              <w:t>ул.Ленина</w:t>
            </w:r>
            <w:proofErr w:type="spellEnd"/>
            <w:r w:rsidRPr="00A30EF8">
              <w:rPr>
                <w:rFonts w:eastAsia="Times New Roman"/>
                <w:sz w:val="20"/>
                <w:szCs w:val="20"/>
                <w:lang w:eastAsia="ru-RU"/>
              </w:rPr>
              <w:t>,</w:t>
            </w:r>
          </w:p>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д. № 30, пом.1001</w:t>
            </w:r>
          </w:p>
        </w:tc>
        <w:tc>
          <w:tcPr>
            <w:tcW w:w="2270" w:type="dxa"/>
            <w:shd w:val="clear" w:color="auto" w:fill="auto"/>
            <w:vAlign w:val="center"/>
          </w:tcPr>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распоряжение Мэра Братского района</w:t>
            </w:r>
          </w:p>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от 02.02.2011 №97</w:t>
            </w:r>
          </w:p>
        </w:tc>
        <w:tc>
          <w:tcPr>
            <w:tcW w:w="1558" w:type="dxa"/>
            <w:shd w:val="clear" w:color="auto" w:fill="auto"/>
            <w:vAlign w:val="center"/>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1968,</w:t>
            </w:r>
          </w:p>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 xml:space="preserve">158,2 </w:t>
            </w:r>
            <w:proofErr w:type="spellStart"/>
            <w:r w:rsidRPr="00A30EF8">
              <w:rPr>
                <w:rFonts w:eastAsia="Times New Roman"/>
                <w:sz w:val="20"/>
                <w:szCs w:val="20"/>
                <w:lang w:eastAsia="ru-RU"/>
              </w:rPr>
              <w:t>кв.м</w:t>
            </w:r>
            <w:proofErr w:type="spellEnd"/>
          </w:p>
        </w:tc>
        <w:tc>
          <w:tcPr>
            <w:tcW w:w="1421" w:type="dxa"/>
            <w:shd w:val="clear" w:color="auto" w:fill="auto"/>
            <w:vAlign w:val="center"/>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2 709 197,00</w:t>
            </w:r>
          </w:p>
        </w:tc>
      </w:tr>
      <w:tr w:rsidR="00A30EF8" w:rsidRPr="00A30EF8" w:rsidTr="00EF7A30">
        <w:trPr>
          <w:trHeight w:val="20"/>
          <w:jc w:val="center"/>
        </w:trPr>
        <w:tc>
          <w:tcPr>
            <w:tcW w:w="562" w:type="dxa"/>
            <w:shd w:val="clear" w:color="auto" w:fill="auto"/>
            <w:vAlign w:val="center"/>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5.</w:t>
            </w:r>
          </w:p>
        </w:tc>
        <w:tc>
          <w:tcPr>
            <w:tcW w:w="1985" w:type="dxa"/>
            <w:shd w:val="clear" w:color="auto" w:fill="auto"/>
            <w:vAlign w:val="center"/>
          </w:tcPr>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временное сооружение – торговый ряд №1</w:t>
            </w:r>
          </w:p>
        </w:tc>
        <w:tc>
          <w:tcPr>
            <w:tcW w:w="1843" w:type="dxa"/>
            <w:shd w:val="clear" w:color="auto" w:fill="auto"/>
            <w:vAlign w:val="center"/>
          </w:tcPr>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 xml:space="preserve">г. Вихоревка, </w:t>
            </w:r>
            <w:proofErr w:type="spellStart"/>
            <w:r w:rsidRPr="00A30EF8">
              <w:rPr>
                <w:rFonts w:eastAsia="Times New Roman"/>
                <w:sz w:val="20"/>
                <w:szCs w:val="20"/>
                <w:lang w:eastAsia="ru-RU"/>
              </w:rPr>
              <w:t>ул.Дзержинского</w:t>
            </w:r>
            <w:proofErr w:type="spellEnd"/>
            <w:r w:rsidRPr="00A30EF8">
              <w:rPr>
                <w:rFonts w:eastAsia="Times New Roman"/>
                <w:sz w:val="20"/>
                <w:szCs w:val="20"/>
                <w:lang w:eastAsia="ru-RU"/>
              </w:rPr>
              <w:t>,</w:t>
            </w:r>
          </w:p>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д. 91-А</w:t>
            </w:r>
          </w:p>
        </w:tc>
        <w:tc>
          <w:tcPr>
            <w:tcW w:w="2270" w:type="dxa"/>
            <w:vMerge w:val="restart"/>
            <w:shd w:val="clear" w:color="auto" w:fill="auto"/>
            <w:vAlign w:val="center"/>
          </w:tcPr>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распоряжение Мэра Братского района</w:t>
            </w:r>
          </w:p>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от 09.11.2012 №1530</w:t>
            </w:r>
          </w:p>
        </w:tc>
        <w:tc>
          <w:tcPr>
            <w:tcW w:w="1558" w:type="dxa"/>
            <w:shd w:val="clear" w:color="auto" w:fill="auto"/>
            <w:vAlign w:val="center"/>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2008</w:t>
            </w:r>
          </w:p>
          <w:p w:rsidR="00A30EF8" w:rsidRPr="00A30EF8" w:rsidRDefault="00A30EF8" w:rsidP="00A30EF8">
            <w:pPr>
              <w:autoSpaceDE w:val="0"/>
              <w:autoSpaceDN w:val="0"/>
              <w:adjustRightInd w:val="0"/>
              <w:ind w:firstLine="0"/>
              <w:jc w:val="center"/>
              <w:rPr>
                <w:rFonts w:eastAsia="Times New Roman"/>
                <w:sz w:val="20"/>
                <w:szCs w:val="20"/>
                <w:lang w:eastAsia="ru-RU"/>
              </w:rPr>
            </w:pPr>
          </w:p>
        </w:tc>
        <w:tc>
          <w:tcPr>
            <w:tcW w:w="1421" w:type="dxa"/>
            <w:shd w:val="clear" w:color="auto" w:fill="auto"/>
            <w:vAlign w:val="center"/>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864 394,00</w:t>
            </w:r>
          </w:p>
        </w:tc>
      </w:tr>
      <w:tr w:rsidR="00A30EF8" w:rsidRPr="00A30EF8" w:rsidTr="00EF7A30">
        <w:trPr>
          <w:trHeight w:val="20"/>
          <w:jc w:val="center"/>
        </w:trPr>
        <w:tc>
          <w:tcPr>
            <w:tcW w:w="562" w:type="dxa"/>
            <w:shd w:val="clear" w:color="auto" w:fill="auto"/>
            <w:vAlign w:val="center"/>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6.</w:t>
            </w:r>
          </w:p>
        </w:tc>
        <w:tc>
          <w:tcPr>
            <w:tcW w:w="1985" w:type="dxa"/>
            <w:shd w:val="clear" w:color="auto" w:fill="auto"/>
            <w:vAlign w:val="center"/>
          </w:tcPr>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временное сооружение – торговый ряд №2</w:t>
            </w:r>
          </w:p>
        </w:tc>
        <w:tc>
          <w:tcPr>
            <w:tcW w:w="1843" w:type="dxa"/>
            <w:shd w:val="clear" w:color="auto" w:fill="auto"/>
            <w:vAlign w:val="center"/>
          </w:tcPr>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 xml:space="preserve">г. Вихоревка, </w:t>
            </w:r>
            <w:proofErr w:type="spellStart"/>
            <w:r w:rsidRPr="00A30EF8">
              <w:rPr>
                <w:rFonts w:eastAsia="Times New Roman"/>
                <w:sz w:val="20"/>
                <w:szCs w:val="20"/>
                <w:lang w:eastAsia="ru-RU"/>
              </w:rPr>
              <w:t>ул.Дзержинского</w:t>
            </w:r>
            <w:proofErr w:type="spellEnd"/>
            <w:r w:rsidRPr="00A30EF8">
              <w:rPr>
                <w:rFonts w:eastAsia="Times New Roman"/>
                <w:sz w:val="20"/>
                <w:szCs w:val="20"/>
                <w:lang w:eastAsia="ru-RU"/>
              </w:rPr>
              <w:t>,</w:t>
            </w:r>
          </w:p>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д. 91-А</w:t>
            </w:r>
          </w:p>
        </w:tc>
        <w:tc>
          <w:tcPr>
            <w:tcW w:w="2270" w:type="dxa"/>
            <w:vMerge/>
            <w:shd w:val="clear" w:color="auto" w:fill="auto"/>
            <w:vAlign w:val="center"/>
          </w:tcPr>
          <w:p w:rsidR="00A30EF8" w:rsidRPr="00A30EF8" w:rsidRDefault="00A30EF8" w:rsidP="00A30EF8">
            <w:pPr>
              <w:autoSpaceDE w:val="0"/>
              <w:autoSpaceDN w:val="0"/>
              <w:adjustRightInd w:val="0"/>
              <w:ind w:firstLine="0"/>
              <w:jc w:val="left"/>
              <w:rPr>
                <w:rFonts w:eastAsia="Times New Roman"/>
                <w:sz w:val="20"/>
                <w:szCs w:val="20"/>
                <w:lang w:eastAsia="ru-RU"/>
              </w:rPr>
            </w:pPr>
          </w:p>
        </w:tc>
        <w:tc>
          <w:tcPr>
            <w:tcW w:w="1558" w:type="dxa"/>
            <w:shd w:val="clear" w:color="auto" w:fill="auto"/>
            <w:vAlign w:val="center"/>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2008</w:t>
            </w:r>
          </w:p>
          <w:p w:rsidR="00A30EF8" w:rsidRPr="00A30EF8" w:rsidRDefault="00A30EF8" w:rsidP="00A30EF8">
            <w:pPr>
              <w:autoSpaceDE w:val="0"/>
              <w:autoSpaceDN w:val="0"/>
              <w:adjustRightInd w:val="0"/>
              <w:ind w:firstLine="0"/>
              <w:jc w:val="center"/>
              <w:rPr>
                <w:rFonts w:eastAsia="Times New Roman"/>
                <w:sz w:val="20"/>
                <w:szCs w:val="20"/>
                <w:lang w:eastAsia="ru-RU"/>
              </w:rPr>
            </w:pPr>
          </w:p>
        </w:tc>
        <w:tc>
          <w:tcPr>
            <w:tcW w:w="1421" w:type="dxa"/>
            <w:shd w:val="clear" w:color="auto" w:fill="auto"/>
            <w:vAlign w:val="center"/>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864 394,00</w:t>
            </w:r>
          </w:p>
        </w:tc>
      </w:tr>
      <w:tr w:rsidR="00A30EF8" w:rsidRPr="00A30EF8" w:rsidTr="00EF7A30">
        <w:trPr>
          <w:trHeight w:val="20"/>
          <w:jc w:val="center"/>
        </w:trPr>
        <w:tc>
          <w:tcPr>
            <w:tcW w:w="562" w:type="dxa"/>
            <w:shd w:val="clear" w:color="auto" w:fill="auto"/>
            <w:vAlign w:val="center"/>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7</w:t>
            </w:r>
          </w:p>
        </w:tc>
        <w:tc>
          <w:tcPr>
            <w:tcW w:w="1985" w:type="dxa"/>
            <w:shd w:val="clear" w:color="auto" w:fill="auto"/>
            <w:vAlign w:val="center"/>
          </w:tcPr>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сооружение – площадка с твердым покрытием</w:t>
            </w:r>
          </w:p>
        </w:tc>
        <w:tc>
          <w:tcPr>
            <w:tcW w:w="1843" w:type="dxa"/>
            <w:shd w:val="clear" w:color="auto" w:fill="auto"/>
            <w:vAlign w:val="center"/>
          </w:tcPr>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 xml:space="preserve">г. Вихоревка, </w:t>
            </w:r>
            <w:proofErr w:type="spellStart"/>
            <w:r w:rsidRPr="00A30EF8">
              <w:rPr>
                <w:rFonts w:eastAsia="Times New Roman"/>
                <w:sz w:val="20"/>
                <w:szCs w:val="20"/>
                <w:lang w:eastAsia="ru-RU"/>
              </w:rPr>
              <w:t>ул.Дзержинского</w:t>
            </w:r>
            <w:proofErr w:type="spellEnd"/>
            <w:r w:rsidRPr="00A30EF8">
              <w:rPr>
                <w:rFonts w:eastAsia="Times New Roman"/>
                <w:sz w:val="20"/>
                <w:szCs w:val="20"/>
                <w:lang w:eastAsia="ru-RU"/>
              </w:rPr>
              <w:t>,</w:t>
            </w:r>
          </w:p>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д. 91-А, стр. Б</w:t>
            </w:r>
          </w:p>
        </w:tc>
        <w:tc>
          <w:tcPr>
            <w:tcW w:w="2270" w:type="dxa"/>
            <w:vMerge/>
            <w:shd w:val="clear" w:color="auto" w:fill="auto"/>
            <w:vAlign w:val="center"/>
          </w:tcPr>
          <w:p w:rsidR="00A30EF8" w:rsidRPr="00A30EF8" w:rsidRDefault="00A30EF8" w:rsidP="00A30EF8">
            <w:pPr>
              <w:autoSpaceDE w:val="0"/>
              <w:autoSpaceDN w:val="0"/>
              <w:adjustRightInd w:val="0"/>
              <w:ind w:firstLine="0"/>
              <w:jc w:val="left"/>
              <w:rPr>
                <w:rFonts w:eastAsia="Times New Roman"/>
                <w:sz w:val="20"/>
                <w:szCs w:val="20"/>
                <w:lang w:eastAsia="ru-RU"/>
              </w:rPr>
            </w:pPr>
          </w:p>
        </w:tc>
        <w:tc>
          <w:tcPr>
            <w:tcW w:w="1558" w:type="dxa"/>
            <w:shd w:val="clear" w:color="auto" w:fill="auto"/>
            <w:vAlign w:val="center"/>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1974</w:t>
            </w:r>
          </w:p>
        </w:tc>
        <w:tc>
          <w:tcPr>
            <w:tcW w:w="1421" w:type="dxa"/>
            <w:shd w:val="clear" w:color="auto" w:fill="auto"/>
            <w:vAlign w:val="center"/>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1,00</w:t>
            </w:r>
          </w:p>
        </w:tc>
      </w:tr>
      <w:tr w:rsidR="00A30EF8" w:rsidRPr="00A30EF8" w:rsidTr="00EF7A30">
        <w:trPr>
          <w:trHeight w:val="20"/>
          <w:jc w:val="center"/>
        </w:trPr>
        <w:tc>
          <w:tcPr>
            <w:tcW w:w="562" w:type="dxa"/>
            <w:tcBorders>
              <w:bottom w:val="single" w:sz="4" w:space="0" w:color="auto"/>
            </w:tcBorders>
            <w:shd w:val="clear" w:color="auto" w:fill="auto"/>
            <w:vAlign w:val="center"/>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8.</w:t>
            </w:r>
          </w:p>
        </w:tc>
        <w:tc>
          <w:tcPr>
            <w:tcW w:w="1985" w:type="dxa"/>
            <w:tcBorders>
              <w:bottom w:val="single" w:sz="4" w:space="0" w:color="auto"/>
            </w:tcBorders>
            <w:shd w:val="clear" w:color="auto" w:fill="auto"/>
            <w:vAlign w:val="center"/>
          </w:tcPr>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сооружение – асфальтированная площадка с пешеходными дорожками</w:t>
            </w:r>
          </w:p>
        </w:tc>
        <w:tc>
          <w:tcPr>
            <w:tcW w:w="1843" w:type="dxa"/>
            <w:tcBorders>
              <w:bottom w:val="single" w:sz="4" w:space="0" w:color="auto"/>
            </w:tcBorders>
            <w:shd w:val="clear" w:color="auto" w:fill="auto"/>
            <w:vAlign w:val="center"/>
          </w:tcPr>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 xml:space="preserve">г. Вихоревка, </w:t>
            </w:r>
            <w:proofErr w:type="spellStart"/>
            <w:r w:rsidRPr="00A30EF8">
              <w:rPr>
                <w:rFonts w:eastAsia="Times New Roman"/>
                <w:sz w:val="20"/>
                <w:szCs w:val="20"/>
                <w:lang w:eastAsia="ru-RU"/>
              </w:rPr>
              <w:t>ул.Дзержинского</w:t>
            </w:r>
            <w:proofErr w:type="spellEnd"/>
            <w:r w:rsidRPr="00A30EF8">
              <w:rPr>
                <w:rFonts w:eastAsia="Times New Roman"/>
                <w:sz w:val="20"/>
                <w:szCs w:val="20"/>
                <w:lang w:eastAsia="ru-RU"/>
              </w:rPr>
              <w:t>,</w:t>
            </w:r>
          </w:p>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д. 91-А, стр. Б</w:t>
            </w:r>
          </w:p>
        </w:tc>
        <w:tc>
          <w:tcPr>
            <w:tcW w:w="2270" w:type="dxa"/>
            <w:vMerge/>
            <w:tcBorders>
              <w:bottom w:val="single" w:sz="4" w:space="0" w:color="auto"/>
            </w:tcBorders>
            <w:shd w:val="clear" w:color="auto" w:fill="auto"/>
            <w:vAlign w:val="center"/>
          </w:tcPr>
          <w:p w:rsidR="00A30EF8" w:rsidRPr="00A30EF8" w:rsidRDefault="00A30EF8" w:rsidP="00A30EF8">
            <w:pPr>
              <w:autoSpaceDE w:val="0"/>
              <w:autoSpaceDN w:val="0"/>
              <w:adjustRightInd w:val="0"/>
              <w:ind w:firstLine="0"/>
              <w:jc w:val="left"/>
              <w:rPr>
                <w:rFonts w:eastAsia="Times New Roman"/>
                <w:sz w:val="20"/>
                <w:szCs w:val="20"/>
                <w:lang w:eastAsia="ru-RU"/>
              </w:rPr>
            </w:pPr>
          </w:p>
        </w:tc>
        <w:tc>
          <w:tcPr>
            <w:tcW w:w="1558" w:type="dxa"/>
            <w:tcBorders>
              <w:bottom w:val="single" w:sz="4" w:space="0" w:color="auto"/>
            </w:tcBorders>
            <w:shd w:val="clear" w:color="auto" w:fill="auto"/>
            <w:vAlign w:val="center"/>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1974</w:t>
            </w:r>
          </w:p>
        </w:tc>
        <w:tc>
          <w:tcPr>
            <w:tcW w:w="1421" w:type="dxa"/>
            <w:tcBorders>
              <w:bottom w:val="single" w:sz="4" w:space="0" w:color="auto"/>
            </w:tcBorders>
            <w:shd w:val="clear" w:color="auto" w:fill="auto"/>
            <w:vAlign w:val="center"/>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1,00</w:t>
            </w:r>
          </w:p>
        </w:tc>
      </w:tr>
      <w:tr w:rsidR="00A30EF8" w:rsidRPr="00A30EF8" w:rsidTr="00EF7A30">
        <w:trPr>
          <w:trHeight w:val="20"/>
          <w:jc w:val="center"/>
        </w:trPr>
        <w:tc>
          <w:tcPr>
            <w:tcW w:w="4390" w:type="dxa"/>
            <w:gridSpan w:val="3"/>
            <w:tcBorders>
              <w:top w:val="single" w:sz="4" w:space="0" w:color="auto"/>
              <w:left w:val="single" w:sz="4" w:space="0" w:color="auto"/>
              <w:bottom w:val="single" w:sz="4" w:space="0" w:color="auto"/>
              <w:right w:val="nil"/>
            </w:tcBorders>
            <w:shd w:val="clear" w:color="auto" w:fill="auto"/>
            <w:vAlign w:val="center"/>
          </w:tcPr>
          <w:p w:rsidR="00A30EF8" w:rsidRPr="00A30EF8" w:rsidRDefault="00A30EF8" w:rsidP="00A30EF8">
            <w:pPr>
              <w:autoSpaceDE w:val="0"/>
              <w:autoSpaceDN w:val="0"/>
              <w:adjustRightInd w:val="0"/>
              <w:ind w:firstLine="0"/>
              <w:jc w:val="left"/>
              <w:rPr>
                <w:rFonts w:eastAsia="Times New Roman"/>
                <w:b/>
                <w:bCs/>
                <w:sz w:val="20"/>
                <w:szCs w:val="20"/>
                <w:lang w:eastAsia="ru-RU"/>
              </w:rPr>
            </w:pPr>
            <w:r w:rsidRPr="00A30EF8">
              <w:rPr>
                <w:rFonts w:eastAsia="Times New Roman"/>
                <w:b/>
                <w:bCs/>
                <w:sz w:val="20"/>
                <w:szCs w:val="20"/>
                <w:lang w:eastAsia="ru-RU"/>
              </w:rPr>
              <w:t>Итого:</w:t>
            </w:r>
          </w:p>
        </w:tc>
        <w:tc>
          <w:tcPr>
            <w:tcW w:w="5249" w:type="dxa"/>
            <w:gridSpan w:val="3"/>
            <w:tcBorders>
              <w:top w:val="single" w:sz="4" w:space="0" w:color="auto"/>
              <w:left w:val="nil"/>
              <w:bottom w:val="single" w:sz="4" w:space="0" w:color="auto"/>
              <w:right w:val="single" w:sz="4" w:space="0" w:color="auto"/>
            </w:tcBorders>
            <w:shd w:val="clear" w:color="auto" w:fill="auto"/>
            <w:vAlign w:val="center"/>
          </w:tcPr>
          <w:p w:rsidR="00A30EF8" w:rsidRPr="00A30EF8" w:rsidRDefault="00A30EF8" w:rsidP="00A30EF8">
            <w:pPr>
              <w:autoSpaceDE w:val="0"/>
              <w:autoSpaceDN w:val="0"/>
              <w:adjustRightInd w:val="0"/>
              <w:ind w:firstLine="0"/>
              <w:jc w:val="right"/>
              <w:rPr>
                <w:rFonts w:eastAsia="Times New Roman"/>
                <w:b/>
                <w:bCs/>
                <w:sz w:val="20"/>
                <w:szCs w:val="20"/>
                <w:lang w:eastAsia="ru-RU"/>
              </w:rPr>
            </w:pPr>
            <w:r w:rsidRPr="00A30EF8">
              <w:rPr>
                <w:rFonts w:eastAsia="Times New Roman"/>
                <w:b/>
                <w:bCs/>
                <w:sz w:val="20"/>
                <w:szCs w:val="20"/>
                <w:lang w:eastAsia="ru-RU"/>
              </w:rPr>
              <w:t>4 636 332,00</w:t>
            </w:r>
          </w:p>
        </w:tc>
      </w:tr>
    </w:tbl>
    <w:p w:rsidR="00A30EF8" w:rsidRPr="00A30EF8" w:rsidRDefault="00A30EF8" w:rsidP="002D4440">
      <w:pPr>
        <w:numPr>
          <w:ilvl w:val="0"/>
          <w:numId w:val="26"/>
        </w:numPr>
        <w:autoSpaceDE w:val="0"/>
        <w:autoSpaceDN w:val="0"/>
        <w:adjustRightInd w:val="0"/>
        <w:spacing w:before="120"/>
        <w:ind w:left="0" w:firstLine="709"/>
        <w:jc w:val="left"/>
        <w:rPr>
          <w:rFonts w:eastAsia="Times New Roman"/>
          <w:sz w:val="24"/>
          <w:szCs w:val="24"/>
          <w:lang w:eastAsia="ru-RU"/>
        </w:rPr>
      </w:pPr>
      <w:r w:rsidRPr="00A30EF8">
        <w:rPr>
          <w:rFonts w:eastAsia="Times New Roman"/>
          <w:b/>
          <w:sz w:val="24"/>
          <w:szCs w:val="24"/>
          <w:lang w:eastAsia="ru-RU"/>
        </w:rPr>
        <w:t>на праве ответственного хранения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1866"/>
        <w:gridCol w:w="2305"/>
        <w:gridCol w:w="212"/>
        <w:gridCol w:w="1980"/>
        <w:gridCol w:w="1276"/>
        <w:gridCol w:w="1564"/>
      </w:tblGrid>
      <w:tr w:rsidR="00A30EF8" w:rsidRPr="00A30EF8" w:rsidTr="00A30EF8">
        <w:trPr>
          <w:jc w:val="center"/>
        </w:trPr>
        <w:tc>
          <w:tcPr>
            <w:tcW w:w="436" w:type="dxa"/>
            <w:shd w:val="clear" w:color="auto" w:fill="auto"/>
            <w:vAlign w:val="center"/>
          </w:tcPr>
          <w:p w:rsidR="00A30EF8" w:rsidRPr="00A30EF8" w:rsidRDefault="00A30EF8" w:rsidP="00A30EF8">
            <w:pPr>
              <w:autoSpaceDE w:val="0"/>
              <w:autoSpaceDN w:val="0"/>
              <w:adjustRightInd w:val="0"/>
              <w:ind w:firstLine="0"/>
              <w:jc w:val="center"/>
              <w:rPr>
                <w:rFonts w:eastAsia="Times New Roman"/>
                <w:b/>
                <w:sz w:val="20"/>
                <w:szCs w:val="20"/>
                <w:lang w:eastAsia="ru-RU"/>
              </w:rPr>
            </w:pPr>
            <w:r w:rsidRPr="00A30EF8">
              <w:rPr>
                <w:rFonts w:eastAsia="Times New Roman"/>
                <w:b/>
                <w:sz w:val="20"/>
                <w:szCs w:val="20"/>
                <w:lang w:eastAsia="ru-RU"/>
              </w:rPr>
              <w:t>№ п/п</w:t>
            </w:r>
          </w:p>
        </w:tc>
        <w:tc>
          <w:tcPr>
            <w:tcW w:w="1866" w:type="dxa"/>
            <w:shd w:val="clear" w:color="auto" w:fill="auto"/>
            <w:vAlign w:val="center"/>
          </w:tcPr>
          <w:p w:rsidR="00A30EF8" w:rsidRPr="00A30EF8" w:rsidRDefault="00A30EF8" w:rsidP="00A30EF8">
            <w:pPr>
              <w:autoSpaceDE w:val="0"/>
              <w:autoSpaceDN w:val="0"/>
              <w:adjustRightInd w:val="0"/>
              <w:ind w:firstLine="0"/>
              <w:jc w:val="center"/>
              <w:rPr>
                <w:rFonts w:eastAsia="Times New Roman"/>
                <w:b/>
                <w:bCs/>
                <w:sz w:val="20"/>
                <w:szCs w:val="20"/>
                <w:lang w:eastAsia="ru-RU"/>
              </w:rPr>
            </w:pPr>
            <w:r w:rsidRPr="00A30EF8">
              <w:rPr>
                <w:rFonts w:eastAsia="Times New Roman"/>
                <w:b/>
                <w:bCs/>
                <w:sz w:val="20"/>
                <w:szCs w:val="20"/>
                <w:lang w:eastAsia="ru-RU"/>
              </w:rPr>
              <w:t>Наименование имущества</w:t>
            </w:r>
          </w:p>
        </w:tc>
        <w:tc>
          <w:tcPr>
            <w:tcW w:w="2305" w:type="dxa"/>
            <w:shd w:val="clear" w:color="auto" w:fill="auto"/>
            <w:vAlign w:val="center"/>
          </w:tcPr>
          <w:p w:rsidR="00A30EF8" w:rsidRPr="00A30EF8" w:rsidRDefault="00A30EF8" w:rsidP="00A30EF8">
            <w:pPr>
              <w:autoSpaceDE w:val="0"/>
              <w:autoSpaceDN w:val="0"/>
              <w:adjustRightInd w:val="0"/>
              <w:ind w:firstLine="0"/>
              <w:jc w:val="center"/>
              <w:rPr>
                <w:rFonts w:eastAsia="Times New Roman"/>
                <w:b/>
                <w:bCs/>
                <w:sz w:val="20"/>
                <w:szCs w:val="20"/>
                <w:lang w:eastAsia="ru-RU"/>
              </w:rPr>
            </w:pPr>
            <w:r w:rsidRPr="00A30EF8">
              <w:rPr>
                <w:rFonts w:eastAsia="Times New Roman"/>
                <w:b/>
                <w:bCs/>
                <w:sz w:val="20"/>
                <w:szCs w:val="20"/>
                <w:lang w:eastAsia="ru-RU"/>
              </w:rPr>
              <w:t>Местонахождение объекта</w:t>
            </w:r>
          </w:p>
        </w:tc>
        <w:tc>
          <w:tcPr>
            <w:tcW w:w="2192" w:type="dxa"/>
            <w:gridSpan w:val="2"/>
            <w:shd w:val="clear" w:color="auto" w:fill="auto"/>
            <w:vAlign w:val="center"/>
          </w:tcPr>
          <w:p w:rsidR="00A30EF8" w:rsidRPr="00A30EF8" w:rsidRDefault="00A30EF8" w:rsidP="00A30EF8">
            <w:pPr>
              <w:autoSpaceDE w:val="0"/>
              <w:autoSpaceDN w:val="0"/>
              <w:adjustRightInd w:val="0"/>
              <w:ind w:firstLine="0"/>
              <w:jc w:val="center"/>
              <w:rPr>
                <w:rFonts w:eastAsia="Times New Roman"/>
                <w:b/>
                <w:bCs/>
                <w:sz w:val="20"/>
                <w:szCs w:val="20"/>
                <w:lang w:eastAsia="ru-RU"/>
              </w:rPr>
            </w:pPr>
            <w:r w:rsidRPr="00A30EF8">
              <w:rPr>
                <w:rFonts w:eastAsia="Times New Roman"/>
                <w:b/>
                <w:bCs/>
                <w:sz w:val="20"/>
                <w:szCs w:val="20"/>
                <w:lang w:eastAsia="ru-RU"/>
              </w:rPr>
              <w:t>Документ-основание</w:t>
            </w:r>
          </w:p>
        </w:tc>
        <w:tc>
          <w:tcPr>
            <w:tcW w:w="1276" w:type="dxa"/>
            <w:shd w:val="clear" w:color="auto" w:fill="auto"/>
            <w:vAlign w:val="center"/>
          </w:tcPr>
          <w:p w:rsidR="00A30EF8" w:rsidRPr="00A30EF8" w:rsidRDefault="00A30EF8" w:rsidP="00A30EF8">
            <w:pPr>
              <w:autoSpaceDE w:val="0"/>
              <w:autoSpaceDN w:val="0"/>
              <w:adjustRightInd w:val="0"/>
              <w:ind w:firstLine="0"/>
              <w:jc w:val="center"/>
              <w:rPr>
                <w:rFonts w:eastAsia="Times New Roman"/>
                <w:b/>
                <w:bCs/>
                <w:sz w:val="20"/>
                <w:szCs w:val="20"/>
                <w:lang w:eastAsia="ru-RU"/>
              </w:rPr>
            </w:pPr>
            <w:r w:rsidRPr="00A30EF8">
              <w:rPr>
                <w:rFonts w:eastAsia="Times New Roman"/>
                <w:b/>
                <w:bCs/>
                <w:sz w:val="20"/>
                <w:szCs w:val="20"/>
                <w:lang w:eastAsia="ru-RU"/>
              </w:rPr>
              <w:t>Год ввода, площадь объекта</w:t>
            </w:r>
          </w:p>
        </w:tc>
        <w:tc>
          <w:tcPr>
            <w:tcW w:w="1564" w:type="dxa"/>
            <w:shd w:val="clear" w:color="auto" w:fill="auto"/>
            <w:vAlign w:val="center"/>
          </w:tcPr>
          <w:p w:rsidR="00A30EF8" w:rsidRPr="00A30EF8" w:rsidRDefault="00A30EF8" w:rsidP="00A30EF8">
            <w:pPr>
              <w:autoSpaceDE w:val="0"/>
              <w:autoSpaceDN w:val="0"/>
              <w:adjustRightInd w:val="0"/>
              <w:ind w:firstLine="0"/>
              <w:jc w:val="center"/>
              <w:rPr>
                <w:rFonts w:eastAsia="Times New Roman"/>
                <w:b/>
                <w:bCs/>
                <w:sz w:val="20"/>
                <w:szCs w:val="20"/>
                <w:lang w:eastAsia="ru-RU"/>
              </w:rPr>
            </w:pPr>
            <w:r w:rsidRPr="00A30EF8">
              <w:rPr>
                <w:rFonts w:eastAsia="Times New Roman"/>
                <w:b/>
                <w:bCs/>
                <w:sz w:val="20"/>
                <w:szCs w:val="20"/>
                <w:lang w:eastAsia="ru-RU"/>
              </w:rPr>
              <w:t>Балансовая стоимость, руб.</w:t>
            </w:r>
          </w:p>
        </w:tc>
      </w:tr>
      <w:tr w:rsidR="00A30EF8" w:rsidRPr="00A30EF8" w:rsidTr="00A30EF8">
        <w:trPr>
          <w:jc w:val="center"/>
        </w:trPr>
        <w:tc>
          <w:tcPr>
            <w:tcW w:w="436" w:type="dxa"/>
            <w:tcBorders>
              <w:bottom w:val="single" w:sz="4" w:space="0" w:color="auto"/>
            </w:tcBorders>
            <w:shd w:val="clear" w:color="auto" w:fill="auto"/>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1.</w:t>
            </w:r>
          </w:p>
        </w:tc>
        <w:tc>
          <w:tcPr>
            <w:tcW w:w="1866" w:type="dxa"/>
            <w:tcBorders>
              <w:bottom w:val="single" w:sz="4" w:space="0" w:color="auto"/>
            </w:tcBorders>
            <w:shd w:val="clear" w:color="auto" w:fill="auto"/>
          </w:tcPr>
          <w:p w:rsidR="00A30EF8" w:rsidRPr="00A30EF8" w:rsidRDefault="00A30EF8" w:rsidP="00A30EF8">
            <w:pPr>
              <w:autoSpaceDE w:val="0"/>
              <w:autoSpaceDN w:val="0"/>
              <w:adjustRightInd w:val="0"/>
              <w:ind w:firstLine="0"/>
              <w:jc w:val="left"/>
              <w:rPr>
                <w:rFonts w:eastAsia="Times New Roman"/>
                <w:sz w:val="20"/>
                <w:szCs w:val="20"/>
                <w:lang w:eastAsia="ru-RU"/>
              </w:rPr>
            </w:pPr>
            <w:r w:rsidRPr="00A30EF8">
              <w:rPr>
                <w:rFonts w:eastAsia="Times New Roman"/>
                <w:sz w:val="20"/>
                <w:szCs w:val="20"/>
                <w:lang w:eastAsia="ru-RU"/>
              </w:rPr>
              <w:t>нежилое здание – дом быта</w:t>
            </w:r>
          </w:p>
        </w:tc>
        <w:tc>
          <w:tcPr>
            <w:tcW w:w="2305" w:type="dxa"/>
            <w:tcBorders>
              <w:bottom w:val="single" w:sz="4" w:space="0" w:color="auto"/>
            </w:tcBorders>
            <w:shd w:val="clear" w:color="auto" w:fill="auto"/>
          </w:tcPr>
          <w:p w:rsidR="00A30EF8" w:rsidRPr="00A30EF8" w:rsidRDefault="00A30EF8" w:rsidP="00A30EF8">
            <w:pPr>
              <w:autoSpaceDE w:val="0"/>
              <w:autoSpaceDN w:val="0"/>
              <w:adjustRightInd w:val="0"/>
              <w:ind w:firstLine="0"/>
              <w:rPr>
                <w:rFonts w:eastAsia="Times New Roman"/>
                <w:sz w:val="20"/>
                <w:szCs w:val="20"/>
                <w:lang w:eastAsia="ru-RU"/>
              </w:rPr>
            </w:pPr>
            <w:proofErr w:type="spellStart"/>
            <w:r w:rsidRPr="00A30EF8">
              <w:rPr>
                <w:rFonts w:eastAsia="Times New Roman"/>
                <w:sz w:val="20"/>
                <w:szCs w:val="20"/>
                <w:lang w:eastAsia="ru-RU"/>
              </w:rPr>
              <w:t>г.Вихоревка</w:t>
            </w:r>
            <w:proofErr w:type="spellEnd"/>
            <w:r w:rsidRPr="00A30EF8">
              <w:rPr>
                <w:rFonts w:eastAsia="Times New Roman"/>
                <w:sz w:val="20"/>
                <w:szCs w:val="20"/>
                <w:lang w:eastAsia="ru-RU"/>
              </w:rPr>
              <w:t xml:space="preserve">, </w:t>
            </w:r>
            <w:proofErr w:type="spellStart"/>
            <w:r w:rsidRPr="00A30EF8">
              <w:rPr>
                <w:rFonts w:eastAsia="Times New Roman"/>
                <w:sz w:val="20"/>
                <w:szCs w:val="20"/>
                <w:lang w:eastAsia="ru-RU"/>
              </w:rPr>
              <w:t>ул.Пионерская</w:t>
            </w:r>
            <w:proofErr w:type="spellEnd"/>
            <w:r w:rsidRPr="00A30EF8">
              <w:rPr>
                <w:rFonts w:eastAsia="Times New Roman"/>
                <w:sz w:val="20"/>
                <w:szCs w:val="20"/>
                <w:lang w:eastAsia="ru-RU"/>
              </w:rPr>
              <w:t>, д. 17-А</w:t>
            </w:r>
          </w:p>
        </w:tc>
        <w:tc>
          <w:tcPr>
            <w:tcW w:w="2192" w:type="dxa"/>
            <w:gridSpan w:val="2"/>
            <w:tcBorders>
              <w:bottom w:val="single" w:sz="4" w:space="0" w:color="auto"/>
            </w:tcBorders>
            <w:shd w:val="clear" w:color="auto" w:fill="auto"/>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распоряжение КУМИ</w:t>
            </w:r>
          </w:p>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от 25.06.2007 №101/1</w:t>
            </w:r>
          </w:p>
        </w:tc>
        <w:tc>
          <w:tcPr>
            <w:tcW w:w="1276" w:type="dxa"/>
            <w:tcBorders>
              <w:bottom w:val="single" w:sz="4" w:space="0" w:color="auto"/>
            </w:tcBorders>
            <w:shd w:val="clear" w:color="auto" w:fill="auto"/>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 xml:space="preserve">1985, 1 896,1 </w:t>
            </w:r>
            <w:proofErr w:type="spellStart"/>
            <w:r w:rsidRPr="00A30EF8">
              <w:rPr>
                <w:rFonts w:eastAsia="Times New Roman"/>
                <w:sz w:val="20"/>
                <w:szCs w:val="20"/>
                <w:lang w:eastAsia="ru-RU"/>
              </w:rPr>
              <w:t>кв.м</w:t>
            </w:r>
            <w:proofErr w:type="spellEnd"/>
          </w:p>
        </w:tc>
        <w:tc>
          <w:tcPr>
            <w:tcW w:w="1564" w:type="dxa"/>
            <w:tcBorders>
              <w:bottom w:val="single" w:sz="4" w:space="0" w:color="auto"/>
            </w:tcBorders>
            <w:shd w:val="clear" w:color="auto" w:fill="auto"/>
          </w:tcPr>
          <w:p w:rsidR="00A30EF8" w:rsidRPr="00A30EF8" w:rsidRDefault="00A30EF8" w:rsidP="00A30EF8">
            <w:pPr>
              <w:autoSpaceDE w:val="0"/>
              <w:autoSpaceDN w:val="0"/>
              <w:adjustRightInd w:val="0"/>
              <w:ind w:firstLine="0"/>
              <w:jc w:val="center"/>
              <w:rPr>
                <w:rFonts w:eastAsia="Times New Roman"/>
                <w:sz w:val="20"/>
                <w:szCs w:val="20"/>
                <w:lang w:eastAsia="ru-RU"/>
              </w:rPr>
            </w:pPr>
            <w:r w:rsidRPr="00A30EF8">
              <w:rPr>
                <w:rFonts w:eastAsia="Times New Roman"/>
                <w:sz w:val="20"/>
                <w:szCs w:val="20"/>
                <w:lang w:eastAsia="ru-RU"/>
              </w:rPr>
              <w:t>1 853 743,34</w:t>
            </w:r>
          </w:p>
        </w:tc>
      </w:tr>
      <w:tr w:rsidR="00A30EF8" w:rsidRPr="00A30EF8" w:rsidTr="00A30EF8">
        <w:trPr>
          <w:jc w:val="center"/>
        </w:trPr>
        <w:tc>
          <w:tcPr>
            <w:tcW w:w="4819" w:type="dxa"/>
            <w:gridSpan w:val="4"/>
            <w:tcBorders>
              <w:top w:val="single" w:sz="4" w:space="0" w:color="auto"/>
              <w:left w:val="single" w:sz="4" w:space="0" w:color="auto"/>
              <w:bottom w:val="single" w:sz="4" w:space="0" w:color="auto"/>
              <w:right w:val="nil"/>
            </w:tcBorders>
            <w:shd w:val="clear" w:color="auto" w:fill="auto"/>
          </w:tcPr>
          <w:p w:rsidR="00A30EF8" w:rsidRPr="00A30EF8" w:rsidRDefault="00A30EF8" w:rsidP="00A30EF8">
            <w:pPr>
              <w:autoSpaceDE w:val="0"/>
              <w:autoSpaceDN w:val="0"/>
              <w:adjustRightInd w:val="0"/>
              <w:ind w:firstLine="0"/>
              <w:jc w:val="left"/>
              <w:rPr>
                <w:rFonts w:eastAsia="Times New Roman"/>
                <w:b/>
                <w:bCs/>
                <w:sz w:val="20"/>
                <w:szCs w:val="20"/>
                <w:lang w:eastAsia="ru-RU"/>
              </w:rPr>
            </w:pPr>
            <w:r w:rsidRPr="00A30EF8">
              <w:rPr>
                <w:rFonts w:eastAsia="Times New Roman"/>
                <w:b/>
                <w:bCs/>
                <w:sz w:val="20"/>
                <w:szCs w:val="20"/>
                <w:lang w:eastAsia="ru-RU"/>
              </w:rPr>
              <w:t>Итого:</w:t>
            </w:r>
          </w:p>
        </w:tc>
        <w:tc>
          <w:tcPr>
            <w:tcW w:w="4820" w:type="dxa"/>
            <w:gridSpan w:val="3"/>
            <w:tcBorders>
              <w:top w:val="single" w:sz="4" w:space="0" w:color="auto"/>
              <w:left w:val="nil"/>
              <w:bottom w:val="single" w:sz="4" w:space="0" w:color="auto"/>
              <w:right w:val="single" w:sz="4" w:space="0" w:color="auto"/>
            </w:tcBorders>
            <w:shd w:val="clear" w:color="auto" w:fill="auto"/>
          </w:tcPr>
          <w:p w:rsidR="00A30EF8" w:rsidRPr="00A30EF8" w:rsidRDefault="00A30EF8" w:rsidP="00A30EF8">
            <w:pPr>
              <w:autoSpaceDE w:val="0"/>
              <w:autoSpaceDN w:val="0"/>
              <w:adjustRightInd w:val="0"/>
              <w:ind w:firstLine="0"/>
              <w:jc w:val="right"/>
              <w:rPr>
                <w:rFonts w:eastAsia="Times New Roman"/>
                <w:b/>
                <w:bCs/>
                <w:sz w:val="20"/>
                <w:szCs w:val="20"/>
                <w:lang w:eastAsia="ru-RU"/>
              </w:rPr>
            </w:pPr>
            <w:r w:rsidRPr="00A30EF8">
              <w:rPr>
                <w:rFonts w:eastAsia="Times New Roman"/>
                <w:b/>
                <w:bCs/>
                <w:sz w:val="20"/>
                <w:szCs w:val="20"/>
                <w:lang w:eastAsia="ru-RU"/>
              </w:rPr>
              <w:t>1 853 743,34</w:t>
            </w:r>
          </w:p>
        </w:tc>
      </w:tr>
    </w:tbl>
    <w:p w:rsidR="00A30EF8" w:rsidRPr="00A30EF8" w:rsidRDefault="00A30EF8" w:rsidP="00702489">
      <w:pPr>
        <w:spacing w:before="120"/>
        <w:rPr>
          <w:rFonts w:eastAsia="Times New Roman"/>
          <w:i/>
          <w:iCs/>
          <w:sz w:val="24"/>
          <w:szCs w:val="24"/>
          <w:lang w:eastAsia="ru-RU"/>
        </w:rPr>
      </w:pPr>
      <w:r w:rsidRPr="00A30EF8">
        <w:rPr>
          <w:rFonts w:eastAsia="Times New Roman"/>
          <w:sz w:val="24"/>
          <w:szCs w:val="24"/>
          <w:lang w:eastAsia="ru-RU"/>
        </w:rPr>
        <w:t>Распоряжением КУМИ от 25.06.2007 №101/1 «О передаче МУП «Районный рынок» нежилого двухэтажного кирпичного здания дома быта по адресу: Иркутская область, Братский район, город Вихоревка, улица Пионерская 17А для поддержания исправного технического состояния путем заключения договоров на возмещение затрат по коммунальным платежам с организациями и индивидуальными предпринимателями соразмерно занимаемой ими площади и мест общего пользования» установлено Предприятию заключить договоры на возмещение затрат по коммунальным платежам с организациями и индивидуальными предпринимателями соразмерно занимаемой ими площади и мест пользования.</w:t>
      </w:r>
    </w:p>
    <w:p w:rsidR="00A30EF8" w:rsidRPr="00A30EF8" w:rsidRDefault="00A30EF8" w:rsidP="00702489">
      <w:pPr>
        <w:widowControl w:val="0"/>
        <w:autoSpaceDE w:val="0"/>
        <w:autoSpaceDN w:val="0"/>
        <w:adjustRightInd w:val="0"/>
        <w:rPr>
          <w:rFonts w:eastAsia="Times New Roman"/>
          <w:sz w:val="24"/>
          <w:szCs w:val="24"/>
          <w:lang w:eastAsia="ru-RU"/>
        </w:rPr>
      </w:pPr>
      <w:r w:rsidRPr="00A30EF8">
        <w:rPr>
          <w:rFonts w:eastAsia="Times New Roman"/>
          <w:sz w:val="24"/>
          <w:szCs w:val="24"/>
          <w:lang w:eastAsia="ru-RU"/>
        </w:rPr>
        <w:t>Согласно ч.2 п.8 Положения о порядке управления и распоряжения имуществом, находящимся в муниципальной собственности муниципального образования «Братский район», утвержденного решением Думы Братского района от 27.11.2013 №248 (далее – Положение от 27.11.2013 №248), передача муниципального имущества на ответственное хранение осуществляется на основании распоряжения председателя Комитета по управлению муниципальным имуществом МО «Братский район» с заключением соответствующего договора.</w:t>
      </w:r>
    </w:p>
    <w:p w:rsidR="00A30EF8" w:rsidRPr="00A30EF8" w:rsidRDefault="00A30EF8" w:rsidP="00702489">
      <w:pPr>
        <w:widowControl w:val="0"/>
        <w:autoSpaceDE w:val="0"/>
        <w:autoSpaceDN w:val="0"/>
        <w:adjustRightInd w:val="0"/>
        <w:rPr>
          <w:rFonts w:eastAsia="Times New Roman"/>
          <w:sz w:val="24"/>
          <w:szCs w:val="24"/>
          <w:lang w:eastAsia="ru-RU"/>
        </w:rPr>
      </w:pPr>
      <w:r w:rsidRPr="00A30EF8">
        <w:rPr>
          <w:rFonts w:eastAsia="Times New Roman"/>
          <w:sz w:val="24"/>
          <w:szCs w:val="24"/>
          <w:lang w:eastAsia="ru-RU"/>
        </w:rPr>
        <w:t xml:space="preserve">Договор о передаче указанного объекта недвижимости на ответственное хранение между КУМИ и МУП «Районный рынок» </w:t>
      </w:r>
      <w:r w:rsidRPr="00A30EF8">
        <w:rPr>
          <w:rFonts w:eastAsia="Times New Roman"/>
          <w:sz w:val="24"/>
          <w:szCs w:val="24"/>
          <w:u w:val="single"/>
          <w:lang w:eastAsia="ru-RU"/>
        </w:rPr>
        <w:t>не заключен</w:t>
      </w:r>
      <w:r w:rsidRPr="00A30EF8">
        <w:rPr>
          <w:rFonts w:eastAsia="Times New Roman"/>
          <w:sz w:val="24"/>
          <w:szCs w:val="24"/>
          <w:lang w:eastAsia="ru-RU"/>
        </w:rPr>
        <w:t xml:space="preserve">, акт приема-передачи также </w:t>
      </w:r>
      <w:r w:rsidRPr="00A30EF8">
        <w:rPr>
          <w:rFonts w:eastAsia="Times New Roman"/>
          <w:sz w:val="24"/>
          <w:szCs w:val="24"/>
          <w:u w:val="single"/>
          <w:lang w:eastAsia="ru-RU"/>
        </w:rPr>
        <w:t>отсутствует</w:t>
      </w:r>
      <w:r w:rsidRPr="00A30EF8">
        <w:rPr>
          <w:rFonts w:eastAsia="Times New Roman"/>
          <w:sz w:val="24"/>
          <w:szCs w:val="24"/>
          <w:lang w:eastAsia="ru-RU"/>
        </w:rPr>
        <w:t>.</w:t>
      </w:r>
    </w:p>
    <w:p w:rsidR="00A30EF8" w:rsidRPr="00A30EF8" w:rsidRDefault="00A30EF8" w:rsidP="00702489">
      <w:pPr>
        <w:widowControl w:val="0"/>
        <w:autoSpaceDE w:val="0"/>
        <w:autoSpaceDN w:val="0"/>
        <w:adjustRightInd w:val="0"/>
        <w:rPr>
          <w:rFonts w:eastAsia="Times New Roman"/>
          <w:sz w:val="24"/>
          <w:szCs w:val="24"/>
          <w:lang w:eastAsia="ru-RU"/>
        </w:rPr>
      </w:pPr>
      <w:r w:rsidRPr="00A30EF8">
        <w:rPr>
          <w:rFonts w:eastAsia="Times New Roman"/>
          <w:sz w:val="24"/>
          <w:szCs w:val="24"/>
          <w:lang w:eastAsia="ru-RU"/>
        </w:rPr>
        <w:t>Представленное в ходе проведения проверки распоряжение КУМИ от 25.06.2007 №101/1 не является распорядительным документом, передающим здание на ответственное хранение, но при этом закрепляет обязанность МУП «Районный рынок» заключать договоры на возмещение затрат по коммунальным платежам с организациями и индивидуальными предпринимателями без образования юридического лица соразмерно занимаемой ими площади и мест общего пользования в данном здании.</w:t>
      </w:r>
    </w:p>
    <w:p w:rsidR="00A30EF8" w:rsidRPr="00A30EF8" w:rsidRDefault="00A30EF8" w:rsidP="00702489">
      <w:pPr>
        <w:widowControl w:val="0"/>
        <w:autoSpaceDE w:val="0"/>
        <w:autoSpaceDN w:val="0"/>
        <w:adjustRightInd w:val="0"/>
        <w:rPr>
          <w:rFonts w:eastAsia="Times New Roman"/>
          <w:sz w:val="24"/>
          <w:szCs w:val="24"/>
          <w:lang w:eastAsia="ru-RU"/>
        </w:rPr>
      </w:pPr>
      <w:r w:rsidRPr="00A30EF8">
        <w:rPr>
          <w:rFonts w:eastAsia="Times New Roman"/>
          <w:sz w:val="24"/>
          <w:szCs w:val="24"/>
          <w:lang w:eastAsia="ru-RU"/>
        </w:rPr>
        <w:t>КСО полагает, что в данной ситуации, учитывая, что указанное здание не передано МУП «Районный рынок», у данного юридического лица отсутствуют основания для заключения договоров на коммунальные услуги, оказываемые в данном здании.</w:t>
      </w:r>
    </w:p>
    <w:p w:rsidR="00A30EF8" w:rsidRPr="00A30EF8" w:rsidRDefault="00A30EF8" w:rsidP="00702489">
      <w:pPr>
        <w:widowControl w:val="0"/>
        <w:autoSpaceDE w:val="0"/>
        <w:autoSpaceDN w:val="0"/>
        <w:adjustRightInd w:val="0"/>
        <w:rPr>
          <w:rFonts w:eastAsia="Times New Roman"/>
          <w:sz w:val="24"/>
          <w:szCs w:val="24"/>
          <w:lang w:eastAsia="ru-RU"/>
        </w:rPr>
      </w:pPr>
      <w:r w:rsidRPr="00A30EF8">
        <w:rPr>
          <w:rFonts w:eastAsia="Times New Roman"/>
          <w:sz w:val="24"/>
          <w:szCs w:val="24"/>
          <w:lang w:eastAsia="ru-RU"/>
        </w:rPr>
        <w:t xml:space="preserve">Кроме того, между КУМИ и МУП «Районный рынок» 29.12.2021 заключен договор аренды муниципального имущества №68, объектом которого является нежилое помещение общей площадью 10,1 </w:t>
      </w:r>
      <w:proofErr w:type="spellStart"/>
      <w:r w:rsidRPr="00A30EF8">
        <w:rPr>
          <w:rFonts w:eastAsia="Times New Roman"/>
          <w:sz w:val="24"/>
          <w:szCs w:val="24"/>
          <w:lang w:eastAsia="ru-RU"/>
        </w:rPr>
        <w:t>кв.м</w:t>
      </w:r>
      <w:proofErr w:type="spellEnd"/>
      <w:r w:rsidRPr="00A30EF8">
        <w:rPr>
          <w:rFonts w:eastAsia="Times New Roman"/>
          <w:sz w:val="24"/>
          <w:szCs w:val="24"/>
          <w:lang w:eastAsia="ru-RU"/>
        </w:rPr>
        <w:t>. в этом же здании по адресу: г. Вихоревка,</w:t>
      </w:r>
      <w:r w:rsidRPr="00A30EF8">
        <w:rPr>
          <w:rFonts w:eastAsia="Times New Roman"/>
          <w:sz w:val="24"/>
          <w:szCs w:val="24"/>
          <w:lang w:eastAsia="ru-RU"/>
        </w:rPr>
        <w:br/>
        <w:t>ул. Пионерская, 17А.</w:t>
      </w:r>
    </w:p>
    <w:p w:rsidR="00A30EF8" w:rsidRPr="00A30EF8" w:rsidRDefault="00A30EF8" w:rsidP="00702489">
      <w:pPr>
        <w:autoSpaceDE w:val="0"/>
        <w:autoSpaceDN w:val="0"/>
        <w:adjustRightInd w:val="0"/>
        <w:rPr>
          <w:rFonts w:eastAsia="Times New Roman"/>
          <w:sz w:val="24"/>
          <w:szCs w:val="24"/>
          <w:lang w:eastAsia="ru-RU"/>
        </w:rPr>
      </w:pPr>
      <w:r w:rsidRPr="00A30EF8">
        <w:rPr>
          <w:rFonts w:eastAsia="Times New Roman"/>
          <w:sz w:val="24"/>
          <w:szCs w:val="24"/>
          <w:lang w:eastAsia="ru-RU"/>
        </w:rPr>
        <w:t>На основании изложенного КУМИ необходимо определить (закрепить) правомочия МУП «Районный рынок» по владению (пользованию) указанным объектом муниципальной собственности в соответствии с требованиями законодательства и согласно положениям, закрепленным распоряжением КУМИ от 25.06.2007 №101/1.</w:t>
      </w:r>
    </w:p>
    <w:p w:rsidR="00A30EF8" w:rsidRPr="00A30EF8" w:rsidRDefault="00A30EF8" w:rsidP="00702489">
      <w:pPr>
        <w:autoSpaceDE w:val="0"/>
        <w:autoSpaceDN w:val="0"/>
        <w:adjustRightInd w:val="0"/>
        <w:rPr>
          <w:rFonts w:eastAsia="Times New Roman"/>
          <w:sz w:val="24"/>
          <w:szCs w:val="24"/>
          <w:lang w:eastAsia="ru-RU"/>
        </w:rPr>
      </w:pPr>
      <w:r w:rsidRPr="00A30EF8">
        <w:rPr>
          <w:rFonts w:eastAsia="Times New Roman"/>
          <w:sz w:val="24"/>
          <w:szCs w:val="24"/>
          <w:lang w:eastAsia="ru-RU"/>
        </w:rPr>
        <w:t>Общая балансовая стоимость муниципального имущества муниципальной собственности МО «Братский район», закрепленного за МУП «Районный рынок» согласно данных Учредителя, и отраженных в Реестре муниципального имущества, составляет 6 490 075,34 руб. По данным бухгалтерского учета МУП «Районный рынок» балансовая стоимость основных средств по состоянию на 01.01.2023г. составляет 4 736 434,00 руб. Несоответствие данных показателей заключается в том, что в бухгалтерском учете Предприятия не отражается стоимость имущества, принятого на ответственное хранение Нежилого здания – дом быта, составляющая 1 853 743,34 руб., а Реестр муниципального имущества не содержит информацию о приобретенном Предприятием за счет собственных средств имуществе (</w:t>
      </w:r>
      <w:proofErr w:type="spellStart"/>
      <w:r w:rsidRPr="00A30EF8">
        <w:rPr>
          <w:rFonts w:eastAsia="Times New Roman"/>
          <w:sz w:val="24"/>
          <w:szCs w:val="24"/>
          <w:lang w:eastAsia="ru-RU"/>
        </w:rPr>
        <w:t>снегоотбрасыватель</w:t>
      </w:r>
      <w:proofErr w:type="spellEnd"/>
      <w:r w:rsidRPr="00A30EF8">
        <w:rPr>
          <w:rFonts w:eastAsia="Times New Roman"/>
          <w:sz w:val="24"/>
          <w:szCs w:val="24"/>
          <w:lang w:eastAsia="ru-RU"/>
        </w:rPr>
        <w:t xml:space="preserve"> </w:t>
      </w:r>
      <w:r w:rsidRPr="00A30EF8">
        <w:rPr>
          <w:rFonts w:eastAsia="Times New Roman"/>
          <w:sz w:val="24"/>
          <w:szCs w:val="24"/>
          <w:lang w:val="en-US" w:eastAsia="ru-RU"/>
        </w:rPr>
        <w:t>CHAMPION</w:t>
      </w:r>
      <w:r w:rsidRPr="00A30EF8">
        <w:rPr>
          <w:rFonts w:eastAsia="Times New Roman"/>
          <w:sz w:val="24"/>
          <w:szCs w:val="24"/>
          <w:lang w:eastAsia="ru-RU"/>
        </w:rPr>
        <w:t xml:space="preserve"> </w:t>
      </w:r>
      <w:r w:rsidRPr="00A30EF8">
        <w:rPr>
          <w:rFonts w:eastAsia="Times New Roman"/>
          <w:sz w:val="24"/>
          <w:szCs w:val="24"/>
          <w:lang w:val="en-US" w:eastAsia="ru-RU"/>
        </w:rPr>
        <w:t>ST</w:t>
      </w:r>
      <w:r w:rsidRPr="00A30EF8">
        <w:rPr>
          <w:rFonts w:eastAsia="Times New Roman"/>
          <w:sz w:val="24"/>
          <w:szCs w:val="24"/>
          <w:lang w:eastAsia="ru-RU"/>
        </w:rPr>
        <w:t xml:space="preserve"> стоимостью 79</w:t>
      </w:r>
      <w:r w:rsidRPr="00A30EF8">
        <w:rPr>
          <w:rFonts w:eastAsia="Times New Roman"/>
          <w:sz w:val="24"/>
          <w:szCs w:val="24"/>
          <w:lang w:val="en-US" w:eastAsia="ru-RU"/>
        </w:rPr>
        <w:t> </w:t>
      </w:r>
      <w:r w:rsidRPr="00A30EF8">
        <w:rPr>
          <w:rFonts w:eastAsia="Times New Roman"/>
          <w:sz w:val="24"/>
          <w:szCs w:val="24"/>
          <w:lang w:eastAsia="ru-RU"/>
        </w:rPr>
        <w:t>900,00 руб., видеорегистратор стоимостью 20 202,00 руб.).</w:t>
      </w:r>
    </w:p>
    <w:p w:rsidR="00A30EF8" w:rsidRPr="00A30EF8" w:rsidRDefault="00A30EF8" w:rsidP="00702489">
      <w:pPr>
        <w:autoSpaceDE w:val="0"/>
        <w:autoSpaceDN w:val="0"/>
        <w:adjustRightInd w:val="0"/>
        <w:rPr>
          <w:rFonts w:eastAsia="Times New Roman"/>
          <w:sz w:val="24"/>
          <w:szCs w:val="24"/>
          <w:lang w:eastAsia="ru-RU"/>
        </w:rPr>
      </w:pPr>
      <w:r w:rsidRPr="00A30EF8">
        <w:rPr>
          <w:rFonts w:eastAsia="Times New Roman"/>
          <w:sz w:val="24"/>
          <w:szCs w:val="24"/>
          <w:lang w:eastAsia="ru-RU"/>
        </w:rPr>
        <w:t>Согласно п.2 ст.299 ГК РФ, имущество, приобретенное унитарным предприятием по договору купли-продажи или иным основаниям, поступает в хозяйственное ведение предприятия, право на которое возникает у этого предприятия с момента передачи имущества, если иное не установлено законом и иными правовыми актами или решением собственника (п.1 ст.299 ГК РФ).</w:t>
      </w:r>
    </w:p>
    <w:p w:rsidR="00A30EF8" w:rsidRPr="00A30EF8" w:rsidRDefault="00A30EF8" w:rsidP="00702489">
      <w:pPr>
        <w:autoSpaceDE w:val="0"/>
        <w:autoSpaceDN w:val="0"/>
        <w:adjustRightInd w:val="0"/>
        <w:rPr>
          <w:rFonts w:eastAsia="Times New Roman"/>
          <w:sz w:val="24"/>
          <w:szCs w:val="24"/>
          <w:lang w:eastAsia="ru-RU"/>
        </w:rPr>
      </w:pPr>
      <w:r w:rsidRPr="00A30EF8">
        <w:rPr>
          <w:rFonts w:eastAsia="Times New Roman"/>
          <w:sz w:val="24"/>
          <w:szCs w:val="24"/>
          <w:lang w:eastAsia="ru-RU"/>
        </w:rPr>
        <w:t>Согласно ч.3 п.1.4. Положения от 27.11.2013 №248, муниципальная собственность формируется за счет имущества, приобретенного в результате деятельности муниципальных учреждений или муниципальных предприятий, осуществляемой с учетом их правового положения, в соответствии с действующим законодательством Российской Федерации,</w:t>
      </w:r>
      <w:r w:rsidRPr="00A30EF8">
        <w:rPr>
          <w:rFonts w:eastAsia="Times New Roman"/>
          <w:sz w:val="24"/>
          <w:szCs w:val="24"/>
          <w:lang w:eastAsia="ru-RU"/>
        </w:rPr>
        <w:br/>
        <w:t>а ч.7 п.17 предусмотрено, что имущество, приобретенное муниципальным унитарным предприятием по договору или иным основаниям, поступает в хозяйственное ведение муниципального унитарного предприятия в порядке, установленном законодательством Российской Федерации и иными нормативными правовыми актами для приобретения права собственности.</w:t>
      </w:r>
    </w:p>
    <w:p w:rsidR="00A30EF8" w:rsidRPr="00A30EF8" w:rsidRDefault="00A30EF8" w:rsidP="00702489">
      <w:pPr>
        <w:autoSpaceDE w:val="0"/>
        <w:autoSpaceDN w:val="0"/>
        <w:adjustRightInd w:val="0"/>
        <w:rPr>
          <w:rFonts w:eastAsia="Times New Roman"/>
          <w:sz w:val="24"/>
          <w:szCs w:val="24"/>
          <w:lang w:eastAsia="ru-RU"/>
        </w:rPr>
      </w:pPr>
      <w:r w:rsidRPr="00A30EF8">
        <w:rPr>
          <w:rFonts w:eastAsia="Times New Roman"/>
          <w:sz w:val="24"/>
          <w:szCs w:val="24"/>
          <w:lang w:eastAsia="ru-RU"/>
        </w:rPr>
        <w:t xml:space="preserve">Таким образом, КСО считает, что Предприятием </w:t>
      </w:r>
      <w:r w:rsidRPr="00A30EF8">
        <w:rPr>
          <w:rFonts w:eastAsia="Times New Roman"/>
          <w:b/>
          <w:bCs/>
          <w:sz w:val="24"/>
          <w:szCs w:val="24"/>
          <w:lang w:eastAsia="ru-RU"/>
        </w:rPr>
        <w:t>не соблюдается</w:t>
      </w:r>
      <w:r w:rsidRPr="00A30EF8">
        <w:rPr>
          <w:rFonts w:eastAsia="Times New Roman"/>
          <w:sz w:val="24"/>
          <w:szCs w:val="24"/>
          <w:lang w:eastAsia="ru-RU"/>
        </w:rPr>
        <w:t xml:space="preserve"> ч.7 п.17 Положения от 27.11.2013 №248, и с целью приведения в соответствие балансовой стоимости Учредителя и Предприятия, рекомендует осуществить передачу имущества, как приобретенного, так и вновь приобретаемого в результате своей деятельности, в муниципальную собственность.</w:t>
      </w:r>
    </w:p>
    <w:p w:rsidR="00A30EF8" w:rsidRPr="00A30EF8" w:rsidRDefault="00A30EF8" w:rsidP="00702489">
      <w:pPr>
        <w:shd w:val="clear" w:color="auto" w:fill="FFFFFF"/>
        <w:spacing w:before="120"/>
        <w:textAlignment w:val="baseline"/>
        <w:outlineLvl w:val="1"/>
        <w:rPr>
          <w:rFonts w:eastAsia="Times New Roman"/>
          <w:bCs/>
          <w:sz w:val="24"/>
          <w:szCs w:val="24"/>
          <w:u w:val="single"/>
          <w:lang w:eastAsia="ru-RU"/>
        </w:rPr>
      </w:pPr>
      <w:r w:rsidRPr="00A30EF8">
        <w:rPr>
          <w:rFonts w:eastAsia="Times New Roman"/>
          <w:bCs/>
          <w:sz w:val="24"/>
          <w:szCs w:val="24"/>
          <w:u w:val="single"/>
          <w:lang w:eastAsia="ru-RU"/>
        </w:rPr>
        <w:t>Использование муниципального имущества</w:t>
      </w:r>
    </w:p>
    <w:p w:rsidR="00A30EF8" w:rsidRPr="00A30EF8" w:rsidRDefault="00A30EF8" w:rsidP="002D4440">
      <w:pPr>
        <w:numPr>
          <w:ilvl w:val="0"/>
          <w:numId w:val="13"/>
        </w:numPr>
        <w:shd w:val="clear" w:color="auto" w:fill="FFFFFF"/>
        <w:ind w:left="0" w:firstLine="709"/>
        <w:contextualSpacing/>
        <w:textAlignment w:val="baseline"/>
        <w:outlineLvl w:val="1"/>
        <w:rPr>
          <w:bCs/>
          <w:sz w:val="24"/>
          <w:szCs w:val="24"/>
        </w:rPr>
      </w:pPr>
      <w:r w:rsidRPr="00A30EF8">
        <w:rPr>
          <w:bCs/>
          <w:sz w:val="24"/>
          <w:szCs w:val="24"/>
        </w:rPr>
        <w:t>Во исполнение Распоряжения Мэра Братского района от 02.02.2011 №97 «О передаче муниципальному унитарному предприятию «Районный рынок» на праве хозяйственного ведения нежилого помещения – магазина №24 «Юность», КУМИ произвел передачу Предприятию объект недвижимости муниципальной собственности: нежилое помещение – магазин №24 «Юность</w:t>
      </w:r>
      <w:r w:rsidR="00935FD4">
        <w:rPr>
          <w:bCs/>
          <w:sz w:val="24"/>
          <w:szCs w:val="24"/>
        </w:rPr>
        <w:t>»</w:t>
      </w:r>
      <w:r w:rsidRPr="00A30EF8">
        <w:rPr>
          <w:bCs/>
          <w:sz w:val="24"/>
          <w:szCs w:val="24"/>
        </w:rPr>
        <w:t>. Имущество передано для дальнейшего использования и содержания на праве хозяйственного ведения в целях осуществления уставной деятельности предприятия и создания надлежащих условий для организации торговли продукцией сельхозпроизводителей Братского района.</w:t>
      </w:r>
    </w:p>
    <w:p w:rsidR="00A30EF8" w:rsidRPr="00A30EF8" w:rsidRDefault="00A30EF8" w:rsidP="00916812">
      <w:pPr>
        <w:shd w:val="clear" w:color="auto" w:fill="FFFFFF"/>
        <w:textAlignment w:val="baseline"/>
        <w:outlineLvl w:val="1"/>
        <w:rPr>
          <w:rFonts w:eastAsia="Times New Roman"/>
          <w:bCs/>
          <w:sz w:val="24"/>
          <w:szCs w:val="24"/>
          <w:lang w:eastAsia="ru-RU"/>
        </w:rPr>
      </w:pPr>
      <w:r w:rsidRPr="00A30EF8">
        <w:rPr>
          <w:rFonts w:eastAsia="Times New Roman"/>
          <w:bCs/>
          <w:sz w:val="24"/>
          <w:szCs w:val="24"/>
          <w:lang w:eastAsia="ru-RU"/>
        </w:rPr>
        <w:t>В ходе проведения контрольного мероприятия Предприятием представлены договоры аренды муниципального имущества (далее – договоры аренды), заключенные в 2022 году с Индивидуальным предпринимателем</w:t>
      </w:r>
      <w:r w:rsidR="00916812">
        <w:rPr>
          <w:rFonts w:eastAsia="Times New Roman"/>
          <w:bCs/>
          <w:sz w:val="24"/>
          <w:szCs w:val="24"/>
          <w:lang w:eastAsia="ru-RU"/>
        </w:rPr>
        <w:t>, на общую сумму 170 065,00 руб.</w:t>
      </w:r>
      <w:r w:rsidRPr="00A30EF8">
        <w:rPr>
          <w:rFonts w:eastAsia="Times New Roman"/>
          <w:bCs/>
          <w:sz w:val="24"/>
          <w:szCs w:val="24"/>
          <w:lang w:eastAsia="ru-RU"/>
        </w:rPr>
        <w:t xml:space="preserve"> Согласно условиям указанных договоров аренды, МУП «Районный рынок» сдает,</w:t>
      </w:r>
      <w:r w:rsidR="00916812">
        <w:rPr>
          <w:rFonts w:eastAsia="Times New Roman"/>
          <w:bCs/>
          <w:sz w:val="24"/>
          <w:szCs w:val="24"/>
          <w:lang w:eastAsia="ru-RU"/>
        </w:rPr>
        <w:t xml:space="preserve"> </w:t>
      </w:r>
      <w:r w:rsidRPr="00A30EF8">
        <w:rPr>
          <w:rFonts w:eastAsia="Times New Roman"/>
          <w:bCs/>
          <w:sz w:val="24"/>
          <w:szCs w:val="24"/>
          <w:lang w:eastAsia="ru-RU"/>
        </w:rPr>
        <w:t xml:space="preserve">а </w:t>
      </w:r>
      <w:r w:rsidR="00AD0D02" w:rsidRPr="00A30EF8">
        <w:rPr>
          <w:rFonts w:eastAsia="Times New Roman"/>
          <w:bCs/>
          <w:sz w:val="24"/>
          <w:szCs w:val="24"/>
          <w:lang w:eastAsia="ru-RU"/>
        </w:rPr>
        <w:t>Индивидуальны</w:t>
      </w:r>
      <w:r w:rsidR="00AD0D02">
        <w:rPr>
          <w:rFonts w:eastAsia="Times New Roman"/>
          <w:bCs/>
          <w:sz w:val="24"/>
          <w:szCs w:val="24"/>
          <w:lang w:eastAsia="ru-RU"/>
        </w:rPr>
        <w:t>й</w:t>
      </w:r>
      <w:r w:rsidR="00AD0D02" w:rsidRPr="00A30EF8">
        <w:rPr>
          <w:rFonts w:eastAsia="Times New Roman"/>
          <w:bCs/>
          <w:sz w:val="24"/>
          <w:szCs w:val="24"/>
          <w:lang w:eastAsia="ru-RU"/>
        </w:rPr>
        <w:t xml:space="preserve"> предпринимател</w:t>
      </w:r>
      <w:r w:rsidR="00AD0D02">
        <w:rPr>
          <w:rFonts w:eastAsia="Times New Roman"/>
          <w:bCs/>
          <w:sz w:val="24"/>
          <w:szCs w:val="24"/>
          <w:lang w:eastAsia="ru-RU"/>
        </w:rPr>
        <w:t>ь</w:t>
      </w:r>
      <w:r w:rsidRPr="00A30EF8">
        <w:rPr>
          <w:rFonts w:eastAsia="Times New Roman"/>
          <w:bCs/>
          <w:sz w:val="24"/>
          <w:szCs w:val="24"/>
          <w:lang w:eastAsia="ru-RU"/>
        </w:rPr>
        <w:t xml:space="preserve"> принимает в аренду объект недвижимости: нежилое помещение – магазин «Юность», расположенное на первом этаже 5-ти этажного кирпичного жилого дома по адресу: Иркутская область, Братский район, г. Вихоревка, ул. Ленина, д.30, пом. 1001, общей площадью 158,2 м</w:t>
      </w:r>
      <w:r w:rsidRPr="00A30EF8">
        <w:rPr>
          <w:rFonts w:eastAsia="Times New Roman"/>
          <w:bCs/>
          <w:sz w:val="24"/>
          <w:szCs w:val="24"/>
          <w:vertAlign w:val="superscript"/>
          <w:lang w:eastAsia="ru-RU"/>
        </w:rPr>
        <w:t>2</w:t>
      </w:r>
      <w:r w:rsidRPr="00A30EF8">
        <w:rPr>
          <w:rFonts w:eastAsia="Times New Roman"/>
          <w:bCs/>
          <w:sz w:val="24"/>
          <w:szCs w:val="24"/>
          <w:lang w:eastAsia="ru-RU"/>
        </w:rPr>
        <w:t xml:space="preserve"> (реестровый номер здания 49).</w:t>
      </w:r>
    </w:p>
    <w:p w:rsidR="00A30EF8" w:rsidRPr="00A30EF8" w:rsidRDefault="00A30EF8" w:rsidP="00702489">
      <w:pPr>
        <w:shd w:val="clear" w:color="auto" w:fill="FFFFFF"/>
        <w:textAlignment w:val="baseline"/>
        <w:outlineLvl w:val="1"/>
        <w:rPr>
          <w:rFonts w:eastAsia="Times New Roman"/>
          <w:bCs/>
          <w:sz w:val="24"/>
          <w:szCs w:val="24"/>
          <w:lang w:eastAsia="ru-RU"/>
        </w:rPr>
      </w:pPr>
      <w:r w:rsidRPr="00A30EF8">
        <w:rPr>
          <w:rFonts w:eastAsia="Times New Roman"/>
          <w:bCs/>
          <w:sz w:val="24"/>
          <w:szCs w:val="24"/>
          <w:lang w:eastAsia="ru-RU"/>
        </w:rPr>
        <w:t>Статьей 17.1 Федерального закона от 26.07.2006 №135-ФЗ «О защите конкуренции» (далее – Закон №135-ФЗ) установлены особенности порядка заключения договоров в отношении муниципального имущества. Согласно п.1 ч.3 ст.17.1 Закона №135-ФЗ заключение договоров аренды в отношении муниципального недвижимого имущества, которое принадлежит на праве хозяйственного ведения муниципальным унитарным предприятиям осуществляется в порядке, предусмотренном ч.1 ст.17.1 Закона №135-ФЗ, согласно которому заключение договоров аренды осуществляется только по результатам проведения конкурсов или аукционов на право заключения этих договоров, за исключением предоставления определенных прав на такое имущество. Предприятием не предоставлены документы, подтверждающие заключение вышеуказанных договоров аренды в соответствии с исключениями, предусмотренными ч.1 ст.17.1 Закона №135-ФЗ.</w:t>
      </w:r>
    </w:p>
    <w:p w:rsidR="00A30EF8" w:rsidRPr="00A30EF8" w:rsidRDefault="00A30EF8" w:rsidP="00702489">
      <w:pPr>
        <w:shd w:val="clear" w:color="auto" w:fill="FFFFFF"/>
        <w:ind w:firstLine="708"/>
        <w:textAlignment w:val="baseline"/>
        <w:outlineLvl w:val="1"/>
        <w:rPr>
          <w:rFonts w:eastAsia="Times New Roman"/>
          <w:b/>
          <w:bCs/>
          <w:sz w:val="24"/>
          <w:szCs w:val="24"/>
          <w:lang w:eastAsia="ru-RU"/>
        </w:rPr>
      </w:pPr>
      <w:r w:rsidRPr="00A30EF8">
        <w:rPr>
          <w:rFonts w:eastAsia="Times New Roman"/>
          <w:bCs/>
          <w:sz w:val="24"/>
          <w:szCs w:val="24"/>
          <w:lang w:eastAsia="ru-RU"/>
        </w:rPr>
        <w:t xml:space="preserve">Из вышесказанного следует, что действия МУП «Районный рынок» в рамках заключения договоров аренды с </w:t>
      </w:r>
      <w:r w:rsidR="00AD0D02" w:rsidRPr="00A30EF8">
        <w:rPr>
          <w:rFonts w:eastAsia="Times New Roman"/>
          <w:bCs/>
          <w:sz w:val="24"/>
          <w:szCs w:val="24"/>
          <w:lang w:eastAsia="ru-RU"/>
        </w:rPr>
        <w:t>Индивидуальным предпринимателем</w:t>
      </w:r>
      <w:r w:rsidRPr="00A30EF8">
        <w:rPr>
          <w:rFonts w:eastAsia="Times New Roman"/>
          <w:bCs/>
          <w:sz w:val="24"/>
          <w:szCs w:val="24"/>
          <w:lang w:eastAsia="ru-RU"/>
        </w:rPr>
        <w:t xml:space="preserve"> без проведения конкурсов или аукционов на право заключения этих договоров, </w:t>
      </w:r>
      <w:r w:rsidRPr="00A30EF8">
        <w:rPr>
          <w:rFonts w:eastAsia="Times New Roman"/>
          <w:b/>
          <w:bCs/>
          <w:sz w:val="24"/>
          <w:szCs w:val="24"/>
          <w:lang w:eastAsia="ru-RU"/>
        </w:rPr>
        <w:t>нарушают положения п.1 ч.3 ст.17.1</w:t>
      </w:r>
      <w:r w:rsidR="00AD0D02">
        <w:rPr>
          <w:rFonts w:eastAsia="Times New Roman"/>
          <w:b/>
          <w:bCs/>
          <w:sz w:val="24"/>
          <w:szCs w:val="24"/>
          <w:lang w:eastAsia="ru-RU"/>
        </w:rPr>
        <w:t xml:space="preserve"> </w:t>
      </w:r>
      <w:r w:rsidRPr="00A30EF8">
        <w:rPr>
          <w:rFonts w:eastAsia="Times New Roman"/>
          <w:b/>
          <w:bCs/>
          <w:sz w:val="24"/>
          <w:szCs w:val="24"/>
          <w:lang w:eastAsia="ru-RU"/>
        </w:rPr>
        <w:t>Закона №135-ФЗ.</w:t>
      </w:r>
    </w:p>
    <w:p w:rsidR="00A30EF8" w:rsidRPr="00A30EF8" w:rsidRDefault="00A30EF8" w:rsidP="002D4440">
      <w:pPr>
        <w:numPr>
          <w:ilvl w:val="0"/>
          <w:numId w:val="13"/>
        </w:numPr>
        <w:shd w:val="clear" w:color="auto" w:fill="FFFFFF"/>
        <w:ind w:left="0" w:firstLine="709"/>
        <w:contextualSpacing/>
        <w:textAlignment w:val="baseline"/>
        <w:outlineLvl w:val="1"/>
        <w:rPr>
          <w:bCs/>
          <w:sz w:val="24"/>
          <w:szCs w:val="24"/>
        </w:rPr>
      </w:pPr>
      <w:r w:rsidRPr="00A30EF8">
        <w:rPr>
          <w:bCs/>
          <w:sz w:val="24"/>
          <w:szCs w:val="24"/>
        </w:rPr>
        <w:t>В соответствии с Распоряжением Мэра Братского района от 09.11.2012 №1530</w:t>
      </w:r>
      <w:r w:rsidRPr="00A30EF8">
        <w:rPr>
          <w:bCs/>
          <w:sz w:val="24"/>
          <w:szCs w:val="24"/>
        </w:rPr>
        <w:br/>
        <w:t>«О расторжении договора безвозмездного пользования, заключенного с муниципальным унитарным предприятием «Районный рынок» Предприятию передано муниципальное имущество, расположенное по адресу: г. Вихоревка, ул. Дзержинского, 91А, в том числе:</w:t>
      </w:r>
    </w:p>
    <w:p w:rsidR="00A30EF8" w:rsidRPr="00A30EF8" w:rsidRDefault="00A30EF8" w:rsidP="002D4440">
      <w:pPr>
        <w:numPr>
          <w:ilvl w:val="0"/>
          <w:numId w:val="14"/>
        </w:numPr>
        <w:shd w:val="clear" w:color="auto" w:fill="FFFFFF"/>
        <w:ind w:left="0" w:firstLine="709"/>
        <w:contextualSpacing/>
        <w:textAlignment w:val="baseline"/>
        <w:outlineLvl w:val="1"/>
        <w:rPr>
          <w:bCs/>
          <w:sz w:val="24"/>
          <w:szCs w:val="24"/>
        </w:rPr>
      </w:pPr>
      <w:r w:rsidRPr="00A30EF8">
        <w:rPr>
          <w:bCs/>
          <w:sz w:val="24"/>
          <w:szCs w:val="24"/>
        </w:rPr>
        <w:t>Временное сооружение – торговый ряд №1;</w:t>
      </w:r>
    </w:p>
    <w:p w:rsidR="00A30EF8" w:rsidRPr="00A30EF8" w:rsidRDefault="00A30EF8" w:rsidP="002D4440">
      <w:pPr>
        <w:numPr>
          <w:ilvl w:val="0"/>
          <w:numId w:val="14"/>
        </w:numPr>
        <w:shd w:val="clear" w:color="auto" w:fill="FFFFFF"/>
        <w:ind w:left="0" w:firstLine="709"/>
        <w:contextualSpacing/>
        <w:textAlignment w:val="baseline"/>
        <w:outlineLvl w:val="1"/>
        <w:rPr>
          <w:bCs/>
          <w:sz w:val="24"/>
          <w:szCs w:val="24"/>
        </w:rPr>
      </w:pPr>
      <w:r w:rsidRPr="00A30EF8">
        <w:rPr>
          <w:bCs/>
          <w:sz w:val="24"/>
          <w:szCs w:val="24"/>
        </w:rPr>
        <w:t>Временное сооружение – торговый ряд №2.</w:t>
      </w:r>
    </w:p>
    <w:p w:rsidR="00A30EF8" w:rsidRPr="00A30EF8" w:rsidRDefault="00A30EF8" w:rsidP="00702489">
      <w:pPr>
        <w:shd w:val="clear" w:color="auto" w:fill="FFFFFF"/>
        <w:textAlignment w:val="baseline"/>
        <w:outlineLvl w:val="1"/>
        <w:rPr>
          <w:rFonts w:eastAsia="Times New Roman"/>
          <w:bCs/>
          <w:sz w:val="24"/>
          <w:szCs w:val="24"/>
          <w:lang w:eastAsia="ru-RU"/>
        </w:rPr>
      </w:pPr>
      <w:r w:rsidRPr="00A30EF8">
        <w:rPr>
          <w:rFonts w:eastAsia="Times New Roman"/>
          <w:bCs/>
          <w:sz w:val="24"/>
          <w:szCs w:val="24"/>
          <w:lang w:eastAsia="ru-RU"/>
        </w:rPr>
        <w:t>Указанное имущество передано Предприятию для дальнейшего использования и содержания на праве хозяйственного ведения в целях осуществления уставной деятельности.</w:t>
      </w:r>
    </w:p>
    <w:p w:rsidR="00A30EF8" w:rsidRPr="00A30EF8" w:rsidRDefault="00A30EF8" w:rsidP="00702489">
      <w:pPr>
        <w:shd w:val="clear" w:color="auto" w:fill="FFFFFF"/>
        <w:ind w:firstLine="708"/>
        <w:textAlignment w:val="baseline"/>
        <w:outlineLvl w:val="1"/>
        <w:rPr>
          <w:rFonts w:eastAsia="Times New Roman"/>
          <w:bCs/>
          <w:sz w:val="24"/>
          <w:szCs w:val="24"/>
          <w:lang w:eastAsia="ru-RU"/>
        </w:rPr>
      </w:pPr>
      <w:r w:rsidRPr="00A30EF8">
        <w:rPr>
          <w:rFonts w:eastAsia="Times New Roman"/>
          <w:bCs/>
          <w:sz w:val="24"/>
          <w:szCs w:val="24"/>
          <w:lang w:eastAsia="ru-RU"/>
        </w:rPr>
        <w:t xml:space="preserve">Согласно информации, представленной МУП «Районный рынок», торговые ряды состоят из 65 торговых мест, которые предоставляются за плату во временное владение и пользование, путем заключения договора о предоставлении места (торгового, под подсобное помещение, под офисное помещение). В размер платы за предоставление места включено: вывоз ТБО, утилизация мусора, охрана, уборка территории, содержание территории, общехозяйственные расходы, оплата за аренду земельного участка, текущий ремонт крыши и т.д.), а также дополнительно производится оплата за электроэнергию. Утвержденные тарифы платы за предоставление места в МУП «Районный рынок» </w:t>
      </w:r>
      <w:r w:rsidRPr="00A30EF8">
        <w:rPr>
          <w:rFonts w:eastAsia="Times New Roman"/>
          <w:bCs/>
          <w:sz w:val="24"/>
          <w:szCs w:val="24"/>
          <w:u w:val="single"/>
          <w:lang w:eastAsia="ru-RU"/>
        </w:rPr>
        <w:t>отсутствуют</w:t>
      </w:r>
      <w:r w:rsidRPr="00A30EF8">
        <w:rPr>
          <w:rFonts w:eastAsia="Times New Roman"/>
          <w:bCs/>
          <w:sz w:val="24"/>
          <w:szCs w:val="24"/>
          <w:lang w:eastAsia="ru-RU"/>
        </w:rPr>
        <w:t xml:space="preserve">, размер платы устанавливается индивидуально для каждого договора (договорная цена, цена за квадратный метр предоставляемого места в день варьируется от 20,00 руб. до 52,53 руб.), </w:t>
      </w:r>
      <w:r w:rsidRPr="00A30EF8">
        <w:rPr>
          <w:rFonts w:eastAsia="Times New Roman"/>
          <w:bCs/>
          <w:sz w:val="24"/>
          <w:szCs w:val="24"/>
          <w:u w:val="single"/>
          <w:lang w:eastAsia="ru-RU"/>
        </w:rPr>
        <w:t>в связи с чем нет возможности провести анализ ценообразования на указанные услуги</w:t>
      </w:r>
      <w:r w:rsidRPr="00A30EF8">
        <w:rPr>
          <w:rFonts w:eastAsia="Times New Roman"/>
          <w:bCs/>
          <w:sz w:val="24"/>
          <w:szCs w:val="24"/>
          <w:lang w:eastAsia="ru-RU"/>
        </w:rPr>
        <w:t>.</w:t>
      </w:r>
    </w:p>
    <w:p w:rsidR="00A30EF8" w:rsidRPr="00A30EF8" w:rsidRDefault="00A30EF8" w:rsidP="00702489">
      <w:pPr>
        <w:shd w:val="clear" w:color="auto" w:fill="FFFFFF"/>
        <w:ind w:firstLine="708"/>
        <w:textAlignment w:val="baseline"/>
        <w:outlineLvl w:val="1"/>
        <w:rPr>
          <w:rFonts w:eastAsia="Times New Roman"/>
          <w:bCs/>
          <w:sz w:val="24"/>
          <w:szCs w:val="24"/>
          <w:lang w:eastAsia="ru-RU"/>
        </w:rPr>
      </w:pPr>
      <w:r w:rsidRPr="00A30EF8">
        <w:rPr>
          <w:rFonts w:eastAsia="Times New Roman"/>
          <w:bCs/>
          <w:sz w:val="24"/>
          <w:szCs w:val="24"/>
          <w:lang w:eastAsia="ru-RU"/>
        </w:rPr>
        <w:t>В 2022 году Предприятие заключило 29 договоров о предоставлении места, предоставлено 48 мест, из них 3 под офисное помещение. Доходы, полученные Предприятием в 2022 году от предоставления мест, составили 5 884 309,00 руб.</w:t>
      </w:r>
    </w:p>
    <w:p w:rsidR="00A30EF8" w:rsidRPr="00A30EF8" w:rsidRDefault="00A30EF8" w:rsidP="002D4440">
      <w:pPr>
        <w:numPr>
          <w:ilvl w:val="0"/>
          <w:numId w:val="13"/>
        </w:numPr>
        <w:shd w:val="clear" w:color="auto" w:fill="FFFFFF"/>
        <w:ind w:left="0" w:firstLine="709"/>
        <w:textAlignment w:val="baseline"/>
        <w:outlineLvl w:val="1"/>
        <w:rPr>
          <w:b/>
          <w:bCs/>
          <w:sz w:val="24"/>
          <w:szCs w:val="24"/>
        </w:rPr>
      </w:pPr>
      <w:r w:rsidRPr="00A30EF8">
        <w:rPr>
          <w:bCs/>
          <w:sz w:val="24"/>
          <w:szCs w:val="24"/>
        </w:rPr>
        <w:t>На основании Распоряжения КУМИ от 25.06.2007 №101/1 Предприятию передано нежилое двухэтажное кирпичное здание дома быта по адресу: Иркутская область, Братский район, город Вихоревка, улица Пионерская 17А для поддержания исправного технического состояния путем заключения договоров на возмещение затрат по коммунальным платежам с организациями и индивидуальными предпринимателями соразмерно занимаемой ими площади и мест общего пользования.</w:t>
      </w:r>
    </w:p>
    <w:p w:rsidR="00A30EF8" w:rsidRPr="00AD0D02" w:rsidRDefault="00A30EF8" w:rsidP="00702489">
      <w:pPr>
        <w:shd w:val="clear" w:color="auto" w:fill="FFFFFF"/>
        <w:textAlignment w:val="baseline"/>
        <w:outlineLvl w:val="1"/>
        <w:rPr>
          <w:rFonts w:eastAsia="Times New Roman"/>
          <w:bCs/>
          <w:sz w:val="24"/>
          <w:szCs w:val="24"/>
          <w:lang w:eastAsia="ru-RU"/>
        </w:rPr>
      </w:pPr>
      <w:r w:rsidRPr="00A30EF8">
        <w:rPr>
          <w:rFonts w:eastAsia="Times New Roman"/>
          <w:bCs/>
          <w:sz w:val="24"/>
          <w:szCs w:val="24"/>
          <w:lang w:eastAsia="ru-RU"/>
        </w:rPr>
        <w:t>Предприятие в 2022 году заключило 28 договоров по возмещению расходов на содержание помещений, находящихся по адресу: г. Вихоревка, ул. Пионерская, 17А.</w:t>
      </w:r>
      <w:r w:rsidRPr="00A30EF8">
        <w:rPr>
          <w:rFonts w:eastAsia="Times New Roman"/>
          <w:bCs/>
          <w:sz w:val="24"/>
          <w:szCs w:val="24"/>
          <w:lang w:eastAsia="ru-RU"/>
        </w:rPr>
        <w:br/>
        <w:t>В соответствии с условиями вышеуказанных договоров возмещение расходов производится согласно «Расчетам расходов по содержанию нежилого помещения, находящегося в здании по адресу: г. Вихоревка, ул. Пионерская, 17А на 2022 год» (далее – Расчеты расходов). Расчеты расходов не являются едиными, согласно представленной информации Предприятие использует 6 различных методов расчета, стоимость расходов в месяц за 1м</w:t>
      </w:r>
      <w:r w:rsidRPr="00A30EF8">
        <w:rPr>
          <w:rFonts w:eastAsia="Times New Roman"/>
          <w:bCs/>
          <w:sz w:val="24"/>
          <w:szCs w:val="24"/>
          <w:vertAlign w:val="superscript"/>
          <w:lang w:eastAsia="ru-RU"/>
        </w:rPr>
        <w:t>2</w:t>
      </w:r>
      <w:r w:rsidRPr="00A30EF8">
        <w:rPr>
          <w:rFonts w:eastAsia="Times New Roman"/>
          <w:bCs/>
          <w:sz w:val="24"/>
          <w:szCs w:val="24"/>
          <w:lang w:eastAsia="ru-RU"/>
        </w:rPr>
        <w:t xml:space="preserve"> общей площади варьирует</w:t>
      </w:r>
      <w:r w:rsidR="00AD0D02">
        <w:rPr>
          <w:rFonts w:eastAsia="Times New Roman"/>
          <w:bCs/>
          <w:sz w:val="24"/>
          <w:szCs w:val="24"/>
          <w:lang w:eastAsia="ru-RU"/>
        </w:rPr>
        <w:t>ся от 65,98 руб. до 230,35 руб.</w:t>
      </w:r>
    </w:p>
    <w:p w:rsidR="00A30EF8" w:rsidRPr="00A30EF8" w:rsidRDefault="00A30EF8" w:rsidP="00702489">
      <w:pPr>
        <w:shd w:val="clear" w:color="auto" w:fill="FFFFFF"/>
        <w:textAlignment w:val="baseline"/>
        <w:outlineLvl w:val="1"/>
        <w:rPr>
          <w:rFonts w:eastAsia="Times New Roman"/>
          <w:bCs/>
          <w:sz w:val="24"/>
          <w:szCs w:val="24"/>
          <w:lang w:eastAsia="ru-RU"/>
        </w:rPr>
      </w:pPr>
      <w:r w:rsidRPr="00A30EF8">
        <w:rPr>
          <w:rFonts w:eastAsia="Times New Roman"/>
          <w:bCs/>
          <w:sz w:val="24"/>
          <w:szCs w:val="24"/>
          <w:lang w:eastAsia="ru-RU"/>
        </w:rPr>
        <w:t>Расчеты расходов содержат разные статьи затрат, статьи затрат отличаются суммами</w:t>
      </w:r>
      <w:r w:rsidR="00AD0D02">
        <w:rPr>
          <w:rFonts w:eastAsia="Times New Roman"/>
          <w:bCs/>
          <w:sz w:val="24"/>
          <w:szCs w:val="24"/>
          <w:lang w:eastAsia="ru-RU"/>
        </w:rPr>
        <w:t>.</w:t>
      </w:r>
      <w:r w:rsidRPr="00A30EF8">
        <w:rPr>
          <w:rFonts w:eastAsia="Times New Roman"/>
          <w:bCs/>
          <w:sz w:val="24"/>
          <w:szCs w:val="24"/>
          <w:lang w:eastAsia="ru-RU"/>
        </w:rPr>
        <w:t xml:space="preserve"> Также в </w:t>
      </w:r>
      <w:r w:rsidR="00AD0D02">
        <w:rPr>
          <w:rFonts w:eastAsia="Times New Roman"/>
          <w:bCs/>
          <w:sz w:val="24"/>
          <w:szCs w:val="24"/>
          <w:lang w:eastAsia="ru-RU"/>
        </w:rPr>
        <w:t xml:space="preserve">некоторые </w:t>
      </w:r>
      <w:r w:rsidRPr="00A30EF8">
        <w:rPr>
          <w:rFonts w:eastAsia="Times New Roman"/>
          <w:bCs/>
          <w:sz w:val="24"/>
          <w:szCs w:val="24"/>
          <w:lang w:eastAsia="ru-RU"/>
        </w:rPr>
        <w:t>Расчеты расходов включена статья «Заработная плата АУР 35% (директор)» (191 362,94 руб. в год), которая не относится к коммунальным платежам.</w:t>
      </w:r>
    </w:p>
    <w:p w:rsidR="00A30EF8" w:rsidRPr="00A30EF8" w:rsidRDefault="00A30EF8" w:rsidP="00702489">
      <w:pPr>
        <w:shd w:val="clear" w:color="auto" w:fill="FFFFFF"/>
        <w:textAlignment w:val="baseline"/>
        <w:outlineLvl w:val="1"/>
        <w:rPr>
          <w:rFonts w:eastAsia="Times New Roman"/>
          <w:bCs/>
          <w:sz w:val="24"/>
          <w:szCs w:val="24"/>
          <w:lang w:eastAsia="ru-RU"/>
        </w:rPr>
      </w:pPr>
      <w:r w:rsidRPr="00A30EF8">
        <w:rPr>
          <w:rFonts w:eastAsia="Times New Roman"/>
          <w:bCs/>
          <w:sz w:val="24"/>
          <w:szCs w:val="24"/>
          <w:lang w:eastAsia="ru-RU"/>
        </w:rPr>
        <w:t>На Предприятии отсутствует единый расчет расходов по содержанию помещений, таким образом, не исполняется Распоряжение КУМИ от 25.06.2007 №101/1, согласно которому договоры на возмещение затрат по коммунальным платежам должны быть заключены с организациями и индивидуальными предпринимателями соразмерно занимаемой ими площади и мест общего пользования.</w:t>
      </w:r>
    </w:p>
    <w:p w:rsidR="00A30EF8" w:rsidRPr="00A30EF8" w:rsidRDefault="00A30EF8" w:rsidP="00702489">
      <w:pPr>
        <w:autoSpaceDE w:val="0"/>
        <w:autoSpaceDN w:val="0"/>
        <w:adjustRightInd w:val="0"/>
        <w:ind w:firstLine="708"/>
        <w:rPr>
          <w:rFonts w:eastAsia="Times New Roman"/>
          <w:sz w:val="24"/>
          <w:szCs w:val="24"/>
          <w:lang w:eastAsia="ru-RU"/>
        </w:rPr>
      </w:pPr>
      <w:r w:rsidRPr="00A30EF8">
        <w:rPr>
          <w:rFonts w:eastAsia="Times New Roman"/>
          <w:sz w:val="24"/>
          <w:szCs w:val="24"/>
          <w:lang w:eastAsia="ru-RU"/>
        </w:rPr>
        <w:t>Согласно предоставленной информации размер возмещения затрат по коммунальным платежам в 2022 году составил 1 443 462,02 руб.</w:t>
      </w:r>
    </w:p>
    <w:p w:rsidR="00A30EF8" w:rsidRPr="00A30EF8" w:rsidRDefault="00A30EF8" w:rsidP="00702489">
      <w:pPr>
        <w:autoSpaceDE w:val="0"/>
        <w:autoSpaceDN w:val="0"/>
        <w:adjustRightInd w:val="0"/>
        <w:spacing w:before="120"/>
        <w:ind w:firstLine="0"/>
        <w:jc w:val="center"/>
        <w:rPr>
          <w:b/>
          <w:sz w:val="24"/>
          <w:szCs w:val="24"/>
        </w:rPr>
      </w:pPr>
      <w:r w:rsidRPr="00A30EF8">
        <w:rPr>
          <w:b/>
          <w:sz w:val="24"/>
          <w:szCs w:val="24"/>
        </w:rPr>
        <w:t>Соблюдение законодательства о закупках</w:t>
      </w:r>
    </w:p>
    <w:p w:rsidR="00A30EF8" w:rsidRPr="00A30EF8" w:rsidRDefault="00A30EF8" w:rsidP="00A30EF8">
      <w:pPr>
        <w:rPr>
          <w:rFonts w:eastAsia="Times New Roman"/>
          <w:sz w:val="24"/>
          <w:szCs w:val="24"/>
          <w:lang w:eastAsia="ru-RU"/>
        </w:rPr>
      </w:pPr>
      <w:r w:rsidRPr="00A30EF8">
        <w:rPr>
          <w:rFonts w:eastAsia="Times New Roman"/>
          <w:sz w:val="24"/>
          <w:szCs w:val="24"/>
          <w:lang w:eastAsia="ru-RU"/>
        </w:rPr>
        <w:t>В ходе проведения контрольного мероприятия выборочным методом изучены документы за проверяемый период предоставленные Предприятием, кроме того, использована информация сети Интернет: ЕИС (https://zakupki.gov.ru/epz/main/public/home.html).</w:t>
      </w:r>
    </w:p>
    <w:p w:rsidR="00A30EF8" w:rsidRPr="00A30EF8" w:rsidRDefault="00A30EF8" w:rsidP="00A30EF8">
      <w:pPr>
        <w:autoSpaceDE w:val="0"/>
        <w:autoSpaceDN w:val="0"/>
        <w:adjustRightInd w:val="0"/>
        <w:rPr>
          <w:rFonts w:eastAsia="Calibri"/>
          <w:sz w:val="24"/>
          <w:szCs w:val="24"/>
        </w:rPr>
      </w:pPr>
      <w:r w:rsidRPr="00A30EF8">
        <w:rPr>
          <w:rFonts w:eastAsia="Calibri"/>
          <w:sz w:val="24"/>
          <w:szCs w:val="24"/>
        </w:rPr>
        <w:t>Муниципальные унитарные предприятия относятся к заказчикам, которые осуществляют закупки в порядке,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№44-ФЗ). Однако, если закупки проводятся без привлечения бюджетных средств, унитарные предприятия могут провести их по Федеральному закону от 18.07.2011 №223-ФЗ «О закупках товаров, работ, услуг отдельными видами юридических лиц» (далее - Закон №223-ФЗ). Для осуществления закупок по Закону №223-ФЗ унитарное предприятие должно до начала года принять и разместить в единой информационной системе в сфере закупок товаров, работ, услуг для обеспечения государственных и муниципальных нужд (далее – ЕИС) положение о закупке (п.5 ч.2 ст.1 Закона №223-ФЗ). В ЕИС положение о закупках Предприятием до начала 2022 года не размещено, таким образом Предприятие в 2022 году должно было осуществлять закупки по нормам Закона №44-ФЗ.</w:t>
      </w:r>
    </w:p>
    <w:p w:rsidR="00A30EF8" w:rsidRPr="00A30EF8" w:rsidRDefault="00A30EF8" w:rsidP="00A30EF8">
      <w:pPr>
        <w:contextualSpacing/>
        <w:rPr>
          <w:rFonts w:eastAsia="Calibri"/>
          <w:sz w:val="24"/>
          <w:szCs w:val="24"/>
          <w:u w:val="single"/>
        </w:rPr>
      </w:pPr>
      <w:r w:rsidRPr="00A30EF8">
        <w:rPr>
          <w:rFonts w:eastAsia="Calibri"/>
          <w:sz w:val="24"/>
          <w:szCs w:val="24"/>
          <w:u w:val="single"/>
        </w:rPr>
        <w:t>Анализ закупок Предприятия по нормам Закона №44-ФЗ</w:t>
      </w:r>
    </w:p>
    <w:p w:rsidR="00A30EF8" w:rsidRPr="00A30EF8" w:rsidRDefault="00A30EF8" w:rsidP="00A30EF8">
      <w:pPr>
        <w:contextualSpacing/>
        <w:rPr>
          <w:rFonts w:eastAsia="Calibri"/>
          <w:sz w:val="24"/>
          <w:szCs w:val="24"/>
        </w:rPr>
      </w:pPr>
      <w:r w:rsidRPr="00A30EF8">
        <w:rPr>
          <w:rFonts w:eastAsia="Calibri"/>
          <w:sz w:val="24"/>
          <w:szCs w:val="24"/>
        </w:rPr>
        <w:t>В соответствии с положениями законодательства о контрактной системе Российской Федерации, для осуществления функций и полномочий деятельности Заказчика, в силу</w:t>
      </w:r>
      <w:r w:rsidRPr="00A30EF8">
        <w:rPr>
          <w:rFonts w:eastAsia="Calibri"/>
          <w:sz w:val="24"/>
          <w:szCs w:val="24"/>
        </w:rPr>
        <w:br/>
        <w:t xml:space="preserve">ч.2 ст.38 Закона №44-ФЗ Заказчик обязан создать контрактную службу либо назначить контрактного управляющего. Предприятием </w:t>
      </w:r>
      <w:r w:rsidRPr="00A30EF8">
        <w:rPr>
          <w:rFonts w:eastAsia="Calibri"/>
          <w:b/>
          <w:sz w:val="24"/>
          <w:szCs w:val="24"/>
        </w:rPr>
        <w:t>не предоставлены</w:t>
      </w:r>
      <w:r w:rsidRPr="00A30EF8">
        <w:rPr>
          <w:rFonts w:eastAsia="Calibri"/>
          <w:sz w:val="24"/>
          <w:szCs w:val="24"/>
        </w:rPr>
        <w:t xml:space="preserve"> документы о назначении контрактного управляющего.</w:t>
      </w:r>
    </w:p>
    <w:p w:rsidR="00A30EF8" w:rsidRPr="00A30EF8" w:rsidRDefault="00A30EF8" w:rsidP="00A30EF8">
      <w:pPr>
        <w:rPr>
          <w:rFonts w:eastAsia="Calibri"/>
          <w:b/>
          <w:sz w:val="24"/>
          <w:szCs w:val="24"/>
        </w:rPr>
      </w:pPr>
      <w:r w:rsidRPr="00A30EF8">
        <w:rPr>
          <w:rFonts w:eastAsia="Calibri"/>
          <w:sz w:val="24"/>
          <w:szCs w:val="24"/>
        </w:rPr>
        <w:t>В соответствии с требованиями п.7 ст.16 Закона 44-ФЗ План-график закупок формируется муниципальными унитарными предприятиями при планировании</w:t>
      </w:r>
      <w:r w:rsidRPr="00A30EF8">
        <w:rPr>
          <w:rFonts w:eastAsia="Calibri"/>
          <w:sz w:val="24"/>
          <w:szCs w:val="24"/>
        </w:rPr>
        <w:br/>
        <w:t xml:space="preserve">финансово-хозяйственной деятельности муниципального унитарного предприятия и утверждается в течение десяти рабочих дней после утверждения Программы ФХД Предприятия. Как было отмечено ранее, Программа ФХД Предприятия на 2022 год </w:t>
      </w:r>
      <w:r w:rsidRPr="00A30EF8">
        <w:rPr>
          <w:rFonts w:eastAsia="Calibri"/>
          <w:b/>
          <w:sz w:val="24"/>
          <w:szCs w:val="24"/>
        </w:rPr>
        <w:t>не утверждена</w:t>
      </w:r>
      <w:r w:rsidRPr="00A30EF8">
        <w:rPr>
          <w:rFonts w:eastAsia="Calibri"/>
          <w:sz w:val="24"/>
          <w:szCs w:val="24"/>
        </w:rPr>
        <w:t xml:space="preserve"> </w:t>
      </w:r>
      <w:r w:rsidRPr="00A30EF8">
        <w:rPr>
          <w:sz w:val="24"/>
          <w:szCs w:val="24"/>
        </w:rPr>
        <w:t>председателем КУМИ</w:t>
      </w:r>
      <w:r w:rsidRPr="00A30EF8">
        <w:rPr>
          <w:rFonts w:eastAsia="Calibri"/>
          <w:sz w:val="24"/>
          <w:szCs w:val="24"/>
        </w:rPr>
        <w:t xml:space="preserve">, в связи с чем нет возможности определить дату, не позднее которой должен быть утвержден </w:t>
      </w:r>
      <w:r w:rsidRPr="00A30EF8">
        <w:rPr>
          <w:rFonts w:eastAsia="Times New Roman"/>
          <w:sz w:val="24"/>
          <w:szCs w:val="24"/>
          <w:shd w:val="clear" w:color="auto" w:fill="FFFFFF"/>
          <w:lang w:eastAsia="ru-RU"/>
        </w:rPr>
        <w:t>План-график закупок Предприятия на 2022 финансовый год планирования (далее – План-график Предприятия). При этом</w:t>
      </w:r>
      <w:r w:rsidRPr="00A30EF8">
        <w:rPr>
          <w:rFonts w:eastAsia="Calibri"/>
          <w:sz w:val="24"/>
          <w:szCs w:val="24"/>
        </w:rPr>
        <w:t xml:space="preserve"> Утвержденный План-график закупок Предприятия на 2022 год в ЕИС в 2022 году </w:t>
      </w:r>
      <w:r w:rsidRPr="00A30EF8">
        <w:rPr>
          <w:rFonts w:eastAsia="Calibri"/>
          <w:b/>
          <w:sz w:val="24"/>
          <w:szCs w:val="24"/>
        </w:rPr>
        <w:t>не размещен, на бумажном носителе не предоставлен.</w:t>
      </w:r>
    </w:p>
    <w:p w:rsidR="00A30EF8" w:rsidRPr="00A30EF8" w:rsidRDefault="00A30EF8" w:rsidP="00A30EF8">
      <w:pPr>
        <w:rPr>
          <w:rFonts w:eastAsia="Times New Roman"/>
          <w:sz w:val="24"/>
          <w:szCs w:val="24"/>
          <w:lang w:eastAsia="ru-RU"/>
        </w:rPr>
      </w:pPr>
      <w:r w:rsidRPr="00A30EF8">
        <w:rPr>
          <w:rFonts w:eastAsia="Calibri"/>
          <w:b/>
          <w:sz w:val="24"/>
          <w:szCs w:val="24"/>
        </w:rPr>
        <w:t>В нарушение</w:t>
      </w:r>
      <w:r w:rsidRPr="00A30EF8">
        <w:rPr>
          <w:rFonts w:eastAsia="Calibri"/>
          <w:sz w:val="24"/>
          <w:szCs w:val="24"/>
        </w:rPr>
        <w:t xml:space="preserve"> требований ч.1 ст.16 Закона №44-ФЗ, в соответствии с которыми закупки, не предусмотренные планами-графиками, не могут быть осуществлены, Предприятие в 2022 году осуществляло закупки. Согласно документам, предоставленным в ходе проведения контрольного мероприятия, Предприятием в период с 01.01.2022 по 31.12.2022 осуществлены закупки у</w:t>
      </w:r>
      <w:r w:rsidRPr="00A30EF8">
        <w:rPr>
          <w:rFonts w:eastAsia="Times New Roman"/>
          <w:sz w:val="24"/>
          <w:szCs w:val="24"/>
          <w:lang w:eastAsia="ru-RU"/>
        </w:rPr>
        <w:t xml:space="preserve"> единственного поставщика на основании п.4 ч.1 ст.93</w:t>
      </w:r>
      <w:r w:rsidRPr="00A30EF8">
        <w:rPr>
          <w:rFonts w:eastAsia="Times New Roman"/>
          <w:sz w:val="24"/>
          <w:szCs w:val="24"/>
          <w:lang w:eastAsia="ru-RU"/>
        </w:rPr>
        <w:br/>
        <w:t>Закона №44-ФЗ на общую сумму 3 847 456,29 руб., профинансировано – 3 843 237,48 руб.</w:t>
      </w:r>
    </w:p>
    <w:p w:rsidR="00A30EF8" w:rsidRPr="00A30EF8" w:rsidRDefault="00A30EF8" w:rsidP="00A30EF8">
      <w:pPr>
        <w:autoSpaceDE w:val="0"/>
        <w:autoSpaceDN w:val="0"/>
        <w:adjustRightInd w:val="0"/>
        <w:rPr>
          <w:rFonts w:eastAsia="Calibri"/>
          <w:b/>
          <w:sz w:val="24"/>
          <w:szCs w:val="24"/>
        </w:rPr>
      </w:pPr>
      <w:r w:rsidRPr="00A30EF8">
        <w:rPr>
          <w:rFonts w:eastAsia="Calibri"/>
          <w:sz w:val="24"/>
          <w:szCs w:val="24"/>
        </w:rPr>
        <w:t xml:space="preserve">Согласно ст.1 Федерального закона от 03.07.2016 №321-ФЗ «О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 действие Закона №44-ФЗ распространяется на муниципальные унитарные предприятия с </w:t>
      </w:r>
      <w:r w:rsidRPr="00A30EF8">
        <w:rPr>
          <w:rFonts w:eastAsia="Calibri"/>
          <w:b/>
          <w:sz w:val="24"/>
          <w:szCs w:val="24"/>
          <w:u w:val="single"/>
        </w:rPr>
        <w:t>01.01.2017</w:t>
      </w:r>
      <w:r w:rsidRPr="00A30EF8">
        <w:rPr>
          <w:rFonts w:eastAsia="Calibri"/>
          <w:sz w:val="24"/>
          <w:szCs w:val="24"/>
        </w:rPr>
        <w:t xml:space="preserve">, однако, на сегодняшний день </w:t>
      </w:r>
      <w:r w:rsidRPr="00A30EF8">
        <w:rPr>
          <w:rFonts w:eastAsia="Calibri"/>
          <w:b/>
          <w:sz w:val="24"/>
          <w:szCs w:val="24"/>
        </w:rPr>
        <w:t>Предприятие не соблюдает требования Закона №44-ФЗ.</w:t>
      </w:r>
    </w:p>
    <w:p w:rsidR="00A30EF8" w:rsidRPr="00A30EF8" w:rsidRDefault="00A30EF8" w:rsidP="00A30EF8">
      <w:pPr>
        <w:autoSpaceDE w:val="0"/>
        <w:autoSpaceDN w:val="0"/>
        <w:adjustRightInd w:val="0"/>
        <w:rPr>
          <w:sz w:val="24"/>
          <w:szCs w:val="24"/>
        </w:rPr>
      </w:pPr>
      <w:r w:rsidRPr="00A30EF8">
        <w:rPr>
          <w:rFonts w:eastAsia="Times New Roman"/>
          <w:sz w:val="24"/>
          <w:szCs w:val="24"/>
          <w:lang w:eastAsia="ru-RU"/>
        </w:rPr>
        <w:t xml:space="preserve">Необходимо отметить, заключение контрактов по результатам применения конкурентных способов определения </w:t>
      </w:r>
      <w:r w:rsidRPr="00A30EF8">
        <w:rPr>
          <w:sz w:val="24"/>
          <w:szCs w:val="24"/>
        </w:rPr>
        <w:t xml:space="preserve">поставщиков (подрядчиков, исполнителей) при осуществлении закупок </w:t>
      </w:r>
      <w:r w:rsidRPr="00A30EF8">
        <w:rPr>
          <w:bCs/>
          <w:sz w:val="24"/>
          <w:szCs w:val="24"/>
        </w:rPr>
        <w:t>в значительном количестве (например, услуги охраны),</w:t>
      </w:r>
      <w:r w:rsidRPr="00A30EF8">
        <w:rPr>
          <w:sz w:val="24"/>
          <w:szCs w:val="24"/>
        </w:rPr>
        <w:t xml:space="preserve"> обеспечит экономность и результативность использования средств Предприятия.</w:t>
      </w:r>
    </w:p>
    <w:p w:rsidR="00A30EF8" w:rsidRPr="00A30EF8" w:rsidRDefault="00A30EF8" w:rsidP="00702489">
      <w:pPr>
        <w:spacing w:before="120"/>
        <w:ind w:firstLine="0"/>
        <w:jc w:val="center"/>
        <w:rPr>
          <w:rFonts w:eastAsia="Times New Roman"/>
          <w:b/>
          <w:sz w:val="24"/>
          <w:szCs w:val="24"/>
          <w:lang w:eastAsia="ru-RU"/>
        </w:rPr>
      </w:pPr>
      <w:r w:rsidRPr="00A30EF8">
        <w:rPr>
          <w:rFonts w:eastAsia="Times New Roman"/>
          <w:b/>
          <w:sz w:val="24"/>
          <w:szCs w:val="24"/>
          <w:lang w:eastAsia="ru-RU"/>
        </w:rPr>
        <w:t>ВЫВОДЫ</w:t>
      </w:r>
    </w:p>
    <w:p w:rsidR="00A30EF8" w:rsidRPr="00A30EF8" w:rsidRDefault="00A30EF8" w:rsidP="00A30EF8">
      <w:pPr>
        <w:autoSpaceDE w:val="0"/>
        <w:autoSpaceDN w:val="0"/>
        <w:adjustRightInd w:val="0"/>
        <w:rPr>
          <w:rFonts w:eastAsia="Times New Roman"/>
          <w:sz w:val="24"/>
          <w:szCs w:val="24"/>
          <w:lang w:eastAsia="ru-RU"/>
        </w:rPr>
      </w:pPr>
      <w:r w:rsidRPr="00A30EF8">
        <w:rPr>
          <w:rFonts w:eastAsia="Times New Roman"/>
          <w:sz w:val="24"/>
          <w:szCs w:val="24"/>
          <w:lang w:eastAsia="ru-RU"/>
        </w:rPr>
        <w:t>МУП «Районный рынок» является коммерческой организацией, не наделенной правом собственности на имущество, закрепленное собственником на праве хозяйственного ведения.</w:t>
      </w:r>
    </w:p>
    <w:p w:rsidR="00A30EF8" w:rsidRPr="00A30EF8" w:rsidRDefault="00A30EF8" w:rsidP="00A30EF8">
      <w:pPr>
        <w:autoSpaceDE w:val="0"/>
        <w:autoSpaceDN w:val="0"/>
        <w:adjustRightInd w:val="0"/>
        <w:rPr>
          <w:rFonts w:eastAsia="Times New Roman"/>
          <w:b/>
          <w:sz w:val="24"/>
          <w:szCs w:val="24"/>
          <w:lang w:eastAsia="ru-RU"/>
        </w:rPr>
      </w:pPr>
      <w:r w:rsidRPr="00A30EF8">
        <w:rPr>
          <w:rFonts w:eastAsia="Times New Roman"/>
          <w:sz w:val="24"/>
          <w:szCs w:val="24"/>
          <w:lang w:eastAsia="ru-RU"/>
        </w:rPr>
        <w:t xml:space="preserve">Согласно Уставу, Предприятие создано с целью наиболее полного удовлетворения спроса населения на товары первой необходимости, продукты питания и прочую продукцию, в целях организации сбыта продукции сельхозпроизводителей Братского района, насыщения потребительского рынка товарами народного потребления, удовлетворения потребностей населения в продукции, работах и услугах, путем осуществления видов деятельности, определенных Уставом Предприятия. </w:t>
      </w:r>
    </w:p>
    <w:p w:rsidR="00A30EF8" w:rsidRPr="00A30EF8" w:rsidRDefault="00A30EF8" w:rsidP="00A30EF8">
      <w:pPr>
        <w:autoSpaceDE w:val="0"/>
        <w:autoSpaceDN w:val="0"/>
        <w:adjustRightInd w:val="0"/>
        <w:rPr>
          <w:rFonts w:eastAsia="Times New Roman"/>
          <w:sz w:val="24"/>
          <w:szCs w:val="24"/>
          <w:lang w:eastAsia="ru-RU"/>
        </w:rPr>
      </w:pPr>
      <w:r w:rsidRPr="00A30EF8">
        <w:rPr>
          <w:rFonts w:eastAsia="Times New Roman"/>
          <w:sz w:val="24"/>
          <w:szCs w:val="24"/>
          <w:lang w:eastAsia="ru-RU"/>
        </w:rPr>
        <w:t>Основной вид деятельности – Торговля розничная в нестационарных торговых объектах и на рынках (47.8).</w:t>
      </w:r>
    </w:p>
    <w:p w:rsidR="00A30EF8" w:rsidRPr="00A30EF8" w:rsidRDefault="00A30EF8" w:rsidP="00A30EF8">
      <w:pPr>
        <w:rPr>
          <w:rFonts w:eastAsia="Times New Roman"/>
          <w:sz w:val="24"/>
          <w:szCs w:val="24"/>
          <w:shd w:val="clear" w:color="auto" w:fill="FFFFFF"/>
          <w:lang w:eastAsia="ru-RU"/>
        </w:rPr>
      </w:pPr>
      <w:r w:rsidRPr="00A30EF8">
        <w:rPr>
          <w:rFonts w:eastAsia="Times New Roman"/>
          <w:sz w:val="24"/>
          <w:szCs w:val="24"/>
          <w:lang w:eastAsia="ru-RU"/>
        </w:rPr>
        <w:t xml:space="preserve">В ходе проведения контрольного мероприятия проведен анализ показателей рентабельности Предприятия за период 2019-2022 годы. Показатели рентабельности продаж по валовой и по операционной прибыли в 2022 году составляют 9,5% от полученной выручки, по сравнению с предыдущим периодом данные показатели выросли на 1,7%. Рентабельность продаж по чистой прибыли за рассматриваемый период составила 6,5%, что больше по сравнению с предыдущим периодом на 1,7%. Однако динамика показателей рентабельности продаж за период 2019-2022 годы является нестабильной. </w:t>
      </w:r>
      <w:r w:rsidRPr="00A30EF8">
        <w:rPr>
          <w:rFonts w:eastAsia="Times New Roman"/>
          <w:bCs/>
          <w:sz w:val="24"/>
          <w:szCs w:val="24"/>
          <w:lang w:eastAsia="ru-RU"/>
        </w:rPr>
        <w:t>Увеличение показателей рентабельности активов и собственного капитала по сравнению с предыдущим 202</w:t>
      </w:r>
      <w:r w:rsidR="00F12EC6">
        <w:rPr>
          <w:rFonts w:eastAsia="Times New Roman"/>
          <w:bCs/>
          <w:sz w:val="24"/>
          <w:szCs w:val="24"/>
          <w:lang w:eastAsia="ru-RU"/>
        </w:rPr>
        <w:t>1</w:t>
      </w:r>
      <w:r w:rsidRPr="00A30EF8">
        <w:rPr>
          <w:rFonts w:eastAsia="Times New Roman"/>
          <w:bCs/>
          <w:sz w:val="24"/>
          <w:szCs w:val="24"/>
          <w:lang w:eastAsia="ru-RU"/>
        </w:rPr>
        <w:t xml:space="preserve"> годом говорит о </w:t>
      </w:r>
      <w:r w:rsidRPr="00A30EF8">
        <w:rPr>
          <w:rFonts w:eastAsia="Times New Roman"/>
          <w:sz w:val="24"/>
          <w:szCs w:val="24"/>
          <w:shd w:val="clear" w:color="auto" w:fill="FFFFFF"/>
          <w:lang w:eastAsia="ru-RU"/>
        </w:rPr>
        <w:t>способности Предприятия приносить прибыль.</w:t>
      </w:r>
    </w:p>
    <w:p w:rsidR="00A30EF8" w:rsidRPr="00A30EF8" w:rsidRDefault="00A30EF8" w:rsidP="00702489">
      <w:pPr>
        <w:spacing w:before="120"/>
        <w:rPr>
          <w:sz w:val="24"/>
          <w:szCs w:val="24"/>
          <w:u w:val="single"/>
        </w:rPr>
      </w:pPr>
      <w:r w:rsidRPr="00A30EF8">
        <w:rPr>
          <w:sz w:val="24"/>
          <w:szCs w:val="24"/>
          <w:u w:val="single"/>
        </w:rPr>
        <w:t>В результате проведения контрольного мероприятия установлено:</w:t>
      </w:r>
    </w:p>
    <w:p w:rsidR="00A30EF8" w:rsidRPr="00A30EF8" w:rsidRDefault="00A30EF8" w:rsidP="002D4440">
      <w:pPr>
        <w:numPr>
          <w:ilvl w:val="0"/>
          <w:numId w:val="27"/>
        </w:numPr>
        <w:ind w:left="0" w:firstLine="709"/>
        <w:rPr>
          <w:sz w:val="24"/>
          <w:szCs w:val="24"/>
        </w:rPr>
      </w:pPr>
      <w:r w:rsidRPr="00A30EF8">
        <w:rPr>
          <w:sz w:val="24"/>
          <w:szCs w:val="24"/>
        </w:rPr>
        <w:t xml:space="preserve">Пункт 1.2 Устава Предприятия и сведения о записи от 13.12.2005 в ЕГРЮЛ </w:t>
      </w:r>
      <w:r w:rsidRPr="00A30EF8">
        <w:rPr>
          <w:b/>
          <w:sz w:val="24"/>
          <w:szCs w:val="24"/>
        </w:rPr>
        <w:t>содержат недостоверную информацию</w:t>
      </w:r>
      <w:r w:rsidRPr="00A30EF8">
        <w:rPr>
          <w:sz w:val="24"/>
          <w:szCs w:val="24"/>
        </w:rPr>
        <w:t xml:space="preserve"> о </w:t>
      </w:r>
      <w:r w:rsidR="00FB03FE">
        <w:rPr>
          <w:sz w:val="24"/>
          <w:szCs w:val="24"/>
        </w:rPr>
        <w:t xml:space="preserve">реквизитах </w:t>
      </w:r>
      <w:r w:rsidRPr="00A30EF8">
        <w:rPr>
          <w:sz w:val="24"/>
          <w:szCs w:val="24"/>
        </w:rPr>
        <w:t>Решени</w:t>
      </w:r>
      <w:r w:rsidR="00FB03FE">
        <w:rPr>
          <w:sz w:val="24"/>
          <w:szCs w:val="24"/>
        </w:rPr>
        <w:t>я</w:t>
      </w:r>
      <w:r w:rsidRPr="00A30EF8">
        <w:rPr>
          <w:sz w:val="24"/>
          <w:szCs w:val="24"/>
        </w:rPr>
        <w:t xml:space="preserve"> о создании Предприятия.</w:t>
      </w:r>
    </w:p>
    <w:p w:rsidR="00A30EF8" w:rsidRPr="00A30EF8" w:rsidRDefault="00A30EF8" w:rsidP="002D4440">
      <w:pPr>
        <w:numPr>
          <w:ilvl w:val="0"/>
          <w:numId w:val="27"/>
        </w:numPr>
        <w:ind w:left="0" w:firstLine="709"/>
        <w:rPr>
          <w:sz w:val="24"/>
          <w:szCs w:val="24"/>
        </w:rPr>
      </w:pPr>
      <w:r w:rsidRPr="00A30EF8">
        <w:rPr>
          <w:sz w:val="24"/>
          <w:szCs w:val="24"/>
        </w:rPr>
        <w:t xml:space="preserve">Положение о МУП №226 и Порядок №760 </w:t>
      </w:r>
      <w:r w:rsidRPr="00A30EF8">
        <w:rPr>
          <w:b/>
          <w:sz w:val="24"/>
          <w:szCs w:val="24"/>
        </w:rPr>
        <w:t>содержат разночтения</w:t>
      </w:r>
      <w:r w:rsidRPr="00A30EF8">
        <w:rPr>
          <w:sz w:val="24"/>
          <w:szCs w:val="24"/>
        </w:rPr>
        <w:t xml:space="preserve"> в части назначения руководителя МУП и не соответствуют требованиям п.5 ст.113 ГК РФ,</w:t>
      </w:r>
      <w:r w:rsidRPr="00A30EF8">
        <w:rPr>
          <w:sz w:val="24"/>
          <w:szCs w:val="24"/>
        </w:rPr>
        <w:br/>
        <w:t>п.4 ст.51 Закона №131-ФЗ, п.1 ст.21 Закона №161-ФЗ.</w:t>
      </w:r>
    </w:p>
    <w:p w:rsidR="00A30EF8" w:rsidRPr="00A30EF8" w:rsidRDefault="00A30EF8" w:rsidP="002D4440">
      <w:pPr>
        <w:numPr>
          <w:ilvl w:val="0"/>
          <w:numId w:val="27"/>
        </w:numPr>
        <w:ind w:left="0" w:firstLine="709"/>
        <w:rPr>
          <w:sz w:val="24"/>
          <w:szCs w:val="24"/>
        </w:rPr>
      </w:pPr>
      <w:r w:rsidRPr="00A30EF8">
        <w:rPr>
          <w:sz w:val="24"/>
          <w:szCs w:val="24"/>
        </w:rPr>
        <w:t>Несоблюдение требований ТК РФ, а именно:</w:t>
      </w:r>
    </w:p>
    <w:p w:rsidR="00A30EF8" w:rsidRPr="00931533" w:rsidRDefault="00A30EF8" w:rsidP="002D4440">
      <w:pPr>
        <w:numPr>
          <w:ilvl w:val="0"/>
          <w:numId w:val="35"/>
        </w:numPr>
        <w:autoSpaceDE w:val="0"/>
        <w:autoSpaceDN w:val="0"/>
        <w:adjustRightInd w:val="0"/>
        <w:ind w:left="0" w:firstLine="709"/>
        <w:contextualSpacing/>
        <w:rPr>
          <w:sz w:val="24"/>
          <w:szCs w:val="24"/>
        </w:rPr>
      </w:pPr>
      <w:r w:rsidRPr="00931533">
        <w:rPr>
          <w:b/>
          <w:sz w:val="24"/>
          <w:szCs w:val="24"/>
        </w:rPr>
        <w:t>в нарушение ст.57 ТК РФ</w:t>
      </w:r>
      <w:r w:rsidRPr="00931533">
        <w:rPr>
          <w:sz w:val="24"/>
          <w:szCs w:val="24"/>
        </w:rPr>
        <w:t>, в трудовом договоре директора и сотрудников Предприятия не установлены условия оплаты труда (в том числе размер тарифной ставки или оклада (должностного оклада) работника, доплаты, надбавки и поощрительные выплаты)</w:t>
      </w:r>
      <w:r w:rsidR="00C03A59" w:rsidRPr="00931533">
        <w:rPr>
          <w:sz w:val="24"/>
          <w:szCs w:val="24"/>
        </w:rPr>
        <w:t xml:space="preserve"> – ИСПРАВЛЕНО В ХОДЕ КОНТРОЛЬНОГО МЕРОПРИЯТИЯ</w:t>
      </w:r>
      <w:r w:rsidRPr="00931533">
        <w:rPr>
          <w:sz w:val="24"/>
          <w:szCs w:val="24"/>
        </w:rPr>
        <w:t>;</w:t>
      </w:r>
    </w:p>
    <w:p w:rsidR="00A30EF8" w:rsidRPr="00931533" w:rsidRDefault="00A30EF8" w:rsidP="002D4440">
      <w:pPr>
        <w:numPr>
          <w:ilvl w:val="0"/>
          <w:numId w:val="32"/>
        </w:numPr>
        <w:autoSpaceDE w:val="0"/>
        <w:autoSpaceDN w:val="0"/>
        <w:adjustRightInd w:val="0"/>
        <w:ind w:left="0" w:firstLine="709"/>
        <w:rPr>
          <w:rFonts w:eastAsia="Calibri"/>
          <w:sz w:val="24"/>
          <w:szCs w:val="24"/>
        </w:rPr>
      </w:pPr>
      <w:r w:rsidRPr="00931533">
        <w:rPr>
          <w:b/>
          <w:sz w:val="24"/>
          <w:szCs w:val="24"/>
        </w:rPr>
        <w:t>в нарушение ст.244 ТК РФ</w:t>
      </w:r>
      <w:r w:rsidRPr="00931533">
        <w:rPr>
          <w:bCs/>
          <w:sz w:val="24"/>
          <w:szCs w:val="24"/>
        </w:rPr>
        <w:t xml:space="preserve"> письменные договоры о полной материальной ответственности заключены с работниками, которые занимают должности, не включенные в Перечни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утвержденные Постановлением Министерства труда и социального развития РФ от 31.12.2002 № 85;</w:t>
      </w:r>
    </w:p>
    <w:p w:rsidR="00A30EF8" w:rsidRPr="00931533" w:rsidRDefault="00A30EF8" w:rsidP="002D4440">
      <w:pPr>
        <w:numPr>
          <w:ilvl w:val="0"/>
          <w:numId w:val="32"/>
        </w:numPr>
        <w:ind w:left="0" w:firstLine="709"/>
        <w:rPr>
          <w:sz w:val="24"/>
          <w:szCs w:val="24"/>
        </w:rPr>
      </w:pPr>
      <w:r w:rsidRPr="00931533">
        <w:rPr>
          <w:rFonts w:eastAsia="Calibri"/>
          <w:b/>
          <w:bCs/>
          <w:sz w:val="24"/>
          <w:szCs w:val="24"/>
        </w:rPr>
        <w:t>в нарушение</w:t>
      </w:r>
      <w:r w:rsidRPr="00931533">
        <w:rPr>
          <w:rFonts w:eastAsia="Calibri"/>
          <w:sz w:val="24"/>
          <w:szCs w:val="24"/>
        </w:rPr>
        <w:t xml:space="preserve"> ст.140 ТК РФ при прекращении срочного трудового договора </w:t>
      </w:r>
      <w:r w:rsidRPr="00931533">
        <w:rPr>
          <w:rFonts w:eastAsia="Calibri"/>
          <w:sz w:val="24"/>
          <w:szCs w:val="24"/>
        </w:rPr>
        <w:br/>
        <w:t>с уборщиком территории, не произведен окончательный расчет.</w:t>
      </w:r>
    </w:p>
    <w:p w:rsidR="00A30EF8" w:rsidRPr="00931533" w:rsidRDefault="00A30EF8" w:rsidP="002D4440">
      <w:pPr>
        <w:numPr>
          <w:ilvl w:val="0"/>
          <w:numId w:val="32"/>
        </w:numPr>
        <w:ind w:left="0" w:firstLine="709"/>
        <w:rPr>
          <w:sz w:val="24"/>
          <w:szCs w:val="24"/>
        </w:rPr>
      </w:pPr>
      <w:r w:rsidRPr="00931533">
        <w:rPr>
          <w:rFonts w:eastAsia="Calibri"/>
          <w:b/>
          <w:bCs/>
          <w:sz w:val="24"/>
          <w:szCs w:val="24"/>
        </w:rPr>
        <w:t>в нарушение</w:t>
      </w:r>
      <w:r w:rsidRPr="00931533">
        <w:rPr>
          <w:rFonts w:eastAsia="Calibri"/>
          <w:sz w:val="24"/>
          <w:szCs w:val="24"/>
        </w:rPr>
        <w:t xml:space="preserve"> ст.291 ТК РФ </w:t>
      </w:r>
      <w:r w:rsidR="00F965CA" w:rsidRPr="00931533">
        <w:rPr>
          <w:rFonts w:eastAsia="Calibri"/>
          <w:sz w:val="24"/>
          <w:szCs w:val="24"/>
        </w:rPr>
        <w:t>уборщику территории</w:t>
      </w:r>
      <w:r w:rsidRPr="00931533">
        <w:rPr>
          <w:rFonts w:eastAsia="Calibri"/>
          <w:sz w:val="24"/>
          <w:szCs w:val="24"/>
        </w:rPr>
        <w:t xml:space="preserve"> не выплачена компенсация за неиспользованный оплачиваемый отпуск при увольнении за 4 дня в размере 941,6 руб.;</w:t>
      </w:r>
    </w:p>
    <w:p w:rsidR="00A30EF8" w:rsidRPr="00931533" w:rsidRDefault="00A30EF8" w:rsidP="002D4440">
      <w:pPr>
        <w:numPr>
          <w:ilvl w:val="0"/>
          <w:numId w:val="32"/>
        </w:numPr>
        <w:ind w:left="0" w:firstLine="709"/>
        <w:rPr>
          <w:sz w:val="24"/>
          <w:szCs w:val="24"/>
        </w:rPr>
      </w:pPr>
      <w:r w:rsidRPr="00931533">
        <w:rPr>
          <w:rFonts w:eastAsia="Calibri"/>
          <w:b/>
          <w:bCs/>
          <w:sz w:val="24"/>
          <w:szCs w:val="24"/>
        </w:rPr>
        <w:t xml:space="preserve">в нарушение ст.188 ТК РФ </w:t>
      </w:r>
      <w:r w:rsidRPr="00931533">
        <w:rPr>
          <w:rFonts w:eastAsia="Calibri"/>
          <w:sz w:val="24"/>
          <w:szCs w:val="24"/>
        </w:rPr>
        <w:t>в трудовых договорах с директором и главным бухгалтером Предприятия не содержится данных об использовании работниками личного имущества и порядке возмещения затрат;</w:t>
      </w:r>
    </w:p>
    <w:p w:rsidR="00A30EF8" w:rsidRPr="00931533" w:rsidRDefault="00A30EF8" w:rsidP="002D4440">
      <w:pPr>
        <w:numPr>
          <w:ilvl w:val="0"/>
          <w:numId w:val="32"/>
        </w:numPr>
        <w:ind w:left="0" w:firstLine="709"/>
        <w:rPr>
          <w:sz w:val="24"/>
          <w:szCs w:val="24"/>
        </w:rPr>
      </w:pPr>
      <w:r w:rsidRPr="00931533">
        <w:rPr>
          <w:rFonts w:eastAsia="Calibri"/>
          <w:b/>
          <w:sz w:val="24"/>
          <w:szCs w:val="24"/>
        </w:rPr>
        <w:t>несоответствие трудовых договоров</w:t>
      </w:r>
      <w:r w:rsidRPr="00931533">
        <w:rPr>
          <w:rFonts w:eastAsia="Calibri"/>
          <w:sz w:val="24"/>
          <w:szCs w:val="24"/>
        </w:rPr>
        <w:t xml:space="preserve"> электрика и дворника штатному расписанию и Положению о премировании работников</w:t>
      </w:r>
      <w:r w:rsidR="007B277A" w:rsidRPr="00931533">
        <w:rPr>
          <w:rFonts w:eastAsia="Calibri"/>
          <w:sz w:val="24"/>
          <w:szCs w:val="24"/>
        </w:rPr>
        <w:t xml:space="preserve"> </w:t>
      </w:r>
      <w:r w:rsidR="007B277A" w:rsidRPr="00931533">
        <w:rPr>
          <w:sz w:val="24"/>
          <w:szCs w:val="24"/>
        </w:rPr>
        <w:t>– ИСПРАВЛЕНО В ХОДЕ КОНТРОЛЬНОГО МЕРОПРИЯТИЯ</w:t>
      </w:r>
      <w:r w:rsidRPr="00931533">
        <w:rPr>
          <w:rFonts w:eastAsia="Calibri"/>
          <w:sz w:val="24"/>
          <w:szCs w:val="24"/>
        </w:rPr>
        <w:t>.</w:t>
      </w:r>
    </w:p>
    <w:p w:rsidR="00A30EF8" w:rsidRPr="00A30EF8" w:rsidRDefault="00A30EF8" w:rsidP="002D4440">
      <w:pPr>
        <w:numPr>
          <w:ilvl w:val="0"/>
          <w:numId w:val="27"/>
        </w:numPr>
        <w:ind w:left="0" w:firstLine="709"/>
        <w:rPr>
          <w:sz w:val="24"/>
          <w:szCs w:val="24"/>
        </w:rPr>
      </w:pPr>
      <w:bookmarkStart w:id="7" w:name="_GoBack"/>
      <w:bookmarkEnd w:id="7"/>
      <w:r w:rsidRPr="00A30EF8">
        <w:rPr>
          <w:b/>
          <w:sz w:val="24"/>
          <w:szCs w:val="24"/>
        </w:rPr>
        <w:t>В нарушение требований п.2 ст.21 Закона №161-ФЗ и п.3.2 Порядка заключения, прекращения трудовых договоров и проведения аттестации руководителей</w:t>
      </w:r>
      <w:r w:rsidRPr="00A30EF8">
        <w:rPr>
          <w:b/>
          <w:sz w:val="24"/>
          <w:szCs w:val="24"/>
        </w:rPr>
        <w:br/>
        <w:t>МУП МО «Братский район»</w:t>
      </w:r>
      <w:r w:rsidRPr="00A30EF8">
        <w:rPr>
          <w:sz w:val="24"/>
          <w:szCs w:val="24"/>
        </w:rPr>
        <w:t xml:space="preserve"> аттестация директора </w:t>
      </w:r>
      <w:r w:rsidR="00A7545A">
        <w:rPr>
          <w:sz w:val="24"/>
          <w:szCs w:val="24"/>
        </w:rPr>
        <w:t>Предприятия</w:t>
      </w:r>
      <w:r w:rsidRPr="00A30EF8">
        <w:rPr>
          <w:sz w:val="24"/>
          <w:szCs w:val="24"/>
        </w:rPr>
        <w:t xml:space="preserve"> в период с 12.02.2019 по настоящее время </w:t>
      </w:r>
      <w:r w:rsidRPr="00A30EF8">
        <w:rPr>
          <w:b/>
          <w:sz w:val="24"/>
          <w:szCs w:val="24"/>
        </w:rPr>
        <w:t>не проводилась</w:t>
      </w:r>
      <w:r w:rsidRPr="00A30EF8">
        <w:rPr>
          <w:sz w:val="24"/>
          <w:szCs w:val="24"/>
        </w:rPr>
        <w:t>.</w:t>
      </w:r>
    </w:p>
    <w:p w:rsidR="00A30EF8" w:rsidRPr="00A30EF8" w:rsidRDefault="00A30EF8" w:rsidP="002D4440">
      <w:pPr>
        <w:numPr>
          <w:ilvl w:val="0"/>
          <w:numId w:val="27"/>
        </w:numPr>
        <w:ind w:left="0" w:firstLine="709"/>
        <w:rPr>
          <w:sz w:val="24"/>
          <w:szCs w:val="24"/>
        </w:rPr>
      </w:pPr>
      <w:r w:rsidRPr="00A30EF8">
        <w:rPr>
          <w:sz w:val="24"/>
          <w:szCs w:val="24"/>
        </w:rPr>
        <w:t>Несоблюдение требований Положения о МУП №226, а именно:</w:t>
      </w:r>
    </w:p>
    <w:p w:rsidR="00A30EF8" w:rsidRPr="00A30EF8" w:rsidRDefault="00A30EF8" w:rsidP="002D4440">
      <w:pPr>
        <w:numPr>
          <w:ilvl w:val="0"/>
          <w:numId w:val="34"/>
        </w:numPr>
        <w:ind w:left="0" w:firstLine="709"/>
        <w:rPr>
          <w:sz w:val="24"/>
          <w:szCs w:val="24"/>
        </w:rPr>
      </w:pPr>
      <w:r w:rsidRPr="00A30EF8">
        <w:rPr>
          <w:b/>
          <w:sz w:val="24"/>
          <w:szCs w:val="24"/>
        </w:rPr>
        <w:t xml:space="preserve">в нарушение п.4.3.1 Положения о МУП №226 </w:t>
      </w:r>
      <w:r w:rsidRPr="00A30EF8">
        <w:rPr>
          <w:sz w:val="24"/>
          <w:szCs w:val="24"/>
        </w:rPr>
        <w:t xml:space="preserve">Программа ФХД Предприятия на 2022 год не согласована с соответствующим отраслевым структурным подразделением администрации МО «Братский район» и </w:t>
      </w:r>
      <w:r w:rsidRPr="00A30EF8">
        <w:rPr>
          <w:b/>
          <w:sz w:val="24"/>
          <w:szCs w:val="24"/>
        </w:rPr>
        <w:t>не утверждена</w:t>
      </w:r>
      <w:r w:rsidRPr="00A30EF8">
        <w:rPr>
          <w:sz w:val="24"/>
          <w:szCs w:val="24"/>
        </w:rPr>
        <w:t xml:space="preserve"> председателем КУМИ;</w:t>
      </w:r>
    </w:p>
    <w:p w:rsidR="00A30EF8" w:rsidRPr="00A30EF8" w:rsidRDefault="00A30EF8" w:rsidP="002D4440">
      <w:pPr>
        <w:numPr>
          <w:ilvl w:val="0"/>
          <w:numId w:val="34"/>
        </w:numPr>
        <w:ind w:left="0" w:firstLine="709"/>
        <w:rPr>
          <w:sz w:val="24"/>
          <w:szCs w:val="24"/>
        </w:rPr>
      </w:pPr>
      <w:r w:rsidRPr="00A30EF8">
        <w:rPr>
          <w:sz w:val="24"/>
          <w:szCs w:val="24"/>
        </w:rPr>
        <w:t xml:space="preserve">Пояснительная записка к Отчету ФХД Предприятия за 2022 год </w:t>
      </w:r>
      <w:r w:rsidRPr="00A30EF8">
        <w:rPr>
          <w:b/>
          <w:sz w:val="24"/>
          <w:szCs w:val="24"/>
        </w:rPr>
        <w:t>не соответствует требованиям п.5.3. Положения о МУП №226;</w:t>
      </w:r>
    </w:p>
    <w:p w:rsidR="00A30EF8" w:rsidRPr="00A30EF8" w:rsidRDefault="00A30EF8" w:rsidP="002D4440">
      <w:pPr>
        <w:numPr>
          <w:ilvl w:val="0"/>
          <w:numId w:val="34"/>
        </w:numPr>
        <w:ind w:left="0" w:firstLine="709"/>
        <w:rPr>
          <w:sz w:val="24"/>
          <w:szCs w:val="24"/>
        </w:rPr>
      </w:pPr>
      <w:r w:rsidRPr="00A30EF8">
        <w:rPr>
          <w:rFonts w:eastAsia="Calibri"/>
          <w:b/>
          <w:bCs/>
          <w:sz w:val="24"/>
          <w:szCs w:val="24"/>
        </w:rPr>
        <w:t xml:space="preserve">в нарушение </w:t>
      </w:r>
      <w:r w:rsidRPr="00A30EF8">
        <w:rPr>
          <w:rFonts w:eastAsia="Calibri"/>
          <w:sz w:val="24"/>
          <w:szCs w:val="24"/>
        </w:rPr>
        <w:t>п.4.3.3 Положения о МУП №226 штатное расписание от 01.06.2022 №1 не согласовано с Учредителем.</w:t>
      </w:r>
    </w:p>
    <w:p w:rsidR="00A30EF8" w:rsidRPr="00A30EF8" w:rsidRDefault="00A30EF8" w:rsidP="002D4440">
      <w:pPr>
        <w:numPr>
          <w:ilvl w:val="0"/>
          <w:numId w:val="27"/>
        </w:numPr>
        <w:ind w:left="0" w:firstLine="709"/>
        <w:rPr>
          <w:sz w:val="24"/>
          <w:szCs w:val="24"/>
        </w:rPr>
      </w:pPr>
      <w:r w:rsidRPr="00A30EF8">
        <w:rPr>
          <w:sz w:val="24"/>
          <w:szCs w:val="24"/>
        </w:rPr>
        <w:t>Расчет показателей рентабельности Отчета ФХД Предприятия</w:t>
      </w:r>
      <w:r w:rsidRPr="00A30EF8">
        <w:rPr>
          <w:b/>
          <w:sz w:val="24"/>
          <w:szCs w:val="24"/>
        </w:rPr>
        <w:t xml:space="preserve"> не соответствуют методу расчета, указанному в</w:t>
      </w:r>
      <w:r w:rsidRPr="00A30EF8">
        <w:rPr>
          <w:sz w:val="24"/>
          <w:szCs w:val="24"/>
        </w:rPr>
        <w:t xml:space="preserve"> разд.2 п.5 Программы ФХД Предприятия.</w:t>
      </w:r>
    </w:p>
    <w:p w:rsidR="00A30EF8" w:rsidRPr="00A30EF8" w:rsidRDefault="00A30EF8" w:rsidP="002D4440">
      <w:pPr>
        <w:numPr>
          <w:ilvl w:val="0"/>
          <w:numId w:val="27"/>
        </w:numPr>
        <w:ind w:left="0" w:firstLine="709"/>
        <w:rPr>
          <w:sz w:val="24"/>
          <w:szCs w:val="24"/>
        </w:rPr>
      </w:pPr>
      <w:r w:rsidRPr="00A30EF8">
        <w:rPr>
          <w:sz w:val="24"/>
          <w:szCs w:val="24"/>
        </w:rPr>
        <w:t>В Учетной политике Предприятия:</w:t>
      </w:r>
    </w:p>
    <w:p w:rsidR="00A30EF8" w:rsidRPr="00A30EF8" w:rsidRDefault="00A30EF8" w:rsidP="002D4440">
      <w:pPr>
        <w:numPr>
          <w:ilvl w:val="0"/>
          <w:numId w:val="28"/>
        </w:numPr>
        <w:autoSpaceDE w:val="0"/>
        <w:autoSpaceDN w:val="0"/>
        <w:adjustRightInd w:val="0"/>
        <w:ind w:left="0" w:firstLine="709"/>
        <w:rPr>
          <w:sz w:val="24"/>
          <w:szCs w:val="24"/>
        </w:rPr>
      </w:pPr>
      <w:r w:rsidRPr="00A30EF8">
        <w:rPr>
          <w:b/>
          <w:sz w:val="24"/>
          <w:szCs w:val="24"/>
        </w:rPr>
        <w:t>в нарушение</w:t>
      </w:r>
      <w:r w:rsidRPr="00A30EF8">
        <w:rPr>
          <w:sz w:val="24"/>
          <w:szCs w:val="24"/>
        </w:rPr>
        <w:t xml:space="preserve"> п.4 ПБУ 1/2008 не утверждены: формы первичных учетных документов, регистров бухгалтерского учета, а также документов для внутренней бухгалтерской отчетности; порядок проведения инвентаризации активов и обязательств организации; способы оценки активов и обязательств; порядок контроля за хозяйственными операциями;</w:t>
      </w:r>
    </w:p>
    <w:p w:rsidR="00A30EF8" w:rsidRPr="00A30EF8" w:rsidRDefault="00A30EF8" w:rsidP="002D4440">
      <w:pPr>
        <w:numPr>
          <w:ilvl w:val="0"/>
          <w:numId w:val="28"/>
        </w:numPr>
        <w:autoSpaceDE w:val="0"/>
        <w:autoSpaceDN w:val="0"/>
        <w:adjustRightInd w:val="0"/>
        <w:ind w:left="0" w:firstLine="709"/>
        <w:rPr>
          <w:sz w:val="24"/>
          <w:szCs w:val="24"/>
        </w:rPr>
      </w:pPr>
      <w:r w:rsidRPr="00A30EF8">
        <w:rPr>
          <w:b/>
          <w:sz w:val="24"/>
          <w:szCs w:val="24"/>
        </w:rPr>
        <w:t>в нарушение п.3 ст.8 Закона №402-ФЗ</w:t>
      </w:r>
      <w:r w:rsidRPr="00A30EF8">
        <w:rPr>
          <w:sz w:val="24"/>
          <w:szCs w:val="24"/>
        </w:rPr>
        <w:t xml:space="preserve"> не определен способ ведения бухгалтерского учета в отношении объектов бухгалтерского учета (кассовых операций, расчетов с поставщиками и подрядчиками, подотчетными лицами, осуществление операций по расчетному счету и т.д.);</w:t>
      </w:r>
    </w:p>
    <w:p w:rsidR="00A30EF8" w:rsidRPr="00A30EF8" w:rsidRDefault="00A30EF8" w:rsidP="002D4440">
      <w:pPr>
        <w:numPr>
          <w:ilvl w:val="0"/>
          <w:numId w:val="28"/>
        </w:numPr>
        <w:autoSpaceDE w:val="0"/>
        <w:autoSpaceDN w:val="0"/>
        <w:adjustRightInd w:val="0"/>
        <w:ind w:left="0" w:firstLine="709"/>
        <w:rPr>
          <w:sz w:val="24"/>
          <w:szCs w:val="24"/>
        </w:rPr>
      </w:pPr>
      <w:r w:rsidRPr="00A30EF8">
        <w:rPr>
          <w:b/>
          <w:sz w:val="24"/>
          <w:szCs w:val="24"/>
        </w:rPr>
        <w:t>содержится разночтение</w:t>
      </w:r>
      <w:r w:rsidRPr="00A30EF8">
        <w:rPr>
          <w:sz w:val="24"/>
          <w:szCs w:val="24"/>
        </w:rPr>
        <w:t xml:space="preserve"> с Положением об оплате труда в части сроков выплаты заработной платы.</w:t>
      </w:r>
    </w:p>
    <w:p w:rsidR="00A30EF8" w:rsidRPr="00A30EF8" w:rsidRDefault="00A30EF8" w:rsidP="002D4440">
      <w:pPr>
        <w:numPr>
          <w:ilvl w:val="0"/>
          <w:numId w:val="27"/>
        </w:numPr>
        <w:ind w:left="0" w:firstLine="709"/>
        <w:rPr>
          <w:rFonts w:eastAsia="Calibri"/>
          <w:bCs/>
          <w:sz w:val="24"/>
          <w:szCs w:val="24"/>
        </w:rPr>
      </w:pPr>
      <w:r w:rsidRPr="00A30EF8">
        <w:rPr>
          <w:rFonts w:eastAsia="Calibri"/>
          <w:bCs/>
          <w:sz w:val="24"/>
          <w:szCs w:val="24"/>
        </w:rPr>
        <w:t>Несоблюдение требований законодательства по ведению бухгалтерского учета, а именно:</w:t>
      </w:r>
    </w:p>
    <w:p w:rsidR="00A30EF8" w:rsidRPr="00A30EF8" w:rsidRDefault="00A30EF8" w:rsidP="002D4440">
      <w:pPr>
        <w:numPr>
          <w:ilvl w:val="0"/>
          <w:numId w:val="33"/>
        </w:numPr>
        <w:autoSpaceDE w:val="0"/>
        <w:autoSpaceDN w:val="0"/>
        <w:adjustRightInd w:val="0"/>
        <w:ind w:left="0" w:firstLine="709"/>
        <w:rPr>
          <w:rFonts w:eastAsia="Calibri"/>
          <w:b/>
          <w:bCs/>
          <w:sz w:val="24"/>
          <w:szCs w:val="24"/>
        </w:rPr>
      </w:pPr>
      <w:r w:rsidRPr="00A30EF8">
        <w:rPr>
          <w:rFonts w:eastAsia="Calibri"/>
          <w:b/>
          <w:bCs/>
          <w:sz w:val="24"/>
          <w:szCs w:val="24"/>
        </w:rPr>
        <w:t xml:space="preserve">в нарушение </w:t>
      </w:r>
      <w:r w:rsidRPr="00A30EF8">
        <w:rPr>
          <w:rFonts w:eastAsia="Calibri"/>
          <w:sz w:val="24"/>
          <w:szCs w:val="24"/>
        </w:rPr>
        <w:t>ст.9 Закона №402-ФЗ на платежных поручениях отсутствуют подписи лиц с указанием их фамилий и инициалов либо иных реквизитов, необходимых для идентификации этих лиц;</w:t>
      </w:r>
    </w:p>
    <w:p w:rsidR="00A30EF8" w:rsidRPr="00A30EF8" w:rsidRDefault="00A30EF8" w:rsidP="002D4440">
      <w:pPr>
        <w:numPr>
          <w:ilvl w:val="0"/>
          <w:numId w:val="33"/>
        </w:numPr>
        <w:autoSpaceDE w:val="0"/>
        <w:autoSpaceDN w:val="0"/>
        <w:adjustRightInd w:val="0"/>
        <w:ind w:left="0" w:firstLine="709"/>
        <w:rPr>
          <w:rFonts w:eastAsia="Calibri"/>
          <w:sz w:val="24"/>
          <w:szCs w:val="24"/>
        </w:rPr>
      </w:pPr>
      <w:r w:rsidRPr="00A30EF8">
        <w:rPr>
          <w:rFonts w:eastAsia="Calibri"/>
          <w:b/>
          <w:bCs/>
          <w:sz w:val="24"/>
          <w:szCs w:val="24"/>
        </w:rPr>
        <w:t>в нарушение</w:t>
      </w:r>
      <w:r w:rsidRPr="00A30EF8">
        <w:rPr>
          <w:rFonts w:eastAsia="Calibri"/>
          <w:sz w:val="24"/>
          <w:szCs w:val="24"/>
        </w:rPr>
        <w:t xml:space="preserve"> п.4 Указания №3210-</w:t>
      </w:r>
      <w:proofErr w:type="gramStart"/>
      <w:r w:rsidRPr="00A30EF8">
        <w:rPr>
          <w:rFonts w:eastAsia="Calibri"/>
          <w:sz w:val="24"/>
          <w:szCs w:val="24"/>
        </w:rPr>
        <w:t>У кассовые операции</w:t>
      </w:r>
      <w:proofErr w:type="gramEnd"/>
      <w:r w:rsidRPr="00A30EF8">
        <w:rPr>
          <w:rFonts w:eastAsia="Calibri"/>
          <w:sz w:val="24"/>
          <w:szCs w:val="24"/>
        </w:rPr>
        <w:t xml:space="preserve"> ведутся в кассе главным бухгалтером без установления ей соответствующих должностных прав и обязанностей;</w:t>
      </w:r>
    </w:p>
    <w:p w:rsidR="00A30EF8" w:rsidRPr="00A30EF8" w:rsidRDefault="00A30EF8" w:rsidP="002D4440">
      <w:pPr>
        <w:numPr>
          <w:ilvl w:val="0"/>
          <w:numId w:val="33"/>
        </w:numPr>
        <w:ind w:left="0" w:firstLine="709"/>
        <w:rPr>
          <w:sz w:val="24"/>
          <w:szCs w:val="24"/>
        </w:rPr>
      </w:pPr>
      <w:r w:rsidRPr="00A30EF8">
        <w:rPr>
          <w:rFonts w:eastAsia="Calibri"/>
          <w:sz w:val="24"/>
          <w:szCs w:val="24"/>
        </w:rPr>
        <w:t xml:space="preserve">в </w:t>
      </w:r>
      <w:r w:rsidRPr="00A30EF8">
        <w:rPr>
          <w:rFonts w:eastAsia="Calibri"/>
          <w:b/>
          <w:bCs/>
          <w:sz w:val="24"/>
          <w:szCs w:val="24"/>
        </w:rPr>
        <w:t>нарушение</w:t>
      </w:r>
      <w:r w:rsidRPr="00A30EF8">
        <w:rPr>
          <w:rFonts w:eastAsia="Calibri"/>
          <w:sz w:val="24"/>
          <w:szCs w:val="24"/>
        </w:rPr>
        <w:t xml:space="preserve"> п. 6.1 Указания №3210-У при оформлении РКО заполняются не все реквизиты, предусмотренные унифицированной формой документа;</w:t>
      </w:r>
    </w:p>
    <w:p w:rsidR="00A30EF8" w:rsidRPr="00A30EF8" w:rsidRDefault="00A30EF8" w:rsidP="002D4440">
      <w:pPr>
        <w:numPr>
          <w:ilvl w:val="0"/>
          <w:numId w:val="33"/>
        </w:numPr>
        <w:ind w:left="0" w:firstLine="709"/>
        <w:rPr>
          <w:sz w:val="24"/>
          <w:szCs w:val="24"/>
        </w:rPr>
      </w:pPr>
      <w:r w:rsidRPr="00A30EF8">
        <w:rPr>
          <w:rFonts w:eastAsia="Calibri"/>
          <w:b/>
          <w:bCs/>
          <w:sz w:val="24"/>
          <w:szCs w:val="24"/>
        </w:rPr>
        <w:t>в нарушение</w:t>
      </w:r>
      <w:r w:rsidRPr="00A30EF8">
        <w:rPr>
          <w:rFonts w:eastAsia="Calibri"/>
          <w:sz w:val="24"/>
          <w:szCs w:val="24"/>
        </w:rPr>
        <w:t xml:space="preserve"> п. 6.3 Указания №3210-У для выдачи наличных денег работникам под отчет на РКО оформляются без распорядительного документа руководителя либо письменного заявления подотчетного лица;</w:t>
      </w:r>
    </w:p>
    <w:p w:rsidR="00A30EF8" w:rsidRPr="00A30EF8" w:rsidRDefault="00A30EF8" w:rsidP="002D4440">
      <w:pPr>
        <w:numPr>
          <w:ilvl w:val="0"/>
          <w:numId w:val="33"/>
        </w:numPr>
        <w:ind w:left="0" w:firstLine="709"/>
        <w:rPr>
          <w:sz w:val="24"/>
          <w:szCs w:val="24"/>
        </w:rPr>
      </w:pPr>
      <w:r w:rsidRPr="00A30EF8">
        <w:rPr>
          <w:b/>
          <w:sz w:val="24"/>
          <w:szCs w:val="24"/>
        </w:rPr>
        <w:t>в нарушение</w:t>
      </w:r>
      <w:r w:rsidRPr="00A30EF8">
        <w:rPr>
          <w:sz w:val="24"/>
          <w:szCs w:val="24"/>
        </w:rPr>
        <w:t xml:space="preserve"> требований ст.5 Закона №402-ФЗ, а также п.4 разд.1 приложения №1 Приказа №204н в бухгалтерском учете не отражается стоимость имущества, переданного на ответственное хранение;</w:t>
      </w:r>
    </w:p>
    <w:p w:rsidR="00A30EF8" w:rsidRPr="00A30EF8" w:rsidRDefault="00A30EF8" w:rsidP="002D4440">
      <w:pPr>
        <w:numPr>
          <w:ilvl w:val="0"/>
          <w:numId w:val="33"/>
        </w:numPr>
        <w:ind w:left="0" w:firstLine="709"/>
        <w:rPr>
          <w:sz w:val="24"/>
          <w:szCs w:val="24"/>
        </w:rPr>
      </w:pPr>
      <w:r w:rsidRPr="00A30EF8">
        <w:rPr>
          <w:b/>
          <w:sz w:val="24"/>
          <w:szCs w:val="24"/>
        </w:rPr>
        <w:t>в нарушение</w:t>
      </w:r>
      <w:r w:rsidRPr="00A30EF8">
        <w:rPr>
          <w:sz w:val="24"/>
          <w:szCs w:val="24"/>
        </w:rPr>
        <w:t xml:space="preserve"> п.11 Закона №402-ФЗ перед составлением годовой бухгалтерской отчетности не проведена инвентаризация активов и обязательств;</w:t>
      </w:r>
    </w:p>
    <w:p w:rsidR="00A30EF8" w:rsidRPr="00A30EF8" w:rsidRDefault="00A30EF8" w:rsidP="002D4440">
      <w:pPr>
        <w:numPr>
          <w:ilvl w:val="0"/>
          <w:numId w:val="33"/>
        </w:numPr>
        <w:ind w:left="0" w:firstLine="709"/>
        <w:rPr>
          <w:sz w:val="24"/>
          <w:szCs w:val="24"/>
        </w:rPr>
      </w:pPr>
      <w:r w:rsidRPr="00A30EF8">
        <w:rPr>
          <w:rFonts w:eastAsia="Calibri"/>
          <w:b/>
          <w:sz w:val="24"/>
          <w:szCs w:val="24"/>
        </w:rPr>
        <w:t xml:space="preserve">в </w:t>
      </w:r>
      <w:r w:rsidRPr="00A30EF8">
        <w:rPr>
          <w:b/>
          <w:bCs/>
          <w:sz w:val="24"/>
          <w:szCs w:val="24"/>
        </w:rPr>
        <w:t>нарушение п.5 Приказа №204н</w:t>
      </w:r>
      <w:r w:rsidRPr="00A30EF8">
        <w:rPr>
          <w:rFonts w:eastAsia="Calibri"/>
          <w:sz w:val="24"/>
          <w:szCs w:val="24"/>
        </w:rPr>
        <w:t xml:space="preserve"> не определена</w:t>
      </w:r>
      <w:r w:rsidRPr="00A30EF8">
        <w:rPr>
          <w:sz w:val="24"/>
          <w:szCs w:val="24"/>
        </w:rPr>
        <w:t xml:space="preserve"> степень существенности активов, учитываемых в составе материалов;</w:t>
      </w:r>
    </w:p>
    <w:p w:rsidR="00A30EF8" w:rsidRPr="00A30EF8" w:rsidRDefault="00A30EF8" w:rsidP="002D4440">
      <w:pPr>
        <w:numPr>
          <w:ilvl w:val="0"/>
          <w:numId w:val="33"/>
        </w:numPr>
        <w:ind w:left="0" w:firstLine="709"/>
        <w:rPr>
          <w:sz w:val="24"/>
          <w:szCs w:val="24"/>
        </w:rPr>
      </w:pPr>
      <w:r w:rsidRPr="00A30EF8">
        <w:rPr>
          <w:b/>
          <w:sz w:val="24"/>
          <w:szCs w:val="24"/>
        </w:rPr>
        <w:t>не соблюдены</w:t>
      </w:r>
      <w:r w:rsidRPr="00A30EF8">
        <w:rPr>
          <w:bCs/>
          <w:sz w:val="24"/>
          <w:szCs w:val="24"/>
        </w:rPr>
        <w:t xml:space="preserve"> Указания по применению и заполнению унифицированной формы №АО-1 «Авансовый отчет» (Постановление Госкомстата России от 01.08.2001 №55);</w:t>
      </w:r>
    </w:p>
    <w:p w:rsidR="00A30EF8" w:rsidRPr="00A30EF8" w:rsidRDefault="00A30EF8" w:rsidP="002D4440">
      <w:pPr>
        <w:numPr>
          <w:ilvl w:val="0"/>
          <w:numId w:val="33"/>
        </w:numPr>
        <w:ind w:left="0" w:firstLine="709"/>
        <w:rPr>
          <w:sz w:val="24"/>
          <w:szCs w:val="24"/>
        </w:rPr>
      </w:pPr>
      <w:r w:rsidRPr="00A30EF8">
        <w:rPr>
          <w:b/>
          <w:sz w:val="24"/>
          <w:szCs w:val="24"/>
        </w:rPr>
        <w:t xml:space="preserve">в нарушение </w:t>
      </w:r>
      <w:r w:rsidRPr="00A30EF8">
        <w:rPr>
          <w:sz w:val="24"/>
          <w:szCs w:val="24"/>
        </w:rPr>
        <w:t>п.4 разд.1 приложения №1 Приказа №204н п.10 Приказа Минфина №208н арендуемый земельный участок не отраж</w:t>
      </w:r>
      <w:r w:rsidR="00F12EC6">
        <w:rPr>
          <w:sz w:val="24"/>
          <w:szCs w:val="24"/>
        </w:rPr>
        <w:t>ен</w:t>
      </w:r>
      <w:r w:rsidRPr="00A30EF8">
        <w:rPr>
          <w:sz w:val="24"/>
          <w:szCs w:val="24"/>
        </w:rPr>
        <w:t xml:space="preserve"> в бухгалтерском учете.</w:t>
      </w:r>
    </w:p>
    <w:p w:rsidR="00A30EF8" w:rsidRPr="00A30EF8" w:rsidRDefault="00A30EF8" w:rsidP="002D4440">
      <w:pPr>
        <w:numPr>
          <w:ilvl w:val="0"/>
          <w:numId w:val="27"/>
        </w:numPr>
        <w:ind w:left="0" w:firstLine="709"/>
        <w:rPr>
          <w:sz w:val="24"/>
          <w:szCs w:val="24"/>
        </w:rPr>
      </w:pPr>
      <w:r w:rsidRPr="00A30EF8">
        <w:rPr>
          <w:b/>
          <w:sz w:val="24"/>
          <w:szCs w:val="24"/>
        </w:rPr>
        <w:t>Не оформлена</w:t>
      </w:r>
      <w:r w:rsidRPr="00A30EF8">
        <w:rPr>
          <w:sz w:val="24"/>
          <w:szCs w:val="24"/>
        </w:rPr>
        <w:t xml:space="preserve"> передача объект муниципальной собственности, расположенного по адресу: город Вихоревка, улица Пионерская 17А на ответственное хранение между КУМИ и МУП «Районный рынок».</w:t>
      </w:r>
    </w:p>
    <w:p w:rsidR="00A30EF8" w:rsidRPr="00A30EF8" w:rsidRDefault="00A30EF8" w:rsidP="002D4440">
      <w:pPr>
        <w:numPr>
          <w:ilvl w:val="0"/>
          <w:numId w:val="27"/>
        </w:numPr>
        <w:ind w:left="0" w:firstLine="709"/>
        <w:rPr>
          <w:sz w:val="24"/>
          <w:szCs w:val="24"/>
        </w:rPr>
      </w:pPr>
      <w:r w:rsidRPr="00A30EF8">
        <w:rPr>
          <w:b/>
          <w:sz w:val="24"/>
          <w:szCs w:val="24"/>
        </w:rPr>
        <w:t>В нарушение</w:t>
      </w:r>
      <w:r w:rsidRPr="00A30EF8">
        <w:rPr>
          <w:sz w:val="24"/>
          <w:szCs w:val="24"/>
        </w:rPr>
        <w:t xml:space="preserve"> пп.1, 2 ст.299 ГК РФ, имущество, приобретенное унитарным предприятием, не закреплено на праве хозяйственного ведения.</w:t>
      </w:r>
    </w:p>
    <w:p w:rsidR="00A30EF8" w:rsidRPr="00A30EF8" w:rsidRDefault="00A30EF8" w:rsidP="002D4440">
      <w:pPr>
        <w:numPr>
          <w:ilvl w:val="0"/>
          <w:numId w:val="27"/>
        </w:numPr>
        <w:ind w:left="0" w:firstLine="709"/>
        <w:rPr>
          <w:sz w:val="24"/>
          <w:szCs w:val="24"/>
        </w:rPr>
      </w:pPr>
      <w:r w:rsidRPr="00A30EF8">
        <w:rPr>
          <w:bCs/>
          <w:sz w:val="24"/>
          <w:szCs w:val="24"/>
        </w:rPr>
        <w:t xml:space="preserve">На Предприятии </w:t>
      </w:r>
      <w:r w:rsidRPr="00A30EF8">
        <w:rPr>
          <w:b/>
          <w:bCs/>
          <w:sz w:val="24"/>
          <w:szCs w:val="24"/>
        </w:rPr>
        <w:t>отсутствуют утвержденные тарифы платы</w:t>
      </w:r>
      <w:r w:rsidRPr="00A30EF8">
        <w:rPr>
          <w:bCs/>
          <w:sz w:val="24"/>
          <w:szCs w:val="24"/>
        </w:rPr>
        <w:t xml:space="preserve"> за предоставление мест, расположенных по адресу: Иркутская область, Братский район, город Вихоревка, улица Дзержинского 91А.</w:t>
      </w:r>
    </w:p>
    <w:p w:rsidR="00A30EF8" w:rsidRPr="00A30EF8" w:rsidRDefault="00A30EF8" w:rsidP="002D4440">
      <w:pPr>
        <w:numPr>
          <w:ilvl w:val="0"/>
          <w:numId w:val="27"/>
        </w:numPr>
        <w:ind w:left="0" w:firstLine="709"/>
        <w:rPr>
          <w:sz w:val="24"/>
          <w:szCs w:val="24"/>
        </w:rPr>
      </w:pPr>
      <w:r w:rsidRPr="00A30EF8">
        <w:rPr>
          <w:b/>
          <w:bCs/>
          <w:sz w:val="24"/>
          <w:szCs w:val="24"/>
        </w:rPr>
        <w:t>В нарушение положения п.1 ч.3 ст.17.1 Закона №135-ФЗ</w:t>
      </w:r>
      <w:r w:rsidRPr="00A30EF8">
        <w:rPr>
          <w:bCs/>
          <w:sz w:val="24"/>
          <w:szCs w:val="24"/>
        </w:rPr>
        <w:t xml:space="preserve"> МУП «Районный рынок» заключило договоры аренды с </w:t>
      </w:r>
      <w:r w:rsidR="005237C0">
        <w:rPr>
          <w:bCs/>
          <w:sz w:val="24"/>
          <w:szCs w:val="24"/>
        </w:rPr>
        <w:t>Индивидуальным предпринимателем</w:t>
      </w:r>
      <w:r w:rsidRPr="00A30EF8">
        <w:rPr>
          <w:bCs/>
          <w:sz w:val="24"/>
          <w:szCs w:val="24"/>
        </w:rPr>
        <w:t xml:space="preserve"> без проведения конкурсов или аукционов на право заключения этих договоров</w:t>
      </w:r>
      <w:r w:rsidRPr="00A30EF8">
        <w:rPr>
          <w:b/>
          <w:bCs/>
          <w:sz w:val="24"/>
          <w:szCs w:val="24"/>
        </w:rPr>
        <w:t>.</w:t>
      </w:r>
    </w:p>
    <w:p w:rsidR="00A30EF8" w:rsidRPr="00A30EF8" w:rsidRDefault="00A30EF8" w:rsidP="002D4440">
      <w:pPr>
        <w:numPr>
          <w:ilvl w:val="0"/>
          <w:numId w:val="27"/>
        </w:numPr>
        <w:ind w:left="0" w:firstLine="709"/>
        <w:rPr>
          <w:sz w:val="24"/>
          <w:szCs w:val="24"/>
        </w:rPr>
      </w:pPr>
      <w:r w:rsidRPr="00A30EF8">
        <w:rPr>
          <w:bCs/>
          <w:sz w:val="24"/>
          <w:szCs w:val="24"/>
        </w:rPr>
        <w:t xml:space="preserve">На Предприятии </w:t>
      </w:r>
      <w:r w:rsidRPr="00A30EF8">
        <w:rPr>
          <w:b/>
          <w:bCs/>
          <w:sz w:val="24"/>
          <w:szCs w:val="24"/>
        </w:rPr>
        <w:t>отсутствует единый расчет расходов по содержанию помещений</w:t>
      </w:r>
      <w:r w:rsidRPr="00A30EF8">
        <w:rPr>
          <w:bCs/>
          <w:sz w:val="24"/>
          <w:szCs w:val="24"/>
        </w:rPr>
        <w:t>, расположенных по адресу: Иркутская область, Братский район, город Вихоревка, улица Пионерская 17А.</w:t>
      </w:r>
    </w:p>
    <w:p w:rsidR="00A30EF8" w:rsidRPr="00A30EF8" w:rsidRDefault="00A30EF8" w:rsidP="002D4440">
      <w:pPr>
        <w:numPr>
          <w:ilvl w:val="0"/>
          <w:numId w:val="27"/>
        </w:numPr>
        <w:ind w:left="0" w:firstLine="709"/>
        <w:rPr>
          <w:sz w:val="24"/>
          <w:szCs w:val="24"/>
        </w:rPr>
      </w:pPr>
      <w:r w:rsidRPr="00A30EF8">
        <w:rPr>
          <w:rFonts w:eastAsia="Calibri"/>
          <w:sz w:val="24"/>
          <w:szCs w:val="24"/>
        </w:rPr>
        <w:t xml:space="preserve">На Предприятие </w:t>
      </w:r>
      <w:r w:rsidRPr="00A30EF8">
        <w:rPr>
          <w:rFonts w:eastAsia="Calibri"/>
          <w:b/>
          <w:sz w:val="24"/>
          <w:szCs w:val="24"/>
        </w:rPr>
        <w:t>не соблюдаются</w:t>
      </w:r>
      <w:r w:rsidRPr="00A30EF8">
        <w:rPr>
          <w:rFonts w:eastAsia="Calibri"/>
          <w:sz w:val="24"/>
          <w:szCs w:val="24"/>
        </w:rPr>
        <w:t xml:space="preserve"> требования </w:t>
      </w:r>
      <w:r w:rsidRPr="00A30EF8">
        <w:rPr>
          <w:bCs/>
          <w:sz w:val="24"/>
          <w:szCs w:val="24"/>
        </w:rPr>
        <w:t>Законодательства Российской Федерации о контрактной системе в сфере закупок товаров, работ, услуг.</w:t>
      </w:r>
    </w:p>
    <w:p w:rsidR="00A30EF8" w:rsidRPr="00A30EF8" w:rsidRDefault="00A30EF8" w:rsidP="00702489">
      <w:pPr>
        <w:autoSpaceDE w:val="0"/>
        <w:autoSpaceDN w:val="0"/>
        <w:adjustRightInd w:val="0"/>
        <w:spacing w:before="120"/>
        <w:rPr>
          <w:rFonts w:eastAsia="Times New Roman"/>
          <w:b/>
          <w:sz w:val="24"/>
          <w:szCs w:val="24"/>
          <w:lang w:eastAsia="ru-RU"/>
        </w:rPr>
      </w:pPr>
      <w:r w:rsidRPr="00601963">
        <w:rPr>
          <w:rFonts w:eastAsia="Times New Roman"/>
          <w:b/>
          <w:sz w:val="24"/>
          <w:szCs w:val="24"/>
          <w:lang w:eastAsia="ru-RU"/>
        </w:rPr>
        <w:t>Рекомендации:</w:t>
      </w:r>
    </w:p>
    <w:p w:rsidR="00A30EF8" w:rsidRPr="00A30EF8" w:rsidRDefault="00A30EF8" w:rsidP="002D4440">
      <w:pPr>
        <w:numPr>
          <w:ilvl w:val="3"/>
          <w:numId w:val="36"/>
        </w:numPr>
        <w:autoSpaceDE w:val="0"/>
        <w:autoSpaceDN w:val="0"/>
        <w:adjustRightInd w:val="0"/>
        <w:ind w:left="0" w:firstLine="709"/>
        <w:rPr>
          <w:rFonts w:eastAsia="Times New Roman"/>
          <w:bCs/>
          <w:sz w:val="24"/>
          <w:szCs w:val="24"/>
          <w:lang w:eastAsia="ru-RU"/>
        </w:rPr>
      </w:pPr>
      <w:r w:rsidRPr="00A30EF8">
        <w:rPr>
          <w:rFonts w:eastAsia="Calibri"/>
          <w:sz w:val="24"/>
          <w:szCs w:val="24"/>
          <w:lang w:eastAsia="ru-RU"/>
        </w:rPr>
        <w:t xml:space="preserve">Заключить договоры о полной материальной ответственности с работниками, занимающими должности в соответствии с </w:t>
      </w:r>
      <w:r w:rsidRPr="00A30EF8">
        <w:rPr>
          <w:rFonts w:eastAsia="Times New Roman"/>
          <w:bCs/>
          <w:sz w:val="24"/>
          <w:szCs w:val="24"/>
          <w:lang w:eastAsia="ru-RU"/>
        </w:rPr>
        <w:t>Постановлением Министерства труда и социального развития РФ от 31.12.2002 № 85.</w:t>
      </w:r>
    </w:p>
    <w:p w:rsidR="00A30EF8" w:rsidRPr="00A30EF8" w:rsidRDefault="00A30EF8" w:rsidP="002D4440">
      <w:pPr>
        <w:numPr>
          <w:ilvl w:val="3"/>
          <w:numId w:val="36"/>
        </w:numPr>
        <w:autoSpaceDE w:val="0"/>
        <w:autoSpaceDN w:val="0"/>
        <w:adjustRightInd w:val="0"/>
        <w:ind w:left="0" w:firstLine="709"/>
        <w:rPr>
          <w:rFonts w:eastAsia="Times New Roman"/>
          <w:bCs/>
          <w:sz w:val="24"/>
          <w:szCs w:val="24"/>
          <w:lang w:eastAsia="ru-RU"/>
        </w:rPr>
      </w:pPr>
      <w:r w:rsidRPr="00A30EF8">
        <w:rPr>
          <w:rFonts w:eastAsia="Times New Roman"/>
          <w:bCs/>
          <w:sz w:val="24"/>
          <w:szCs w:val="24"/>
          <w:lang w:eastAsia="ru-RU"/>
        </w:rPr>
        <w:t>Уборщику территории выплатить компенсацию за неиспользованный оплачиваемый отпуск при увольнении в размере 941,6 руб.</w:t>
      </w:r>
    </w:p>
    <w:p w:rsidR="00A30EF8" w:rsidRPr="00A30EF8" w:rsidRDefault="00A30EF8" w:rsidP="002D4440">
      <w:pPr>
        <w:numPr>
          <w:ilvl w:val="3"/>
          <w:numId w:val="36"/>
        </w:numPr>
        <w:autoSpaceDE w:val="0"/>
        <w:autoSpaceDN w:val="0"/>
        <w:adjustRightInd w:val="0"/>
        <w:ind w:left="0" w:firstLine="709"/>
        <w:rPr>
          <w:rFonts w:eastAsia="Times New Roman"/>
          <w:bCs/>
          <w:sz w:val="24"/>
          <w:szCs w:val="24"/>
          <w:lang w:eastAsia="ru-RU"/>
        </w:rPr>
      </w:pPr>
      <w:r w:rsidRPr="00A30EF8">
        <w:rPr>
          <w:rFonts w:eastAsia="Times New Roman"/>
          <w:sz w:val="24"/>
          <w:szCs w:val="24"/>
          <w:lang w:eastAsia="ru-RU"/>
        </w:rPr>
        <w:t>Заключить дополнительное соглашение к трудовому договору с главным бухгалтером, в котором отразить четкое наименование используемого имущества (мобильный телефон), порядок и срок его использования, определить размер и порядок выплаты компенсации. Данную необходимость использования сотовой связи при выполнении трудовых обязанностей также следует отразить в должностной инструкции главного бухгалтера.</w:t>
      </w:r>
    </w:p>
    <w:p w:rsidR="00A30EF8" w:rsidRPr="00A30EF8" w:rsidRDefault="00A30EF8" w:rsidP="002D4440">
      <w:pPr>
        <w:numPr>
          <w:ilvl w:val="3"/>
          <w:numId w:val="36"/>
        </w:numPr>
        <w:autoSpaceDE w:val="0"/>
        <w:autoSpaceDN w:val="0"/>
        <w:adjustRightInd w:val="0"/>
        <w:ind w:left="0" w:firstLine="709"/>
        <w:rPr>
          <w:rFonts w:eastAsia="Times New Roman"/>
          <w:bCs/>
          <w:sz w:val="24"/>
          <w:szCs w:val="24"/>
          <w:lang w:eastAsia="ru-RU"/>
        </w:rPr>
      </w:pPr>
      <w:r w:rsidRPr="00A30EF8">
        <w:rPr>
          <w:rFonts w:eastAsia="Times New Roman"/>
          <w:bCs/>
          <w:sz w:val="24"/>
          <w:szCs w:val="24"/>
          <w:lang w:eastAsia="ru-RU"/>
        </w:rPr>
        <w:t xml:space="preserve">Согласовывать Программу ФХД Предприятия с </w:t>
      </w:r>
      <w:r w:rsidRPr="00A30EF8">
        <w:rPr>
          <w:rFonts w:eastAsia="Times New Roman"/>
          <w:sz w:val="24"/>
          <w:szCs w:val="24"/>
          <w:lang w:eastAsia="ru-RU"/>
        </w:rPr>
        <w:t>соответствующим отраслевым структурным подразделением администрации МО «Братский район» и утверждать председателем КУМИ.</w:t>
      </w:r>
    </w:p>
    <w:p w:rsidR="00A30EF8" w:rsidRPr="00A30EF8" w:rsidRDefault="00A30EF8" w:rsidP="002D4440">
      <w:pPr>
        <w:numPr>
          <w:ilvl w:val="3"/>
          <w:numId w:val="36"/>
        </w:numPr>
        <w:autoSpaceDE w:val="0"/>
        <w:autoSpaceDN w:val="0"/>
        <w:adjustRightInd w:val="0"/>
        <w:ind w:left="0" w:firstLine="709"/>
        <w:rPr>
          <w:rFonts w:eastAsia="Times New Roman"/>
          <w:bCs/>
          <w:sz w:val="24"/>
          <w:szCs w:val="24"/>
          <w:lang w:eastAsia="ru-RU"/>
        </w:rPr>
      </w:pPr>
      <w:r w:rsidRPr="00A30EF8">
        <w:rPr>
          <w:rFonts w:eastAsia="Times New Roman"/>
          <w:sz w:val="24"/>
          <w:szCs w:val="24"/>
          <w:lang w:eastAsia="ru-RU"/>
        </w:rPr>
        <w:t>Составлять Пояснительную записку к Отчету ФХД Предприятия в соответствии с требованиями п.5.3. Положения о МУП №226.</w:t>
      </w:r>
    </w:p>
    <w:p w:rsidR="00A30EF8" w:rsidRPr="00A30EF8" w:rsidRDefault="00A30EF8" w:rsidP="002D4440">
      <w:pPr>
        <w:numPr>
          <w:ilvl w:val="3"/>
          <w:numId w:val="36"/>
        </w:numPr>
        <w:autoSpaceDE w:val="0"/>
        <w:autoSpaceDN w:val="0"/>
        <w:adjustRightInd w:val="0"/>
        <w:ind w:left="0" w:firstLine="709"/>
        <w:rPr>
          <w:rFonts w:eastAsia="Times New Roman"/>
          <w:bCs/>
          <w:sz w:val="24"/>
          <w:szCs w:val="24"/>
          <w:lang w:eastAsia="ru-RU"/>
        </w:rPr>
      </w:pPr>
      <w:r w:rsidRPr="00A30EF8">
        <w:rPr>
          <w:rFonts w:eastAsia="Calibri"/>
          <w:sz w:val="24"/>
          <w:szCs w:val="24"/>
          <w:lang w:eastAsia="ru-RU"/>
        </w:rPr>
        <w:t>Штатное расписание от 01.06.2022 №1 согласовать с Учредителем.</w:t>
      </w:r>
    </w:p>
    <w:p w:rsidR="00A30EF8" w:rsidRPr="00A30EF8" w:rsidRDefault="00A30EF8" w:rsidP="002D4440">
      <w:pPr>
        <w:numPr>
          <w:ilvl w:val="3"/>
          <w:numId w:val="36"/>
        </w:numPr>
        <w:autoSpaceDE w:val="0"/>
        <w:autoSpaceDN w:val="0"/>
        <w:adjustRightInd w:val="0"/>
        <w:ind w:left="0" w:firstLine="709"/>
        <w:rPr>
          <w:rFonts w:eastAsia="Times New Roman"/>
          <w:bCs/>
          <w:sz w:val="24"/>
          <w:szCs w:val="24"/>
          <w:lang w:eastAsia="ru-RU"/>
        </w:rPr>
      </w:pPr>
      <w:r w:rsidRPr="00A30EF8">
        <w:rPr>
          <w:rFonts w:eastAsia="Times New Roman"/>
          <w:sz w:val="24"/>
          <w:szCs w:val="24"/>
          <w:lang w:eastAsia="ru-RU"/>
        </w:rPr>
        <w:t>При расчете показателей рентабельности Отчета ФХД Предприятия применять метод расчета, указанный в разд.2 п.5 Программы ФХД Предприятия.</w:t>
      </w:r>
    </w:p>
    <w:p w:rsidR="00A30EF8" w:rsidRPr="00A30EF8" w:rsidRDefault="00A30EF8" w:rsidP="002D4440">
      <w:pPr>
        <w:numPr>
          <w:ilvl w:val="3"/>
          <w:numId w:val="36"/>
        </w:numPr>
        <w:autoSpaceDE w:val="0"/>
        <w:autoSpaceDN w:val="0"/>
        <w:adjustRightInd w:val="0"/>
        <w:ind w:left="0" w:firstLine="709"/>
        <w:rPr>
          <w:rFonts w:eastAsia="Times New Roman"/>
          <w:bCs/>
          <w:sz w:val="24"/>
          <w:szCs w:val="24"/>
          <w:lang w:eastAsia="ru-RU"/>
        </w:rPr>
      </w:pPr>
      <w:r w:rsidRPr="00A30EF8">
        <w:rPr>
          <w:rFonts w:eastAsia="Times New Roman"/>
          <w:bCs/>
          <w:sz w:val="24"/>
          <w:szCs w:val="24"/>
          <w:lang w:eastAsia="ru-RU"/>
        </w:rPr>
        <w:t xml:space="preserve">Доработать Учетную политику Предприятия согласно требованиям </w:t>
      </w:r>
      <w:r w:rsidRPr="00A30EF8">
        <w:rPr>
          <w:rFonts w:eastAsia="Times New Roman"/>
          <w:sz w:val="24"/>
          <w:szCs w:val="24"/>
          <w:lang w:eastAsia="ru-RU"/>
        </w:rPr>
        <w:t>Законодательства Российской Федерации о бухгалтерском учете с учетом вышеуказанных замечаний</w:t>
      </w:r>
      <w:r w:rsidRPr="00A30EF8">
        <w:rPr>
          <w:rFonts w:eastAsia="Times New Roman"/>
          <w:bCs/>
          <w:sz w:val="24"/>
          <w:szCs w:val="24"/>
          <w:lang w:eastAsia="ru-RU"/>
        </w:rPr>
        <w:t>.</w:t>
      </w:r>
    </w:p>
    <w:p w:rsidR="00A30EF8" w:rsidRPr="00A30EF8" w:rsidRDefault="00A30EF8" w:rsidP="002D4440">
      <w:pPr>
        <w:numPr>
          <w:ilvl w:val="3"/>
          <w:numId w:val="36"/>
        </w:numPr>
        <w:autoSpaceDE w:val="0"/>
        <w:autoSpaceDN w:val="0"/>
        <w:adjustRightInd w:val="0"/>
        <w:ind w:left="0" w:firstLine="709"/>
        <w:rPr>
          <w:rFonts w:eastAsia="Times New Roman"/>
          <w:bCs/>
          <w:sz w:val="24"/>
          <w:szCs w:val="24"/>
          <w:lang w:eastAsia="ru-RU"/>
        </w:rPr>
      </w:pPr>
      <w:r w:rsidRPr="00A30EF8">
        <w:rPr>
          <w:rFonts w:eastAsia="Times New Roman"/>
          <w:sz w:val="24"/>
          <w:szCs w:val="24"/>
          <w:lang w:eastAsia="ru-RU"/>
        </w:rPr>
        <w:t>В целях наиболее эффективного и рационального распределения прибыли путем сокращения расходов, установить программное обеспечение, необходимое для передачи бухгалтерской и статистической отчетности в соответствующие органы.</w:t>
      </w:r>
    </w:p>
    <w:p w:rsidR="00A30EF8" w:rsidRPr="00A30EF8" w:rsidRDefault="00A30EF8" w:rsidP="002D4440">
      <w:pPr>
        <w:numPr>
          <w:ilvl w:val="3"/>
          <w:numId w:val="36"/>
        </w:numPr>
        <w:autoSpaceDE w:val="0"/>
        <w:autoSpaceDN w:val="0"/>
        <w:adjustRightInd w:val="0"/>
        <w:ind w:left="0" w:firstLine="709"/>
        <w:rPr>
          <w:rFonts w:eastAsia="Times New Roman"/>
          <w:bCs/>
          <w:sz w:val="24"/>
          <w:szCs w:val="24"/>
          <w:lang w:eastAsia="ru-RU"/>
        </w:rPr>
      </w:pPr>
      <w:r w:rsidRPr="00A30EF8">
        <w:rPr>
          <w:rFonts w:eastAsia="Times New Roman"/>
          <w:bCs/>
          <w:sz w:val="24"/>
          <w:szCs w:val="24"/>
          <w:lang w:eastAsia="ru-RU"/>
        </w:rPr>
        <w:t>Обеспечить оформление платежных поручений наличием подписей директора и главного бухгалтера.</w:t>
      </w:r>
    </w:p>
    <w:p w:rsidR="00A30EF8" w:rsidRPr="00A30EF8" w:rsidRDefault="00A30EF8" w:rsidP="002D4440">
      <w:pPr>
        <w:numPr>
          <w:ilvl w:val="3"/>
          <w:numId w:val="36"/>
        </w:numPr>
        <w:autoSpaceDE w:val="0"/>
        <w:autoSpaceDN w:val="0"/>
        <w:adjustRightInd w:val="0"/>
        <w:ind w:left="0" w:firstLine="709"/>
        <w:rPr>
          <w:rFonts w:eastAsia="Times New Roman"/>
          <w:bCs/>
          <w:sz w:val="24"/>
          <w:szCs w:val="24"/>
          <w:lang w:eastAsia="ru-RU"/>
        </w:rPr>
      </w:pPr>
      <w:r w:rsidRPr="00A30EF8">
        <w:rPr>
          <w:rFonts w:eastAsia="Times New Roman"/>
          <w:bCs/>
          <w:sz w:val="24"/>
          <w:szCs w:val="24"/>
          <w:lang w:eastAsia="ru-RU"/>
        </w:rPr>
        <w:t>Обеспечить ведение кассовых операций согласно требованиям Указания №3210-У и с учетом вышеуказанных замечаний.</w:t>
      </w:r>
    </w:p>
    <w:p w:rsidR="00A30EF8" w:rsidRPr="00A30EF8" w:rsidRDefault="00A30EF8" w:rsidP="002D4440">
      <w:pPr>
        <w:numPr>
          <w:ilvl w:val="3"/>
          <w:numId w:val="36"/>
        </w:numPr>
        <w:autoSpaceDE w:val="0"/>
        <w:autoSpaceDN w:val="0"/>
        <w:adjustRightInd w:val="0"/>
        <w:ind w:left="0" w:firstLine="709"/>
        <w:rPr>
          <w:rFonts w:eastAsia="Times New Roman"/>
          <w:bCs/>
          <w:sz w:val="24"/>
          <w:szCs w:val="24"/>
          <w:lang w:eastAsia="ru-RU"/>
        </w:rPr>
      </w:pPr>
      <w:r w:rsidRPr="00A30EF8">
        <w:rPr>
          <w:rFonts w:eastAsia="Times New Roman"/>
          <w:bCs/>
          <w:sz w:val="24"/>
          <w:szCs w:val="24"/>
          <w:lang w:eastAsia="ru-RU"/>
        </w:rPr>
        <w:t>Принять к бухгалтерскому учету арендуемый земельный участок и имущество, переданное на ответственное хранение.</w:t>
      </w:r>
    </w:p>
    <w:p w:rsidR="00A30EF8" w:rsidRPr="00A30EF8" w:rsidRDefault="00A30EF8" w:rsidP="002D4440">
      <w:pPr>
        <w:numPr>
          <w:ilvl w:val="3"/>
          <w:numId w:val="36"/>
        </w:numPr>
        <w:autoSpaceDE w:val="0"/>
        <w:autoSpaceDN w:val="0"/>
        <w:adjustRightInd w:val="0"/>
        <w:ind w:left="0" w:firstLine="709"/>
        <w:rPr>
          <w:rFonts w:eastAsia="Times New Roman"/>
          <w:bCs/>
          <w:sz w:val="24"/>
          <w:szCs w:val="24"/>
          <w:lang w:eastAsia="ru-RU"/>
        </w:rPr>
      </w:pPr>
      <w:r w:rsidRPr="00A30EF8">
        <w:rPr>
          <w:rFonts w:eastAsia="Times New Roman"/>
          <w:bCs/>
          <w:sz w:val="24"/>
          <w:szCs w:val="24"/>
          <w:lang w:eastAsia="ru-RU"/>
        </w:rPr>
        <w:t>Обеспечить проведением инвентаризации активов и обязательств перед составлением годовой бухгалтерской отчетности.</w:t>
      </w:r>
    </w:p>
    <w:p w:rsidR="00A30EF8" w:rsidRPr="00A30EF8" w:rsidRDefault="00A30EF8" w:rsidP="002D4440">
      <w:pPr>
        <w:numPr>
          <w:ilvl w:val="3"/>
          <w:numId w:val="36"/>
        </w:numPr>
        <w:autoSpaceDE w:val="0"/>
        <w:autoSpaceDN w:val="0"/>
        <w:adjustRightInd w:val="0"/>
        <w:ind w:left="0" w:firstLine="709"/>
        <w:rPr>
          <w:rFonts w:eastAsia="Times New Roman"/>
          <w:bCs/>
          <w:sz w:val="24"/>
          <w:szCs w:val="24"/>
          <w:lang w:eastAsia="ru-RU"/>
        </w:rPr>
      </w:pPr>
      <w:r w:rsidRPr="00A30EF8">
        <w:rPr>
          <w:rFonts w:eastAsia="Times New Roman"/>
          <w:bCs/>
          <w:sz w:val="24"/>
          <w:szCs w:val="24"/>
          <w:lang w:eastAsia="ru-RU"/>
        </w:rPr>
        <w:t>Обеспечить единый порядок ведения в бухгалтерском учете основных средств и материальных запасов.</w:t>
      </w:r>
    </w:p>
    <w:p w:rsidR="00A30EF8" w:rsidRPr="00A30EF8" w:rsidRDefault="00A30EF8" w:rsidP="002D4440">
      <w:pPr>
        <w:numPr>
          <w:ilvl w:val="3"/>
          <w:numId w:val="36"/>
        </w:numPr>
        <w:autoSpaceDE w:val="0"/>
        <w:autoSpaceDN w:val="0"/>
        <w:adjustRightInd w:val="0"/>
        <w:ind w:left="0" w:firstLine="709"/>
        <w:rPr>
          <w:rFonts w:eastAsia="Times New Roman"/>
          <w:bCs/>
          <w:sz w:val="24"/>
          <w:szCs w:val="24"/>
          <w:lang w:eastAsia="ru-RU"/>
        </w:rPr>
      </w:pPr>
      <w:r w:rsidRPr="00A30EF8">
        <w:rPr>
          <w:rFonts w:eastAsia="Times New Roman"/>
          <w:bCs/>
          <w:sz w:val="24"/>
          <w:szCs w:val="24"/>
          <w:lang w:eastAsia="ru-RU"/>
        </w:rPr>
        <w:t>Обеспечить ведение инвентарных карточек в соответствии с Постановление Госкомстата РФ от 21.01.2003 №7 «Об утверждении унифицированных форм первичной учетной документации по учету основных средств».</w:t>
      </w:r>
    </w:p>
    <w:p w:rsidR="00A30EF8" w:rsidRPr="00A30EF8" w:rsidRDefault="00A30EF8" w:rsidP="002D4440">
      <w:pPr>
        <w:numPr>
          <w:ilvl w:val="3"/>
          <w:numId w:val="36"/>
        </w:numPr>
        <w:autoSpaceDE w:val="0"/>
        <w:autoSpaceDN w:val="0"/>
        <w:adjustRightInd w:val="0"/>
        <w:ind w:left="0" w:firstLine="709"/>
        <w:rPr>
          <w:rFonts w:eastAsia="Times New Roman"/>
          <w:bCs/>
          <w:sz w:val="24"/>
          <w:szCs w:val="24"/>
          <w:lang w:eastAsia="ru-RU"/>
        </w:rPr>
      </w:pPr>
      <w:r w:rsidRPr="00A30EF8">
        <w:rPr>
          <w:rFonts w:eastAsia="Times New Roman"/>
          <w:sz w:val="24"/>
          <w:szCs w:val="24"/>
          <w:lang w:eastAsia="ru-RU"/>
        </w:rPr>
        <w:t>Соблюдать</w:t>
      </w:r>
      <w:r w:rsidRPr="00A30EF8">
        <w:rPr>
          <w:rFonts w:eastAsia="Times New Roman"/>
          <w:bCs/>
          <w:sz w:val="24"/>
          <w:szCs w:val="24"/>
          <w:lang w:eastAsia="ru-RU"/>
        </w:rPr>
        <w:t xml:space="preserve"> Указания по применению и заполнению унифицированной формы №АО-1 «Авансовый отчет» (Постановление Госкомстата России от 01.08.2001 №55).</w:t>
      </w:r>
    </w:p>
    <w:p w:rsidR="00A30EF8" w:rsidRPr="00A30EF8" w:rsidRDefault="00A30EF8" w:rsidP="002D4440">
      <w:pPr>
        <w:numPr>
          <w:ilvl w:val="3"/>
          <w:numId w:val="36"/>
        </w:numPr>
        <w:autoSpaceDE w:val="0"/>
        <w:autoSpaceDN w:val="0"/>
        <w:adjustRightInd w:val="0"/>
        <w:ind w:left="0" w:firstLine="709"/>
        <w:rPr>
          <w:rFonts w:eastAsia="Times New Roman"/>
          <w:bCs/>
          <w:sz w:val="24"/>
          <w:szCs w:val="24"/>
          <w:lang w:eastAsia="ru-RU"/>
        </w:rPr>
      </w:pPr>
      <w:r w:rsidRPr="00A30EF8">
        <w:rPr>
          <w:rFonts w:eastAsia="Times New Roman"/>
          <w:bCs/>
          <w:sz w:val="24"/>
          <w:szCs w:val="24"/>
          <w:lang w:eastAsia="ru-RU"/>
        </w:rPr>
        <w:t>Привести в соответствие остаточную стоимость инвентарного объекта «Сооружение - площадка с твердым покрытием» согласно Распоряжению Мэра Братского района от 09.11.2012 №1530.</w:t>
      </w:r>
    </w:p>
    <w:p w:rsidR="00A30EF8" w:rsidRPr="00A30EF8" w:rsidRDefault="00A30EF8" w:rsidP="002D4440">
      <w:pPr>
        <w:numPr>
          <w:ilvl w:val="3"/>
          <w:numId w:val="36"/>
        </w:numPr>
        <w:autoSpaceDE w:val="0"/>
        <w:autoSpaceDN w:val="0"/>
        <w:adjustRightInd w:val="0"/>
        <w:ind w:left="0" w:firstLine="709"/>
        <w:rPr>
          <w:rFonts w:eastAsia="Times New Roman"/>
          <w:bCs/>
          <w:sz w:val="24"/>
          <w:szCs w:val="24"/>
          <w:lang w:eastAsia="ru-RU"/>
        </w:rPr>
      </w:pPr>
      <w:r w:rsidRPr="00A30EF8">
        <w:rPr>
          <w:rFonts w:eastAsia="Times New Roman"/>
          <w:sz w:val="24"/>
          <w:szCs w:val="24"/>
          <w:lang w:eastAsia="ru-RU"/>
        </w:rPr>
        <w:t>Обеспечить закрепление на праве хозяйственного ведения имущества, приобретенного унитарным предприятием.</w:t>
      </w:r>
    </w:p>
    <w:p w:rsidR="00A30EF8" w:rsidRPr="00A30EF8" w:rsidRDefault="00A30EF8" w:rsidP="002D4440">
      <w:pPr>
        <w:numPr>
          <w:ilvl w:val="3"/>
          <w:numId w:val="36"/>
        </w:numPr>
        <w:autoSpaceDE w:val="0"/>
        <w:autoSpaceDN w:val="0"/>
        <w:adjustRightInd w:val="0"/>
        <w:ind w:left="0" w:firstLine="709"/>
        <w:rPr>
          <w:rFonts w:eastAsia="Times New Roman"/>
          <w:bCs/>
          <w:sz w:val="24"/>
          <w:szCs w:val="24"/>
          <w:lang w:eastAsia="ru-RU"/>
        </w:rPr>
      </w:pPr>
      <w:r w:rsidRPr="00A30EF8">
        <w:rPr>
          <w:rFonts w:eastAsia="Times New Roman"/>
          <w:sz w:val="24"/>
          <w:szCs w:val="24"/>
          <w:lang w:eastAsia="ru-RU"/>
        </w:rPr>
        <w:t>Утвердить тарифы платы за предоставление мест, расположенных по адресу: Иркутская область, Братский район, город Вихоревка, улица Дзержинского 91А.</w:t>
      </w:r>
    </w:p>
    <w:p w:rsidR="00A30EF8" w:rsidRPr="00A30EF8" w:rsidRDefault="00A30EF8" w:rsidP="002D4440">
      <w:pPr>
        <w:numPr>
          <w:ilvl w:val="3"/>
          <w:numId w:val="36"/>
        </w:numPr>
        <w:autoSpaceDE w:val="0"/>
        <w:autoSpaceDN w:val="0"/>
        <w:adjustRightInd w:val="0"/>
        <w:ind w:left="0" w:firstLine="709"/>
        <w:rPr>
          <w:rFonts w:eastAsia="Times New Roman"/>
          <w:bCs/>
          <w:sz w:val="24"/>
          <w:szCs w:val="24"/>
          <w:lang w:eastAsia="ru-RU"/>
        </w:rPr>
      </w:pPr>
      <w:r w:rsidRPr="00A30EF8">
        <w:rPr>
          <w:rFonts w:eastAsia="Times New Roman"/>
          <w:bCs/>
          <w:sz w:val="24"/>
          <w:szCs w:val="24"/>
          <w:lang w:eastAsia="ru-RU"/>
        </w:rPr>
        <w:t>Заключить договоры аренды нежилого помещения, расположенного по адресу: город Вихоревка, улица Ленина 30 в соответствии с требованиями Закона №135-ФЗ.</w:t>
      </w:r>
    </w:p>
    <w:p w:rsidR="00A30EF8" w:rsidRPr="00A30EF8" w:rsidRDefault="00A30EF8" w:rsidP="002D4440">
      <w:pPr>
        <w:numPr>
          <w:ilvl w:val="3"/>
          <w:numId w:val="36"/>
        </w:numPr>
        <w:autoSpaceDE w:val="0"/>
        <w:autoSpaceDN w:val="0"/>
        <w:adjustRightInd w:val="0"/>
        <w:ind w:left="0" w:firstLine="709"/>
        <w:rPr>
          <w:rFonts w:eastAsia="Times New Roman"/>
          <w:bCs/>
          <w:sz w:val="24"/>
          <w:szCs w:val="24"/>
          <w:lang w:eastAsia="ru-RU"/>
        </w:rPr>
      </w:pPr>
      <w:r w:rsidRPr="00A30EF8">
        <w:rPr>
          <w:rFonts w:eastAsia="Times New Roman"/>
          <w:sz w:val="24"/>
          <w:szCs w:val="24"/>
          <w:lang w:eastAsia="ru-RU"/>
        </w:rPr>
        <w:t>Утвердить единый расчет расходов по содержанию помещений, расположенных по адресу: Иркутская область, Братский район, город Вихоревка, улица Пионерская.</w:t>
      </w:r>
    </w:p>
    <w:p w:rsidR="00A30EF8" w:rsidRPr="00A30EF8" w:rsidRDefault="00A30EF8" w:rsidP="002D4440">
      <w:pPr>
        <w:numPr>
          <w:ilvl w:val="3"/>
          <w:numId w:val="36"/>
        </w:numPr>
        <w:autoSpaceDE w:val="0"/>
        <w:autoSpaceDN w:val="0"/>
        <w:adjustRightInd w:val="0"/>
        <w:ind w:left="0" w:firstLine="709"/>
        <w:rPr>
          <w:rFonts w:eastAsia="Times New Roman"/>
          <w:bCs/>
          <w:sz w:val="24"/>
          <w:szCs w:val="24"/>
          <w:lang w:eastAsia="ru-RU"/>
        </w:rPr>
      </w:pPr>
      <w:r w:rsidRPr="00A30EF8">
        <w:rPr>
          <w:rFonts w:eastAsia="Times New Roman"/>
          <w:bCs/>
          <w:sz w:val="24"/>
          <w:szCs w:val="24"/>
          <w:lang w:eastAsia="ru-RU"/>
        </w:rPr>
        <w:t>Обеспечить соблюдение требований законодательства Российской Федерации о контрактной системе в сфере закупок</w:t>
      </w:r>
      <w:r w:rsidRPr="00A30EF8">
        <w:rPr>
          <w:rFonts w:eastAsia="Times New Roman"/>
          <w:sz w:val="24"/>
          <w:szCs w:val="24"/>
          <w:lang w:eastAsia="ru-RU"/>
        </w:rPr>
        <w:t>.</w:t>
      </w:r>
    </w:p>
    <w:p w:rsidR="00A30EF8" w:rsidRPr="00A30EF8" w:rsidRDefault="00A30EF8" w:rsidP="00702489">
      <w:pPr>
        <w:autoSpaceDE w:val="0"/>
        <w:autoSpaceDN w:val="0"/>
        <w:adjustRightInd w:val="0"/>
        <w:rPr>
          <w:rFonts w:eastAsia="Times New Roman"/>
          <w:b/>
          <w:bCs/>
          <w:sz w:val="24"/>
          <w:szCs w:val="24"/>
          <w:lang w:eastAsia="ru-RU"/>
        </w:rPr>
      </w:pPr>
      <w:r w:rsidRPr="00A30EF8">
        <w:rPr>
          <w:rFonts w:eastAsia="Times New Roman"/>
          <w:b/>
          <w:bCs/>
          <w:sz w:val="24"/>
          <w:szCs w:val="24"/>
          <w:lang w:eastAsia="ru-RU"/>
        </w:rPr>
        <w:t>Выявлено нарушений:</w:t>
      </w:r>
    </w:p>
    <w:p w:rsidR="00A30EF8" w:rsidRPr="00A30EF8" w:rsidRDefault="00A30EF8" w:rsidP="002D4440">
      <w:pPr>
        <w:numPr>
          <w:ilvl w:val="0"/>
          <w:numId w:val="37"/>
        </w:numPr>
        <w:autoSpaceDE w:val="0"/>
        <w:autoSpaceDN w:val="0"/>
        <w:adjustRightInd w:val="0"/>
        <w:ind w:left="0" w:firstLine="709"/>
        <w:rPr>
          <w:sz w:val="24"/>
          <w:szCs w:val="24"/>
        </w:rPr>
      </w:pPr>
      <w:r w:rsidRPr="00A30EF8">
        <w:rPr>
          <w:sz w:val="24"/>
          <w:szCs w:val="24"/>
        </w:rPr>
        <w:t>Предприятием осуществлены закупки</w:t>
      </w:r>
      <w:r w:rsidRPr="00A30EF8">
        <w:rPr>
          <w:rFonts w:eastAsia="Calibri"/>
          <w:sz w:val="24"/>
          <w:szCs w:val="24"/>
        </w:rPr>
        <w:t xml:space="preserve"> в нарушение требований ч.1 ст.16 Закона</w:t>
      </w:r>
      <w:r w:rsidRPr="00A30EF8">
        <w:rPr>
          <w:rFonts w:eastAsia="Calibri"/>
          <w:sz w:val="24"/>
          <w:szCs w:val="24"/>
        </w:rPr>
        <w:br/>
        <w:t xml:space="preserve">№44-ФЗ на общую сумму </w:t>
      </w:r>
      <w:r w:rsidRPr="00A30EF8">
        <w:rPr>
          <w:b/>
          <w:sz w:val="24"/>
          <w:szCs w:val="24"/>
        </w:rPr>
        <w:t>3 847 456,29 руб.</w:t>
      </w:r>
    </w:p>
    <w:p w:rsidR="00A30EF8" w:rsidRPr="00A30EF8" w:rsidRDefault="00A30EF8" w:rsidP="002D4440">
      <w:pPr>
        <w:numPr>
          <w:ilvl w:val="0"/>
          <w:numId w:val="37"/>
        </w:numPr>
        <w:autoSpaceDE w:val="0"/>
        <w:autoSpaceDN w:val="0"/>
        <w:adjustRightInd w:val="0"/>
        <w:ind w:left="0" w:firstLine="709"/>
        <w:rPr>
          <w:sz w:val="24"/>
          <w:szCs w:val="24"/>
        </w:rPr>
      </w:pPr>
      <w:r w:rsidRPr="00A30EF8">
        <w:rPr>
          <w:rFonts w:eastAsia="Calibri"/>
          <w:bCs/>
          <w:sz w:val="24"/>
          <w:szCs w:val="24"/>
        </w:rPr>
        <w:t xml:space="preserve">Объем занижения расходов на оплату труда, выплаченных с нарушением требований ст.320 ТК РФ в сумме </w:t>
      </w:r>
      <w:r w:rsidR="00BF54E1">
        <w:rPr>
          <w:rFonts w:eastAsia="Calibri"/>
          <w:b/>
          <w:bCs/>
          <w:sz w:val="24"/>
          <w:szCs w:val="24"/>
        </w:rPr>
        <w:t>941,6</w:t>
      </w:r>
      <w:r w:rsidRPr="00A30EF8">
        <w:rPr>
          <w:rFonts w:eastAsia="Calibri"/>
          <w:b/>
          <w:bCs/>
          <w:sz w:val="24"/>
          <w:szCs w:val="24"/>
        </w:rPr>
        <w:t xml:space="preserve"> руб.</w:t>
      </w:r>
    </w:p>
    <w:p w:rsidR="00A30EF8" w:rsidRPr="00A30EF8" w:rsidRDefault="00A30EF8" w:rsidP="002D4440">
      <w:pPr>
        <w:numPr>
          <w:ilvl w:val="0"/>
          <w:numId w:val="37"/>
        </w:numPr>
        <w:autoSpaceDE w:val="0"/>
        <w:autoSpaceDN w:val="0"/>
        <w:adjustRightInd w:val="0"/>
        <w:ind w:left="0" w:firstLine="709"/>
        <w:rPr>
          <w:sz w:val="24"/>
          <w:szCs w:val="24"/>
        </w:rPr>
      </w:pPr>
      <w:r w:rsidRPr="00A30EF8">
        <w:rPr>
          <w:sz w:val="24"/>
          <w:szCs w:val="24"/>
        </w:rPr>
        <w:t>Неправомерное предоставление в аренду</w:t>
      </w:r>
      <w:r w:rsidRPr="00A30EF8">
        <w:rPr>
          <w:rFonts w:asciiTheme="minorHAnsi" w:hAnsiTheme="minorHAnsi" w:cstheme="minorBidi"/>
          <w:sz w:val="22"/>
          <w:szCs w:val="22"/>
        </w:rPr>
        <w:t xml:space="preserve"> </w:t>
      </w:r>
      <w:r w:rsidRPr="00A30EF8">
        <w:rPr>
          <w:bCs/>
          <w:sz w:val="24"/>
          <w:szCs w:val="24"/>
        </w:rPr>
        <w:t xml:space="preserve">нежилого помещения, расположенного по адресу: город Вихоревка, улица Ленина 30 ИП, </w:t>
      </w:r>
      <w:proofErr w:type="spellStart"/>
      <w:r w:rsidRPr="00A30EF8">
        <w:rPr>
          <w:bCs/>
          <w:sz w:val="24"/>
          <w:szCs w:val="24"/>
        </w:rPr>
        <w:t>Поташову</w:t>
      </w:r>
      <w:proofErr w:type="spellEnd"/>
      <w:r w:rsidRPr="00A30EF8">
        <w:rPr>
          <w:bCs/>
          <w:sz w:val="24"/>
          <w:szCs w:val="24"/>
        </w:rPr>
        <w:t xml:space="preserve"> Н.И. без проведения конкурсов или аукционов на право заключения этих договоров, в нарушение положения п.1 ч.3 ст.17.1 Закона №135-ФЗ. на сумму </w:t>
      </w:r>
      <w:r w:rsidRPr="00A30EF8">
        <w:rPr>
          <w:b/>
          <w:bCs/>
          <w:sz w:val="24"/>
          <w:szCs w:val="24"/>
        </w:rPr>
        <w:t>170 065,00 руб.</w:t>
      </w:r>
    </w:p>
    <w:p w:rsidR="00A30EF8" w:rsidRPr="00A30EF8" w:rsidRDefault="00A30EF8" w:rsidP="002D4440">
      <w:pPr>
        <w:numPr>
          <w:ilvl w:val="0"/>
          <w:numId w:val="37"/>
        </w:numPr>
        <w:autoSpaceDE w:val="0"/>
        <w:autoSpaceDN w:val="0"/>
        <w:adjustRightInd w:val="0"/>
        <w:ind w:left="0" w:firstLine="709"/>
        <w:rPr>
          <w:sz w:val="24"/>
          <w:szCs w:val="24"/>
        </w:rPr>
      </w:pPr>
      <w:r w:rsidRPr="00A30EF8">
        <w:rPr>
          <w:bCs/>
          <w:sz w:val="24"/>
          <w:szCs w:val="24"/>
        </w:rPr>
        <w:t xml:space="preserve">Нарушение </w:t>
      </w:r>
      <w:r w:rsidRPr="00A30EF8">
        <w:rPr>
          <w:sz w:val="24"/>
          <w:szCs w:val="24"/>
        </w:rPr>
        <w:t xml:space="preserve">пп.1, 2 ст.299 ГК РФ при приобретении, прекращении права хозяйственного ведения на имущество, приобретенное унитарным предприятием на сумму </w:t>
      </w:r>
      <w:r w:rsidRPr="00A30EF8">
        <w:rPr>
          <w:b/>
          <w:sz w:val="24"/>
          <w:szCs w:val="24"/>
        </w:rPr>
        <w:t>100 102,00 руб.</w:t>
      </w:r>
    </w:p>
    <w:p w:rsidR="00A30EF8" w:rsidRPr="00A30EF8" w:rsidRDefault="00A30EF8" w:rsidP="002D4440">
      <w:pPr>
        <w:numPr>
          <w:ilvl w:val="0"/>
          <w:numId w:val="37"/>
        </w:numPr>
        <w:autoSpaceDE w:val="0"/>
        <w:autoSpaceDN w:val="0"/>
        <w:adjustRightInd w:val="0"/>
        <w:ind w:left="0" w:firstLine="709"/>
        <w:rPr>
          <w:sz w:val="24"/>
          <w:szCs w:val="24"/>
        </w:rPr>
      </w:pPr>
      <w:r w:rsidRPr="00A30EF8">
        <w:rPr>
          <w:sz w:val="24"/>
          <w:szCs w:val="24"/>
        </w:rPr>
        <w:t xml:space="preserve">Нарушение требований, предъявляемых к правилам ведения бухгалтерского учета, в части учета муниципального имущества, в сумме </w:t>
      </w:r>
      <w:r w:rsidRPr="00A30EF8">
        <w:rPr>
          <w:b/>
          <w:sz w:val="24"/>
          <w:szCs w:val="24"/>
        </w:rPr>
        <w:t>4 777 059,48 руб.</w:t>
      </w:r>
    </w:p>
    <w:p w:rsidR="00A30EF8" w:rsidRPr="00A30EF8" w:rsidRDefault="00A30EF8" w:rsidP="00702489">
      <w:pPr>
        <w:spacing w:before="120"/>
        <w:rPr>
          <w:rFonts w:eastAsia="Times New Roman"/>
          <w:b/>
          <w:bCs/>
          <w:sz w:val="24"/>
          <w:szCs w:val="24"/>
          <w:lang w:eastAsia="ru-RU"/>
        </w:rPr>
      </w:pPr>
      <w:r w:rsidRPr="00A30EF8">
        <w:rPr>
          <w:rFonts w:eastAsia="Times New Roman"/>
          <w:b/>
          <w:bCs/>
          <w:sz w:val="24"/>
          <w:szCs w:val="24"/>
          <w:lang w:eastAsia="ru-RU"/>
        </w:rPr>
        <w:t>Собственнику (КУМИ):</w:t>
      </w:r>
    </w:p>
    <w:p w:rsidR="00A30EF8" w:rsidRPr="00A30EF8" w:rsidRDefault="00A30EF8" w:rsidP="002D4440">
      <w:pPr>
        <w:numPr>
          <w:ilvl w:val="0"/>
          <w:numId w:val="29"/>
        </w:numPr>
        <w:autoSpaceDE w:val="0"/>
        <w:autoSpaceDN w:val="0"/>
        <w:adjustRightInd w:val="0"/>
        <w:ind w:left="0" w:firstLine="709"/>
        <w:rPr>
          <w:rFonts w:eastAsia="Times New Roman"/>
          <w:sz w:val="24"/>
          <w:szCs w:val="24"/>
          <w:u w:val="single"/>
          <w:lang w:eastAsia="ru-RU"/>
        </w:rPr>
      </w:pPr>
      <w:r w:rsidRPr="00A30EF8">
        <w:rPr>
          <w:bCs/>
          <w:sz w:val="24"/>
          <w:szCs w:val="24"/>
        </w:rPr>
        <w:t xml:space="preserve">Внести изменения в Устав Предприятия и предоставить сведения в ЕГРЮЛ в части указания </w:t>
      </w:r>
      <w:r w:rsidR="00FB03FE">
        <w:rPr>
          <w:bCs/>
          <w:sz w:val="24"/>
          <w:szCs w:val="24"/>
        </w:rPr>
        <w:t xml:space="preserve">достоверных реквизитов </w:t>
      </w:r>
      <w:r w:rsidRPr="00A30EF8">
        <w:rPr>
          <w:bCs/>
          <w:sz w:val="24"/>
          <w:szCs w:val="24"/>
        </w:rPr>
        <w:t>решени</w:t>
      </w:r>
      <w:r w:rsidR="00FB03FE">
        <w:rPr>
          <w:bCs/>
          <w:sz w:val="24"/>
          <w:szCs w:val="24"/>
        </w:rPr>
        <w:t>я</w:t>
      </w:r>
      <w:r w:rsidRPr="00A30EF8">
        <w:rPr>
          <w:bCs/>
          <w:sz w:val="24"/>
          <w:szCs w:val="24"/>
        </w:rPr>
        <w:t xml:space="preserve"> о создании Предприятия.</w:t>
      </w:r>
    </w:p>
    <w:p w:rsidR="00A30EF8" w:rsidRPr="00A30EF8" w:rsidRDefault="00A30EF8" w:rsidP="002D4440">
      <w:pPr>
        <w:numPr>
          <w:ilvl w:val="0"/>
          <w:numId w:val="29"/>
        </w:numPr>
        <w:autoSpaceDE w:val="0"/>
        <w:autoSpaceDN w:val="0"/>
        <w:adjustRightInd w:val="0"/>
        <w:ind w:left="0" w:firstLine="709"/>
        <w:rPr>
          <w:rFonts w:eastAsia="Times New Roman"/>
          <w:sz w:val="24"/>
          <w:szCs w:val="24"/>
          <w:u w:val="single"/>
          <w:lang w:eastAsia="ru-RU"/>
        </w:rPr>
      </w:pPr>
      <w:r w:rsidRPr="00A30EF8">
        <w:rPr>
          <w:sz w:val="24"/>
          <w:szCs w:val="24"/>
        </w:rPr>
        <w:t xml:space="preserve">Устранить разночтение в </w:t>
      </w:r>
      <w:r w:rsidRPr="00A30EF8">
        <w:rPr>
          <w:rFonts w:eastAsia="Times New Roman"/>
          <w:sz w:val="24"/>
          <w:szCs w:val="24"/>
          <w:lang w:eastAsia="ru-RU"/>
        </w:rPr>
        <w:t>Положении о МУП №226 и Порядке №760 в части назначения руководителя МУП и привести в соответствие требованиям п.5 ст.113 ГК РФ,</w:t>
      </w:r>
      <w:r w:rsidRPr="00A30EF8">
        <w:rPr>
          <w:rFonts w:eastAsia="Times New Roman"/>
          <w:sz w:val="24"/>
          <w:szCs w:val="24"/>
          <w:lang w:eastAsia="ru-RU"/>
        </w:rPr>
        <w:br/>
        <w:t>п.4 ст.51 Закона №131-ФЗ, п.1 ст.21 Закона №161-ФЗ.</w:t>
      </w:r>
    </w:p>
    <w:p w:rsidR="00A30EF8" w:rsidRPr="00A30EF8" w:rsidRDefault="00A30EF8" w:rsidP="002D4440">
      <w:pPr>
        <w:widowControl w:val="0"/>
        <w:numPr>
          <w:ilvl w:val="0"/>
          <w:numId w:val="4"/>
        </w:numPr>
        <w:autoSpaceDE w:val="0"/>
        <w:autoSpaceDN w:val="0"/>
        <w:adjustRightInd w:val="0"/>
        <w:ind w:left="0" w:firstLine="709"/>
        <w:rPr>
          <w:sz w:val="24"/>
          <w:szCs w:val="24"/>
        </w:rPr>
      </w:pPr>
      <w:r w:rsidRPr="00A30EF8">
        <w:rPr>
          <w:sz w:val="24"/>
          <w:szCs w:val="24"/>
        </w:rPr>
        <w:t>Привести в соответствие со ст.57 ТК РФ типовую форму трудового договора с руководителем муниципального унитарного предприятия муниципального образования «Братский район», утверждённую Постановлением мэра Братского района от 12.11.2018 №760, в части установления необходимости указания размера должностного оклада руководителя (раздел 1). Рассмотреть предложение по изменению типового трудового договора путем исключения обязанности руководителя заключать коллективный договор (раздел 3) и установления права руководителя вести коллективные переговоры и заключать коллективные договоры (раздел 2).</w:t>
      </w:r>
    </w:p>
    <w:p w:rsidR="00A30EF8" w:rsidRPr="00A30EF8" w:rsidRDefault="00A30EF8" w:rsidP="002D4440">
      <w:pPr>
        <w:widowControl w:val="0"/>
        <w:numPr>
          <w:ilvl w:val="0"/>
          <w:numId w:val="4"/>
        </w:numPr>
        <w:autoSpaceDE w:val="0"/>
        <w:autoSpaceDN w:val="0"/>
        <w:adjustRightInd w:val="0"/>
        <w:ind w:left="0" w:firstLine="709"/>
        <w:rPr>
          <w:sz w:val="24"/>
          <w:szCs w:val="24"/>
        </w:rPr>
      </w:pPr>
      <w:r w:rsidRPr="00A30EF8">
        <w:rPr>
          <w:rFonts w:eastAsia="Times New Roman"/>
          <w:sz w:val="24"/>
          <w:szCs w:val="24"/>
          <w:lang w:eastAsia="ru-RU"/>
        </w:rPr>
        <w:t xml:space="preserve">Заключить дополнительное </w:t>
      </w:r>
      <w:r w:rsidRPr="00A30EF8">
        <w:rPr>
          <w:rFonts w:eastAsia="Times New Roman"/>
          <w:bCs/>
          <w:sz w:val="24"/>
          <w:szCs w:val="24"/>
          <w:lang w:eastAsia="ru-RU"/>
        </w:rPr>
        <w:t>соглашение</w:t>
      </w:r>
      <w:r w:rsidRPr="00A30EF8">
        <w:rPr>
          <w:rFonts w:eastAsia="Times New Roman"/>
          <w:sz w:val="24"/>
          <w:szCs w:val="24"/>
          <w:lang w:eastAsia="ru-RU"/>
        </w:rPr>
        <w:t xml:space="preserve"> к трудовому договору с директором, в котором отразить наименование используемого имущества (мобильный телефон), порядок и срок его использования, определить размер и порядок выплаты компенсации.</w:t>
      </w:r>
    </w:p>
    <w:p w:rsidR="00A30EF8" w:rsidRPr="00A30EF8" w:rsidRDefault="00A30EF8" w:rsidP="002D4440">
      <w:pPr>
        <w:numPr>
          <w:ilvl w:val="0"/>
          <w:numId w:val="4"/>
        </w:numPr>
        <w:ind w:left="0" w:firstLine="709"/>
        <w:contextualSpacing/>
        <w:rPr>
          <w:sz w:val="24"/>
          <w:szCs w:val="24"/>
        </w:rPr>
      </w:pPr>
      <w:r w:rsidRPr="00A30EF8">
        <w:rPr>
          <w:sz w:val="24"/>
          <w:szCs w:val="24"/>
        </w:rPr>
        <w:t xml:space="preserve">Провести аттестацию директора </w:t>
      </w:r>
      <w:r w:rsidR="00A7545A">
        <w:rPr>
          <w:sz w:val="24"/>
          <w:szCs w:val="24"/>
        </w:rPr>
        <w:t>Предприятия</w:t>
      </w:r>
      <w:r w:rsidRPr="00A30EF8">
        <w:rPr>
          <w:sz w:val="24"/>
          <w:szCs w:val="24"/>
        </w:rPr>
        <w:t xml:space="preserve"> до 01.01.2024.</w:t>
      </w:r>
    </w:p>
    <w:p w:rsidR="00A30EF8" w:rsidRPr="00A30EF8" w:rsidRDefault="00A30EF8" w:rsidP="002D4440">
      <w:pPr>
        <w:numPr>
          <w:ilvl w:val="0"/>
          <w:numId w:val="4"/>
        </w:numPr>
        <w:ind w:left="0" w:firstLine="709"/>
        <w:contextualSpacing/>
        <w:rPr>
          <w:sz w:val="24"/>
          <w:szCs w:val="24"/>
        </w:rPr>
      </w:pPr>
      <w:r w:rsidRPr="00A30EF8">
        <w:rPr>
          <w:sz w:val="24"/>
          <w:szCs w:val="24"/>
        </w:rPr>
        <w:t>Определить (закрепить) правомочия МУП «Районный рынок» по владению (пользованию) объектом муниципальной собственности, расположенным по адресу: город Вихоревка, улица Пионерская 17А в соответствии с требованиями законодательства и согласно положениям, закрепленным распоряжением КУМИ от 25.06.2007 №101/1.</w:t>
      </w:r>
    </w:p>
    <w:p w:rsidR="00A30EF8" w:rsidRPr="00A30EF8" w:rsidRDefault="00A30EF8" w:rsidP="002D4440">
      <w:pPr>
        <w:numPr>
          <w:ilvl w:val="0"/>
          <w:numId w:val="4"/>
        </w:numPr>
        <w:ind w:left="0" w:firstLine="709"/>
        <w:contextualSpacing/>
        <w:rPr>
          <w:sz w:val="24"/>
          <w:szCs w:val="24"/>
        </w:rPr>
      </w:pPr>
      <w:r w:rsidRPr="00A30EF8">
        <w:rPr>
          <w:sz w:val="24"/>
          <w:szCs w:val="24"/>
        </w:rPr>
        <w:t>Разработать и утвердить Порядок составления, утверждения и установления показателей планов (программы) финансово-хозяйственной деятельности унитарного предприятия в срок до 01.10.2023 года;</w:t>
      </w:r>
    </w:p>
    <w:p w:rsidR="00A30EF8" w:rsidRPr="00A30EF8" w:rsidRDefault="00A30EF8" w:rsidP="002D4440">
      <w:pPr>
        <w:numPr>
          <w:ilvl w:val="0"/>
          <w:numId w:val="4"/>
        </w:numPr>
        <w:autoSpaceDE w:val="0"/>
        <w:autoSpaceDN w:val="0"/>
        <w:adjustRightInd w:val="0"/>
        <w:ind w:left="0" w:firstLine="709"/>
        <w:contextualSpacing/>
        <w:rPr>
          <w:sz w:val="24"/>
          <w:szCs w:val="24"/>
        </w:rPr>
      </w:pPr>
      <w:r w:rsidRPr="00A30EF8">
        <w:rPr>
          <w:sz w:val="24"/>
          <w:szCs w:val="24"/>
        </w:rPr>
        <w:t>В соответствии с п.4.3.4 Положения о МУП №226 установить форму Отчета финансово-хозяйственной.</w:t>
      </w:r>
    </w:p>
    <w:p w:rsidR="00696200" w:rsidRPr="00881FDC" w:rsidRDefault="00696200" w:rsidP="00CD6225">
      <w:pPr>
        <w:pStyle w:val="Style3"/>
        <w:spacing w:line="240" w:lineRule="auto"/>
        <w:jc w:val="both"/>
        <w:rPr>
          <w:rStyle w:val="FontStyle17"/>
          <w:color w:val="auto"/>
          <w:sz w:val="24"/>
          <w:szCs w:val="24"/>
        </w:rPr>
      </w:pPr>
    </w:p>
    <w:p w:rsidR="00696200" w:rsidRPr="00881FDC" w:rsidRDefault="00696200" w:rsidP="00CD6225">
      <w:pPr>
        <w:pStyle w:val="Style3"/>
        <w:spacing w:line="240" w:lineRule="auto"/>
        <w:jc w:val="both"/>
        <w:rPr>
          <w:rStyle w:val="FontStyle17"/>
          <w:color w:val="auto"/>
          <w:sz w:val="24"/>
          <w:szCs w:val="24"/>
        </w:rPr>
      </w:pPr>
    </w:p>
    <w:p w:rsidR="00696200" w:rsidRPr="00881FDC" w:rsidRDefault="002A50AE" w:rsidP="00CD6225">
      <w:pPr>
        <w:pStyle w:val="Style3"/>
        <w:tabs>
          <w:tab w:val="left" w:pos="8080"/>
        </w:tabs>
        <w:spacing w:line="240" w:lineRule="auto"/>
        <w:jc w:val="both"/>
        <w:rPr>
          <w:b w:val="0"/>
        </w:rPr>
      </w:pPr>
      <w:r w:rsidRPr="00881FDC">
        <w:rPr>
          <w:b w:val="0"/>
        </w:rPr>
        <w:t xml:space="preserve">Председатель </w:t>
      </w:r>
      <w:r w:rsidRPr="00881FDC">
        <w:rPr>
          <w:b w:val="0"/>
        </w:rPr>
        <w:tab/>
        <w:t xml:space="preserve"> Е.Н. Беляева</w:t>
      </w:r>
    </w:p>
    <w:sectPr w:rsidR="00696200" w:rsidRPr="00881FDC" w:rsidSect="005965B4">
      <w:headerReference w:type="default" r:id="rId15"/>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EC6" w:rsidRDefault="00F12EC6" w:rsidP="00397E9A">
      <w:r>
        <w:separator/>
      </w:r>
    </w:p>
  </w:endnote>
  <w:endnote w:type="continuationSeparator" w:id="0">
    <w:p w:rsidR="00F12EC6" w:rsidRDefault="00F12EC6" w:rsidP="0039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
    <w:altName w:val="MV Boli"/>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EC6" w:rsidRDefault="00F12EC6" w:rsidP="00397E9A">
      <w:r>
        <w:separator/>
      </w:r>
    </w:p>
  </w:footnote>
  <w:footnote w:type="continuationSeparator" w:id="0">
    <w:p w:rsidR="00F12EC6" w:rsidRDefault="00F12EC6" w:rsidP="00397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105260"/>
      <w:docPartObj>
        <w:docPartGallery w:val="Page Numbers (Top of Page)"/>
        <w:docPartUnique/>
      </w:docPartObj>
    </w:sdtPr>
    <w:sdtEndPr>
      <w:rPr>
        <w:sz w:val="24"/>
        <w:szCs w:val="24"/>
      </w:rPr>
    </w:sdtEndPr>
    <w:sdtContent>
      <w:p w:rsidR="00F12EC6" w:rsidRPr="00B500D6" w:rsidRDefault="00F12EC6" w:rsidP="00B500D6">
        <w:pPr>
          <w:pStyle w:val="af2"/>
          <w:jc w:val="center"/>
          <w:rPr>
            <w:sz w:val="24"/>
            <w:szCs w:val="24"/>
          </w:rPr>
        </w:pPr>
        <w:r w:rsidRPr="00B500D6">
          <w:rPr>
            <w:sz w:val="24"/>
            <w:szCs w:val="24"/>
          </w:rPr>
          <w:fldChar w:fldCharType="begin"/>
        </w:r>
        <w:r w:rsidRPr="00B500D6">
          <w:rPr>
            <w:sz w:val="24"/>
            <w:szCs w:val="24"/>
          </w:rPr>
          <w:instrText>PAGE   \* MERGEFORMAT</w:instrText>
        </w:r>
        <w:r w:rsidRPr="00B500D6">
          <w:rPr>
            <w:sz w:val="24"/>
            <w:szCs w:val="24"/>
          </w:rPr>
          <w:fldChar w:fldCharType="separate"/>
        </w:r>
        <w:r w:rsidR="00931533">
          <w:rPr>
            <w:noProof/>
            <w:sz w:val="24"/>
            <w:szCs w:val="24"/>
          </w:rPr>
          <w:t>27</w:t>
        </w:r>
        <w:r w:rsidRPr="00B500D6">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510"/>
    <w:multiLevelType w:val="hybridMultilevel"/>
    <w:tmpl w:val="0E122D20"/>
    <w:lvl w:ilvl="0" w:tplc="3EB4E08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9A460B"/>
    <w:multiLevelType w:val="hybridMultilevel"/>
    <w:tmpl w:val="5404896E"/>
    <w:lvl w:ilvl="0" w:tplc="110A095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634A3"/>
    <w:multiLevelType w:val="hybridMultilevel"/>
    <w:tmpl w:val="6538B372"/>
    <w:lvl w:ilvl="0" w:tplc="56489E1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445750"/>
    <w:multiLevelType w:val="hybridMultilevel"/>
    <w:tmpl w:val="167A937E"/>
    <w:lvl w:ilvl="0" w:tplc="425C250E">
      <w:start w:val="1"/>
      <w:numFmt w:val="bullet"/>
      <w:suff w:val="space"/>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264A00"/>
    <w:multiLevelType w:val="hybridMultilevel"/>
    <w:tmpl w:val="B8D2C81C"/>
    <w:lvl w:ilvl="0" w:tplc="405098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8462A4"/>
    <w:multiLevelType w:val="hybridMultilevel"/>
    <w:tmpl w:val="B85405F2"/>
    <w:lvl w:ilvl="0" w:tplc="F2E6F61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E17319"/>
    <w:multiLevelType w:val="hybridMultilevel"/>
    <w:tmpl w:val="86AE4C26"/>
    <w:lvl w:ilvl="0" w:tplc="9B547492">
      <w:start w:val="1"/>
      <w:numFmt w:val="bullet"/>
      <w:suff w:val="space"/>
      <w:lvlText w:val=""/>
      <w:lvlJc w:val="left"/>
      <w:pPr>
        <w:ind w:left="9008" w:hanging="360"/>
      </w:pPr>
      <w:rPr>
        <w:rFonts w:ascii="Symbol" w:hAnsi="Symbol" w:hint="default"/>
      </w:rPr>
    </w:lvl>
    <w:lvl w:ilvl="1" w:tplc="04190003" w:tentative="1">
      <w:start w:val="1"/>
      <w:numFmt w:val="bullet"/>
      <w:lvlText w:val="o"/>
      <w:lvlJc w:val="left"/>
      <w:pPr>
        <w:ind w:left="9727" w:hanging="360"/>
      </w:pPr>
      <w:rPr>
        <w:rFonts w:ascii="Courier New" w:hAnsi="Courier New" w:cs="Courier New" w:hint="default"/>
      </w:rPr>
    </w:lvl>
    <w:lvl w:ilvl="2" w:tplc="04190005" w:tentative="1">
      <w:start w:val="1"/>
      <w:numFmt w:val="bullet"/>
      <w:lvlText w:val=""/>
      <w:lvlJc w:val="left"/>
      <w:pPr>
        <w:ind w:left="10447" w:hanging="360"/>
      </w:pPr>
      <w:rPr>
        <w:rFonts w:ascii="Wingdings" w:hAnsi="Wingdings" w:hint="default"/>
      </w:rPr>
    </w:lvl>
    <w:lvl w:ilvl="3" w:tplc="04190001" w:tentative="1">
      <w:start w:val="1"/>
      <w:numFmt w:val="bullet"/>
      <w:lvlText w:val=""/>
      <w:lvlJc w:val="left"/>
      <w:pPr>
        <w:ind w:left="11167" w:hanging="360"/>
      </w:pPr>
      <w:rPr>
        <w:rFonts w:ascii="Symbol" w:hAnsi="Symbol" w:hint="default"/>
      </w:rPr>
    </w:lvl>
    <w:lvl w:ilvl="4" w:tplc="04190003" w:tentative="1">
      <w:start w:val="1"/>
      <w:numFmt w:val="bullet"/>
      <w:lvlText w:val="o"/>
      <w:lvlJc w:val="left"/>
      <w:pPr>
        <w:ind w:left="11887" w:hanging="360"/>
      </w:pPr>
      <w:rPr>
        <w:rFonts w:ascii="Courier New" w:hAnsi="Courier New" w:cs="Courier New" w:hint="default"/>
      </w:rPr>
    </w:lvl>
    <w:lvl w:ilvl="5" w:tplc="04190005" w:tentative="1">
      <w:start w:val="1"/>
      <w:numFmt w:val="bullet"/>
      <w:lvlText w:val=""/>
      <w:lvlJc w:val="left"/>
      <w:pPr>
        <w:ind w:left="12607" w:hanging="360"/>
      </w:pPr>
      <w:rPr>
        <w:rFonts w:ascii="Wingdings" w:hAnsi="Wingdings" w:hint="default"/>
      </w:rPr>
    </w:lvl>
    <w:lvl w:ilvl="6" w:tplc="04190001" w:tentative="1">
      <w:start w:val="1"/>
      <w:numFmt w:val="bullet"/>
      <w:lvlText w:val=""/>
      <w:lvlJc w:val="left"/>
      <w:pPr>
        <w:ind w:left="13327" w:hanging="360"/>
      </w:pPr>
      <w:rPr>
        <w:rFonts w:ascii="Symbol" w:hAnsi="Symbol" w:hint="default"/>
      </w:rPr>
    </w:lvl>
    <w:lvl w:ilvl="7" w:tplc="04190003" w:tentative="1">
      <w:start w:val="1"/>
      <w:numFmt w:val="bullet"/>
      <w:lvlText w:val="o"/>
      <w:lvlJc w:val="left"/>
      <w:pPr>
        <w:ind w:left="14047" w:hanging="360"/>
      </w:pPr>
      <w:rPr>
        <w:rFonts w:ascii="Courier New" w:hAnsi="Courier New" w:cs="Courier New" w:hint="default"/>
      </w:rPr>
    </w:lvl>
    <w:lvl w:ilvl="8" w:tplc="04190005" w:tentative="1">
      <w:start w:val="1"/>
      <w:numFmt w:val="bullet"/>
      <w:lvlText w:val=""/>
      <w:lvlJc w:val="left"/>
      <w:pPr>
        <w:ind w:left="14767" w:hanging="360"/>
      </w:pPr>
      <w:rPr>
        <w:rFonts w:ascii="Wingdings" w:hAnsi="Wingdings" w:hint="default"/>
      </w:rPr>
    </w:lvl>
  </w:abstractNum>
  <w:abstractNum w:abstractNumId="7" w15:restartNumberingAfterBreak="0">
    <w:nsid w:val="0FFA2A9C"/>
    <w:multiLevelType w:val="hybridMultilevel"/>
    <w:tmpl w:val="E96C9ADC"/>
    <w:lvl w:ilvl="0" w:tplc="E948186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AE4A0F"/>
    <w:multiLevelType w:val="hybridMultilevel"/>
    <w:tmpl w:val="9350F05E"/>
    <w:lvl w:ilvl="0" w:tplc="698CA2E4">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E70959"/>
    <w:multiLevelType w:val="hybridMultilevel"/>
    <w:tmpl w:val="A970B7D8"/>
    <w:lvl w:ilvl="0" w:tplc="FDA8B13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C40AFA"/>
    <w:multiLevelType w:val="multilevel"/>
    <w:tmpl w:val="4B7AE2CA"/>
    <w:lvl w:ilvl="0">
      <w:start w:val="1"/>
      <w:numFmt w:val="decimal"/>
      <w:suff w:val="space"/>
      <w:lvlText w:val="%1)"/>
      <w:lvlJc w:val="left"/>
      <w:pPr>
        <w:ind w:left="928" w:hanging="360"/>
      </w:pPr>
      <w:rPr>
        <w:rFonts w:hint="default"/>
      </w:rPr>
    </w:lvl>
    <w:lvl w:ilvl="1">
      <w:start w:val="1"/>
      <w:numFmt w:val="lowerLetter"/>
      <w:lvlText w:val="%2."/>
      <w:lvlJc w:val="left"/>
      <w:pPr>
        <w:tabs>
          <w:tab w:val="num" w:pos="-137"/>
        </w:tabs>
        <w:ind w:left="1648" w:hanging="360"/>
      </w:pPr>
      <w:rPr>
        <w:rFonts w:hint="default"/>
      </w:rPr>
    </w:lvl>
    <w:lvl w:ilvl="2">
      <w:start w:val="1"/>
      <w:numFmt w:val="lowerRoman"/>
      <w:lvlText w:val="%3."/>
      <w:lvlJc w:val="right"/>
      <w:pPr>
        <w:tabs>
          <w:tab w:val="num" w:pos="-137"/>
        </w:tabs>
        <w:ind w:left="2368" w:hanging="180"/>
      </w:pPr>
      <w:rPr>
        <w:rFonts w:hint="default"/>
      </w:rPr>
    </w:lvl>
    <w:lvl w:ilvl="3">
      <w:start w:val="1"/>
      <w:numFmt w:val="decimal"/>
      <w:suff w:val="space"/>
      <w:lvlText w:val="%4."/>
      <w:lvlJc w:val="left"/>
      <w:pPr>
        <w:ind w:left="3088" w:hanging="360"/>
      </w:pPr>
      <w:rPr>
        <w:rFonts w:hint="default"/>
        <w:color w:val="auto"/>
      </w:rPr>
    </w:lvl>
    <w:lvl w:ilvl="4">
      <w:start w:val="1"/>
      <w:numFmt w:val="lowerLetter"/>
      <w:lvlText w:val="%5."/>
      <w:lvlJc w:val="left"/>
      <w:pPr>
        <w:tabs>
          <w:tab w:val="num" w:pos="-137"/>
        </w:tabs>
        <w:ind w:left="3808" w:hanging="360"/>
      </w:pPr>
      <w:rPr>
        <w:rFonts w:hint="default"/>
      </w:rPr>
    </w:lvl>
    <w:lvl w:ilvl="5">
      <w:start w:val="1"/>
      <w:numFmt w:val="lowerRoman"/>
      <w:lvlText w:val="%6."/>
      <w:lvlJc w:val="right"/>
      <w:pPr>
        <w:tabs>
          <w:tab w:val="num" w:pos="-137"/>
        </w:tabs>
        <w:ind w:left="4528" w:hanging="180"/>
      </w:pPr>
      <w:rPr>
        <w:rFonts w:hint="default"/>
      </w:rPr>
    </w:lvl>
    <w:lvl w:ilvl="6">
      <w:start w:val="1"/>
      <w:numFmt w:val="decimal"/>
      <w:lvlText w:val="%7."/>
      <w:lvlJc w:val="left"/>
      <w:pPr>
        <w:tabs>
          <w:tab w:val="num" w:pos="-137"/>
        </w:tabs>
        <w:ind w:left="5248" w:hanging="360"/>
      </w:pPr>
      <w:rPr>
        <w:rFonts w:hint="default"/>
      </w:rPr>
    </w:lvl>
    <w:lvl w:ilvl="7">
      <w:start w:val="1"/>
      <w:numFmt w:val="lowerLetter"/>
      <w:lvlText w:val="%8."/>
      <w:lvlJc w:val="left"/>
      <w:pPr>
        <w:tabs>
          <w:tab w:val="num" w:pos="-137"/>
        </w:tabs>
        <w:ind w:left="5968" w:hanging="360"/>
      </w:pPr>
      <w:rPr>
        <w:rFonts w:hint="default"/>
      </w:rPr>
    </w:lvl>
    <w:lvl w:ilvl="8">
      <w:start w:val="1"/>
      <w:numFmt w:val="lowerRoman"/>
      <w:lvlText w:val="%9."/>
      <w:lvlJc w:val="right"/>
      <w:pPr>
        <w:tabs>
          <w:tab w:val="num" w:pos="-137"/>
        </w:tabs>
        <w:ind w:left="6688" w:hanging="180"/>
      </w:pPr>
      <w:rPr>
        <w:rFonts w:hint="default"/>
      </w:rPr>
    </w:lvl>
  </w:abstractNum>
  <w:abstractNum w:abstractNumId="11" w15:restartNumberingAfterBreak="0">
    <w:nsid w:val="18315111"/>
    <w:multiLevelType w:val="hybridMultilevel"/>
    <w:tmpl w:val="3294D50A"/>
    <w:lvl w:ilvl="0" w:tplc="6700E372">
      <w:start w:val="1"/>
      <w:numFmt w:val="decimal"/>
      <w:suff w:val="space"/>
      <w:lvlText w:val="%1."/>
      <w:lvlJc w:val="left"/>
      <w:pPr>
        <w:ind w:left="1429" w:hanging="360"/>
      </w:pPr>
      <w:rPr>
        <w:rFonts w:ascii="Times New Roman" w:hAnsi="Times New Roman" w:cs="Times New Roman" w:hint="default"/>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FA089F66">
      <w:start w:val="1"/>
      <w:numFmt w:val="decimal"/>
      <w:suff w:val="space"/>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9F15AD4"/>
    <w:multiLevelType w:val="hybridMultilevel"/>
    <w:tmpl w:val="A5D0C654"/>
    <w:lvl w:ilvl="0" w:tplc="35B85E4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DBA2151"/>
    <w:multiLevelType w:val="hybridMultilevel"/>
    <w:tmpl w:val="E96C524C"/>
    <w:lvl w:ilvl="0" w:tplc="12908932">
      <w:start w:val="1"/>
      <w:numFmt w:val="bullet"/>
      <w:suff w:val="space"/>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6D3ED5"/>
    <w:multiLevelType w:val="hybridMultilevel"/>
    <w:tmpl w:val="F1F6009E"/>
    <w:lvl w:ilvl="0" w:tplc="AAE82A2A">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2A600B1"/>
    <w:multiLevelType w:val="hybridMultilevel"/>
    <w:tmpl w:val="939E79BA"/>
    <w:lvl w:ilvl="0" w:tplc="03869D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6" w15:restartNumberingAfterBreak="0">
    <w:nsid w:val="2594651E"/>
    <w:multiLevelType w:val="hybridMultilevel"/>
    <w:tmpl w:val="16A6546E"/>
    <w:lvl w:ilvl="0" w:tplc="D91EE31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6A66822"/>
    <w:multiLevelType w:val="hybridMultilevel"/>
    <w:tmpl w:val="845432BA"/>
    <w:lvl w:ilvl="0" w:tplc="6700E372">
      <w:start w:val="1"/>
      <w:numFmt w:val="decimal"/>
      <w:suff w:val="space"/>
      <w:lvlText w:val="%1."/>
      <w:lvlJc w:val="left"/>
      <w:pPr>
        <w:ind w:left="1429" w:hanging="360"/>
      </w:pPr>
      <w:rPr>
        <w:rFonts w:ascii="Times New Roman" w:hAnsi="Times New Roman" w:cs="Times New Roman" w:hint="default"/>
        <w:color w:val="auto"/>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FA089F66">
      <w:start w:val="1"/>
      <w:numFmt w:val="decimal"/>
      <w:suff w:val="space"/>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CF32456"/>
    <w:multiLevelType w:val="hybridMultilevel"/>
    <w:tmpl w:val="D75A118A"/>
    <w:lvl w:ilvl="0" w:tplc="45648AF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0003564"/>
    <w:multiLevelType w:val="hybridMultilevel"/>
    <w:tmpl w:val="36584876"/>
    <w:lvl w:ilvl="0" w:tplc="6CE27DA2">
      <w:start w:val="1"/>
      <w:numFmt w:val="decimal"/>
      <w:suff w:val="space"/>
      <w:lvlText w:val="%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20E0EED"/>
    <w:multiLevelType w:val="hybridMultilevel"/>
    <w:tmpl w:val="EB2A431C"/>
    <w:lvl w:ilvl="0" w:tplc="5D4E111E">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E94754F"/>
    <w:multiLevelType w:val="hybridMultilevel"/>
    <w:tmpl w:val="72A8125E"/>
    <w:lvl w:ilvl="0" w:tplc="2C4843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ED36135"/>
    <w:multiLevelType w:val="hybridMultilevel"/>
    <w:tmpl w:val="71809AE2"/>
    <w:lvl w:ilvl="0" w:tplc="A6C209B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1970B20"/>
    <w:multiLevelType w:val="hybridMultilevel"/>
    <w:tmpl w:val="FF227980"/>
    <w:lvl w:ilvl="0" w:tplc="67BE504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1CC79EA"/>
    <w:multiLevelType w:val="hybridMultilevel"/>
    <w:tmpl w:val="0B8AED80"/>
    <w:lvl w:ilvl="0" w:tplc="F05A2D88">
      <w:start w:val="1"/>
      <w:numFmt w:val="bullet"/>
      <w:suff w:val="space"/>
      <w:lvlText w:val=""/>
      <w:lvlJc w:val="left"/>
      <w:pPr>
        <w:ind w:left="148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8053251"/>
    <w:multiLevelType w:val="hybridMultilevel"/>
    <w:tmpl w:val="8FE25A88"/>
    <w:lvl w:ilvl="0" w:tplc="23B8D4B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26" w15:restartNumberingAfterBreak="0">
    <w:nsid w:val="487C7464"/>
    <w:multiLevelType w:val="hybridMultilevel"/>
    <w:tmpl w:val="E0EA028A"/>
    <w:lvl w:ilvl="0" w:tplc="80DC17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8934AA"/>
    <w:multiLevelType w:val="hybridMultilevel"/>
    <w:tmpl w:val="0E34298E"/>
    <w:lvl w:ilvl="0" w:tplc="D664565A">
      <w:start w:val="1"/>
      <w:numFmt w:val="bullet"/>
      <w:suff w:val="space"/>
      <w:lvlText w:val=""/>
      <w:lvlJc w:val="left"/>
      <w:pPr>
        <w:ind w:left="148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17F3760"/>
    <w:multiLevelType w:val="multilevel"/>
    <w:tmpl w:val="D2268678"/>
    <w:lvl w:ilvl="0">
      <w:start w:val="1"/>
      <w:numFmt w:val="decimal"/>
      <w:suff w:val="space"/>
      <w:lvlText w:val="%1."/>
      <w:lvlJc w:val="left"/>
      <w:pPr>
        <w:ind w:left="1211" w:hanging="360"/>
      </w:pPr>
      <w:rPr>
        <w:rFonts w:hint="default"/>
        <w:b/>
        <w:i w:val="0"/>
        <w:sz w:val="24"/>
        <w:szCs w:val="24"/>
      </w:rPr>
    </w:lvl>
    <w:lvl w:ilvl="1">
      <w:start w:val="1"/>
      <w:numFmt w:val="decimal"/>
      <w:isLgl/>
      <w:suff w:val="space"/>
      <w:lvlText w:val="%1.%2."/>
      <w:lvlJc w:val="left"/>
      <w:pPr>
        <w:ind w:left="862" w:hanging="72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9" w15:restartNumberingAfterBreak="0">
    <w:nsid w:val="57FA69A1"/>
    <w:multiLevelType w:val="hybridMultilevel"/>
    <w:tmpl w:val="D3CCEBF2"/>
    <w:lvl w:ilvl="0" w:tplc="B096EAD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0003805"/>
    <w:multiLevelType w:val="hybridMultilevel"/>
    <w:tmpl w:val="4374374E"/>
    <w:lvl w:ilvl="0" w:tplc="6AFC9FB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0AD0D2E"/>
    <w:multiLevelType w:val="hybridMultilevel"/>
    <w:tmpl w:val="2A161CD8"/>
    <w:lvl w:ilvl="0" w:tplc="D150630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3114EF4"/>
    <w:multiLevelType w:val="hybridMultilevel"/>
    <w:tmpl w:val="10260704"/>
    <w:lvl w:ilvl="0" w:tplc="8E4C939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3" w15:restartNumberingAfterBreak="0">
    <w:nsid w:val="652623AF"/>
    <w:multiLevelType w:val="hybridMultilevel"/>
    <w:tmpl w:val="CFFEE964"/>
    <w:lvl w:ilvl="0" w:tplc="951E04C8">
      <w:start w:val="1"/>
      <w:numFmt w:val="decimal"/>
      <w:suff w:val="space"/>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D8546C5"/>
    <w:multiLevelType w:val="hybridMultilevel"/>
    <w:tmpl w:val="D9C86238"/>
    <w:lvl w:ilvl="0" w:tplc="0192B36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51F7D99"/>
    <w:multiLevelType w:val="hybridMultilevel"/>
    <w:tmpl w:val="901ACD78"/>
    <w:lvl w:ilvl="0" w:tplc="C0366B8E">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753A1222"/>
    <w:multiLevelType w:val="hybridMultilevel"/>
    <w:tmpl w:val="0FEC4C06"/>
    <w:lvl w:ilvl="0" w:tplc="A9E2F36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8"/>
  </w:num>
  <w:num w:numId="2">
    <w:abstractNumId w:val="16"/>
  </w:num>
  <w:num w:numId="3">
    <w:abstractNumId w:val="22"/>
  </w:num>
  <w:num w:numId="4">
    <w:abstractNumId w:val="13"/>
  </w:num>
  <w:num w:numId="5">
    <w:abstractNumId w:val="29"/>
  </w:num>
  <w:num w:numId="6">
    <w:abstractNumId w:val="15"/>
  </w:num>
  <w:num w:numId="7">
    <w:abstractNumId w:val="3"/>
  </w:num>
  <w:num w:numId="8">
    <w:abstractNumId w:val="26"/>
  </w:num>
  <w:num w:numId="9">
    <w:abstractNumId w:val="2"/>
  </w:num>
  <w:num w:numId="10">
    <w:abstractNumId w:val="21"/>
  </w:num>
  <w:num w:numId="11">
    <w:abstractNumId w:val="23"/>
  </w:num>
  <w:num w:numId="12">
    <w:abstractNumId w:val="5"/>
  </w:num>
  <w:num w:numId="13">
    <w:abstractNumId w:val="19"/>
  </w:num>
  <w:num w:numId="14">
    <w:abstractNumId w:val="25"/>
  </w:num>
  <w:num w:numId="15">
    <w:abstractNumId w:val="12"/>
  </w:num>
  <w:num w:numId="16">
    <w:abstractNumId w:val="31"/>
  </w:num>
  <w:num w:numId="17">
    <w:abstractNumId w:val="6"/>
  </w:num>
  <w:num w:numId="18">
    <w:abstractNumId w:val="27"/>
  </w:num>
  <w:num w:numId="19">
    <w:abstractNumId w:val="14"/>
  </w:num>
  <w:num w:numId="20">
    <w:abstractNumId w:val="24"/>
  </w:num>
  <w:num w:numId="21">
    <w:abstractNumId w:val="10"/>
  </w:num>
  <w:num w:numId="22">
    <w:abstractNumId w:val="20"/>
  </w:num>
  <w:num w:numId="23">
    <w:abstractNumId w:val="35"/>
  </w:num>
  <w:num w:numId="24">
    <w:abstractNumId w:val="9"/>
  </w:num>
  <w:num w:numId="25">
    <w:abstractNumId w:val="18"/>
  </w:num>
  <w:num w:numId="26">
    <w:abstractNumId w:val="8"/>
  </w:num>
  <w:num w:numId="27">
    <w:abstractNumId w:val="11"/>
  </w:num>
  <w:num w:numId="28">
    <w:abstractNumId w:val="0"/>
  </w:num>
  <w:num w:numId="29">
    <w:abstractNumId w:val="36"/>
  </w:num>
  <w:num w:numId="30">
    <w:abstractNumId w:val="30"/>
  </w:num>
  <w:num w:numId="31">
    <w:abstractNumId w:val="32"/>
  </w:num>
  <w:num w:numId="32">
    <w:abstractNumId w:val="34"/>
  </w:num>
  <w:num w:numId="33">
    <w:abstractNumId w:val="7"/>
  </w:num>
  <w:num w:numId="34">
    <w:abstractNumId w:val="4"/>
  </w:num>
  <w:num w:numId="35">
    <w:abstractNumId w:val="1"/>
  </w:num>
  <w:num w:numId="36">
    <w:abstractNumId w:val="17"/>
  </w:num>
  <w:num w:numId="37">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EB"/>
    <w:rsid w:val="000136C1"/>
    <w:rsid w:val="00016706"/>
    <w:rsid w:val="000221D0"/>
    <w:rsid w:val="000222BD"/>
    <w:rsid w:val="000272EA"/>
    <w:rsid w:val="000310A5"/>
    <w:rsid w:val="00036F4E"/>
    <w:rsid w:val="0003788B"/>
    <w:rsid w:val="0004173D"/>
    <w:rsid w:val="000516F7"/>
    <w:rsid w:val="00064980"/>
    <w:rsid w:val="00066B28"/>
    <w:rsid w:val="0007784E"/>
    <w:rsid w:val="0008135F"/>
    <w:rsid w:val="00087966"/>
    <w:rsid w:val="000A082F"/>
    <w:rsid w:val="000A106D"/>
    <w:rsid w:val="000A10AF"/>
    <w:rsid w:val="000A2C4C"/>
    <w:rsid w:val="000A5B3B"/>
    <w:rsid w:val="000C0259"/>
    <w:rsid w:val="000D0683"/>
    <w:rsid w:val="000E3C6B"/>
    <w:rsid w:val="000E3FEA"/>
    <w:rsid w:val="000E5ECF"/>
    <w:rsid w:val="000F1F07"/>
    <w:rsid w:val="000F6BC4"/>
    <w:rsid w:val="001009DE"/>
    <w:rsid w:val="001019D3"/>
    <w:rsid w:val="00114496"/>
    <w:rsid w:val="00123223"/>
    <w:rsid w:val="00132222"/>
    <w:rsid w:val="001425EE"/>
    <w:rsid w:val="001501BA"/>
    <w:rsid w:val="00162277"/>
    <w:rsid w:val="00166CAB"/>
    <w:rsid w:val="00175FA2"/>
    <w:rsid w:val="001A034A"/>
    <w:rsid w:val="001A4ADC"/>
    <w:rsid w:val="001B404A"/>
    <w:rsid w:val="001B5CB7"/>
    <w:rsid w:val="001B5D9C"/>
    <w:rsid w:val="001C48BE"/>
    <w:rsid w:val="001C4DF9"/>
    <w:rsid w:val="001C7252"/>
    <w:rsid w:val="001C7E8E"/>
    <w:rsid w:val="001E3CB1"/>
    <w:rsid w:val="001E6101"/>
    <w:rsid w:val="001F3090"/>
    <w:rsid w:val="00204149"/>
    <w:rsid w:val="002052A8"/>
    <w:rsid w:val="0020729B"/>
    <w:rsid w:val="00211062"/>
    <w:rsid w:val="00211D33"/>
    <w:rsid w:val="00214009"/>
    <w:rsid w:val="00226E44"/>
    <w:rsid w:val="00234B54"/>
    <w:rsid w:val="00234CCE"/>
    <w:rsid w:val="002470A8"/>
    <w:rsid w:val="00250E68"/>
    <w:rsid w:val="0025632A"/>
    <w:rsid w:val="00256347"/>
    <w:rsid w:val="00260735"/>
    <w:rsid w:val="00265FFF"/>
    <w:rsid w:val="00270FB5"/>
    <w:rsid w:val="002715BD"/>
    <w:rsid w:val="00272E5F"/>
    <w:rsid w:val="0027368E"/>
    <w:rsid w:val="00280956"/>
    <w:rsid w:val="0028228E"/>
    <w:rsid w:val="0028559A"/>
    <w:rsid w:val="002858B7"/>
    <w:rsid w:val="00290539"/>
    <w:rsid w:val="00293F1A"/>
    <w:rsid w:val="002A26A9"/>
    <w:rsid w:val="002A50AE"/>
    <w:rsid w:val="002B4B25"/>
    <w:rsid w:val="002C38FB"/>
    <w:rsid w:val="002C3CDF"/>
    <w:rsid w:val="002D2091"/>
    <w:rsid w:val="002D22E1"/>
    <w:rsid w:val="002D2BF7"/>
    <w:rsid w:val="002D4440"/>
    <w:rsid w:val="002E1099"/>
    <w:rsid w:val="002E2F04"/>
    <w:rsid w:val="002F5F3D"/>
    <w:rsid w:val="0030012F"/>
    <w:rsid w:val="00301698"/>
    <w:rsid w:val="00303079"/>
    <w:rsid w:val="0033573B"/>
    <w:rsid w:val="0034023F"/>
    <w:rsid w:val="00341098"/>
    <w:rsid w:val="00352380"/>
    <w:rsid w:val="003528F3"/>
    <w:rsid w:val="003535AA"/>
    <w:rsid w:val="00356FF3"/>
    <w:rsid w:val="00361DCE"/>
    <w:rsid w:val="00365EE7"/>
    <w:rsid w:val="00375C8F"/>
    <w:rsid w:val="00384A40"/>
    <w:rsid w:val="00385B64"/>
    <w:rsid w:val="00390860"/>
    <w:rsid w:val="00392BB6"/>
    <w:rsid w:val="00396FC2"/>
    <w:rsid w:val="00397E9A"/>
    <w:rsid w:val="003A12A8"/>
    <w:rsid w:val="003A1C63"/>
    <w:rsid w:val="003A1F53"/>
    <w:rsid w:val="003A2D26"/>
    <w:rsid w:val="003A3850"/>
    <w:rsid w:val="003C06CA"/>
    <w:rsid w:val="003C221C"/>
    <w:rsid w:val="003C5117"/>
    <w:rsid w:val="003E10DB"/>
    <w:rsid w:val="003E4ADC"/>
    <w:rsid w:val="003E5F7E"/>
    <w:rsid w:val="003F31E7"/>
    <w:rsid w:val="00407420"/>
    <w:rsid w:val="00414BD5"/>
    <w:rsid w:val="00415532"/>
    <w:rsid w:val="00416352"/>
    <w:rsid w:val="00420E66"/>
    <w:rsid w:val="00421395"/>
    <w:rsid w:val="00423F94"/>
    <w:rsid w:val="00424B25"/>
    <w:rsid w:val="004267A2"/>
    <w:rsid w:val="00427420"/>
    <w:rsid w:val="00427FBC"/>
    <w:rsid w:val="004514C5"/>
    <w:rsid w:val="004536F1"/>
    <w:rsid w:val="004560F7"/>
    <w:rsid w:val="00467DEB"/>
    <w:rsid w:val="0047639A"/>
    <w:rsid w:val="004777A8"/>
    <w:rsid w:val="00484B7E"/>
    <w:rsid w:val="00487B8B"/>
    <w:rsid w:val="00495199"/>
    <w:rsid w:val="004A45BF"/>
    <w:rsid w:val="004B367A"/>
    <w:rsid w:val="004C1A7C"/>
    <w:rsid w:val="004C5FE1"/>
    <w:rsid w:val="004D37CD"/>
    <w:rsid w:val="004D7818"/>
    <w:rsid w:val="004E5447"/>
    <w:rsid w:val="004E76C0"/>
    <w:rsid w:val="004F4A8E"/>
    <w:rsid w:val="004F7DD4"/>
    <w:rsid w:val="00501A87"/>
    <w:rsid w:val="00501D85"/>
    <w:rsid w:val="00502424"/>
    <w:rsid w:val="00505CD5"/>
    <w:rsid w:val="00506C11"/>
    <w:rsid w:val="00506ED6"/>
    <w:rsid w:val="00511830"/>
    <w:rsid w:val="00515260"/>
    <w:rsid w:val="00517114"/>
    <w:rsid w:val="005237C0"/>
    <w:rsid w:val="005245FC"/>
    <w:rsid w:val="0052667B"/>
    <w:rsid w:val="005322D6"/>
    <w:rsid w:val="00541255"/>
    <w:rsid w:val="0054220A"/>
    <w:rsid w:val="00553643"/>
    <w:rsid w:val="00553DE8"/>
    <w:rsid w:val="00555157"/>
    <w:rsid w:val="005607FC"/>
    <w:rsid w:val="00560ABB"/>
    <w:rsid w:val="00560D16"/>
    <w:rsid w:val="00561B86"/>
    <w:rsid w:val="005629F5"/>
    <w:rsid w:val="00562E52"/>
    <w:rsid w:val="005666FC"/>
    <w:rsid w:val="0058330C"/>
    <w:rsid w:val="00585D40"/>
    <w:rsid w:val="0059209A"/>
    <w:rsid w:val="005925F8"/>
    <w:rsid w:val="00593EBC"/>
    <w:rsid w:val="005941FC"/>
    <w:rsid w:val="005965B4"/>
    <w:rsid w:val="0059757C"/>
    <w:rsid w:val="005A13A9"/>
    <w:rsid w:val="005A4551"/>
    <w:rsid w:val="005A48F4"/>
    <w:rsid w:val="005A6BC3"/>
    <w:rsid w:val="005A6FF8"/>
    <w:rsid w:val="005B068D"/>
    <w:rsid w:val="005B661E"/>
    <w:rsid w:val="005B76B4"/>
    <w:rsid w:val="005B7DF0"/>
    <w:rsid w:val="005C307D"/>
    <w:rsid w:val="005C4702"/>
    <w:rsid w:val="005D2779"/>
    <w:rsid w:val="005D31CB"/>
    <w:rsid w:val="005D3AFB"/>
    <w:rsid w:val="005D45CC"/>
    <w:rsid w:val="005D7C66"/>
    <w:rsid w:val="005E7FAA"/>
    <w:rsid w:val="005F3446"/>
    <w:rsid w:val="005F66D2"/>
    <w:rsid w:val="00601963"/>
    <w:rsid w:val="0061252A"/>
    <w:rsid w:val="0061289A"/>
    <w:rsid w:val="006243B8"/>
    <w:rsid w:val="00624AED"/>
    <w:rsid w:val="0063753C"/>
    <w:rsid w:val="006412FF"/>
    <w:rsid w:val="00641AAD"/>
    <w:rsid w:val="00661B99"/>
    <w:rsid w:val="00663095"/>
    <w:rsid w:val="00663D5F"/>
    <w:rsid w:val="00682623"/>
    <w:rsid w:val="006877C4"/>
    <w:rsid w:val="0069032C"/>
    <w:rsid w:val="00696200"/>
    <w:rsid w:val="00696C2E"/>
    <w:rsid w:val="006A11CA"/>
    <w:rsid w:val="006B1C6F"/>
    <w:rsid w:val="006C72B4"/>
    <w:rsid w:val="006D6669"/>
    <w:rsid w:val="006F25D0"/>
    <w:rsid w:val="006F7A45"/>
    <w:rsid w:val="00701342"/>
    <w:rsid w:val="00702489"/>
    <w:rsid w:val="00702E18"/>
    <w:rsid w:val="00714AB2"/>
    <w:rsid w:val="00720C1A"/>
    <w:rsid w:val="007439A9"/>
    <w:rsid w:val="0074610F"/>
    <w:rsid w:val="00753ABB"/>
    <w:rsid w:val="00762C26"/>
    <w:rsid w:val="00765A56"/>
    <w:rsid w:val="007720E0"/>
    <w:rsid w:val="007739CB"/>
    <w:rsid w:val="007748DA"/>
    <w:rsid w:val="00780FD1"/>
    <w:rsid w:val="00787DBF"/>
    <w:rsid w:val="00791DA7"/>
    <w:rsid w:val="00792B60"/>
    <w:rsid w:val="00792F12"/>
    <w:rsid w:val="007B2348"/>
    <w:rsid w:val="007B277A"/>
    <w:rsid w:val="007C1FA7"/>
    <w:rsid w:val="007C623E"/>
    <w:rsid w:val="007D0519"/>
    <w:rsid w:val="007D259B"/>
    <w:rsid w:val="007D2974"/>
    <w:rsid w:val="007D30C6"/>
    <w:rsid w:val="007D34D8"/>
    <w:rsid w:val="007E15BE"/>
    <w:rsid w:val="007E312F"/>
    <w:rsid w:val="007E52F4"/>
    <w:rsid w:val="007F0A2C"/>
    <w:rsid w:val="007F3FBC"/>
    <w:rsid w:val="007F7049"/>
    <w:rsid w:val="008055F6"/>
    <w:rsid w:val="008062DE"/>
    <w:rsid w:val="008071C7"/>
    <w:rsid w:val="00810DBB"/>
    <w:rsid w:val="00813AF8"/>
    <w:rsid w:val="0081636A"/>
    <w:rsid w:val="008163B9"/>
    <w:rsid w:val="00816693"/>
    <w:rsid w:val="00816D7A"/>
    <w:rsid w:val="00823466"/>
    <w:rsid w:val="0082781F"/>
    <w:rsid w:val="008360CD"/>
    <w:rsid w:val="00836412"/>
    <w:rsid w:val="008421D1"/>
    <w:rsid w:val="00852D4C"/>
    <w:rsid w:val="00854F68"/>
    <w:rsid w:val="00866698"/>
    <w:rsid w:val="008666BB"/>
    <w:rsid w:val="00875FE5"/>
    <w:rsid w:val="00876DBB"/>
    <w:rsid w:val="00881FDC"/>
    <w:rsid w:val="00883E6A"/>
    <w:rsid w:val="00883F19"/>
    <w:rsid w:val="0088461A"/>
    <w:rsid w:val="008A1314"/>
    <w:rsid w:val="008A64DD"/>
    <w:rsid w:val="008A7FF4"/>
    <w:rsid w:val="008B1D2E"/>
    <w:rsid w:val="008B24C1"/>
    <w:rsid w:val="008B62DD"/>
    <w:rsid w:val="008B6339"/>
    <w:rsid w:val="008C3AF3"/>
    <w:rsid w:val="008C71AF"/>
    <w:rsid w:val="008D33FB"/>
    <w:rsid w:val="008D4B1C"/>
    <w:rsid w:val="008E41CA"/>
    <w:rsid w:val="00903757"/>
    <w:rsid w:val="00914ED2"/>
    <w:rsid w:val="00916812"/>
    <w:rsid w:val="00920AF7"/>
    <w:rsid w:val="00921030"/>
    <w:rsid w:val="00926BDA"/>
    <w:rsid w:val="00930E23"/>
    <w:rsid w:val="00931533"/>
    <w:rsid w:val="009328CD"/>
    <w:rsid w:val="00932BE6"/>
    <w:rsid w:val="00935FD4"/>
    <w:rsid w:val="00936CB1"/>
    <w:rsid w:val="00942A09"/>
    <w:rsid w:val="00943264"/>
    <w:rsid w:val="00943CB0"/>
    <w:rsid w:val="0094439C"/>
    <w:rsid w:val="00947746"/>
    <w:rsid w:val="00947DC3"/>
    <w:rsid w:val="00950FE2"/>
    <w:rsid w:val="00954820"/>
    <w:rsid w:val="0096321B"/>
    <w:rsid w:val="00970596"/>
    <w:rsid w:val="00971D5F"/>
    <w:rsid w:val="00971F6C"/>
    <w:rsid w:val="00974C35"/>
    <w:rsid w:val="00975A80"/>
    <w:rsid w:val="00977811"/>
    <w:rsid w:val="0098416B"/>
    <w:rsid w:val="00985E4E"/>
    <w:rsid w:val="009879A5"/>
    <w:rsid w:val="009B1690"/>
    <w:rsid w:val="009B3D0C"/>
    <w:rsid w:val="009B4D43"/>
    <w:rsid w:val="009B6881"/>
    <w:rsid w:val="009C0E2E"/>
    <w:rsid w:val="009C1BC5"/>
    <w:rsid w:val="009D0955"/>
    <w:rsid w:val="009D1D08"/>
    <w:rsid w:val="009D7C0C"/>
    <w:rsid w:val="009E3863"/>
    <w:rsid w:val="009F219D"/>
    <w:rsid w:val="00A02B93"/>
    <w:rsid w:val="00A05430"/>
    <w:rsid w:val="00A13AEC"/>
    <w:rsid w:val="00A15170"/>
    <w:rsid w:val="00A17F15"/>
    <w:rsid w:val="00A2130F"/>
    <w:rsid w:val="00A264B0"/>
    <w:rsid w:val="00A30EF8"/>
    <w:rsid w:val="00A3175B"/>
    <w:rsid w:val="00A351DA"/>
    <w:rsid w:val="00A3640F"/>
    <w:rsid w:val="00A41316"/>
    <w:rsid w:val="00A4316F"/>
    <w:rsid w:val="00A46138"/>
    <w:rsid w:val="00A50B41"/>
    <w:rsid w:val="00A53521"/>
    <w:rsid w:val="00A547D2"/>
    <w:rsid w:val="00A549F2"/>
    <w:rsid w:val="00A57038"/>
    <w:rsid w:val="00A60C87"/>
    <w:rsid w:val="00A644AB"/>
    <w:rsid w:val="00A70B17"/>
    <w:rsid w:val="00A73100"/>
    <w:rsid w:val="00A7545A"/>
    <w:rsid w:val="00A75B32"/>
    <w:rsid w:val="00A819F8"/>
    <w:rsid w:val="00A879DC"/>
    <w:rsid w:val="00A904FF"/>
    <w:rsid w:val="00A95969"/>
    <w:rsid w:val="00AA353B"/>
    <w:rsid w:val="00AA6FC2"/>
    <w:rsid w:val="00AB545B"/>
    <w:rsid w:val="00AB69BD"/>
    <w:rsid w:val="00AC285D"/>
    <w:rsid w:val="00AC2B00"/>
    <w:rsid w:val="00AC4DA1"/>
    <w:rsid w:val="00AC74D3"/>
    <w:rsid w:val="00AD0D02"/>
    <w:rsid w:val="00AD17C2"/>
    <w:rsid w:val="00AD783E"/>
    <w:rsid w:val="00AE0B3F"/>
    <w:rsid w:val="00AF334C"/>
    <w:rsid w:val="00AF36D4"/>
    <w:rsid w:val="00B038A8"/>
    <w:rsid w:val="00B21A23"/>
    <w:rsid w:val="00B22469"/>
    <w:rsid w:val="00B25A78"/>
    <w:rsid w:val="00B35AD4"/>
    <w:rsid w:val="00B40643"/>
    <w:rsid w:val="00B409A3"/>
    <w:rsid w:val="00B46989"/>
    <w:rsid w:val="00B46B79"/>
    <w:rsid w:val="00B500D6"/>
    <w:rsid w:val="00B5177C"/>
    <w:rsid w:val="00B54DE7"/>
    <w:rsid w:val="00B64E14"/>
    <w:rsid w:val="00B66C2E"/>
    <w:rsid w:val="00B95163"/>
    <w:rsid w:val="00BA2CD7"/>
    <w:rsid w:val="00BA614B"/>
    <w:rsid w:val="00BA7C2C"/>
    <w:rsid w:val="00BB1217"/>
    <w:rsid w:val="00BB3D05"/>
    <w:rsid w:val="00BB4B11"/>
    <w:rsid w:val="00BB5350"/>
    <w:rsid w:val="00BB6417"/>
    <w:rsid w:val="00BC0883"/>
    <w:rsid w:val="00BD4377"/>
    <w:rsid w:val="00BE120C"/>
    <w:rsid w:val="00BE1B0F"/>
    <w:rsid w:val="00BF141A"/>
    <w:rsid w:val="00BF54E1"/>
    <w:rsid w:val="00C03A59"/>
    <w:rsid w:val="00C04487"/>
    <w:rsid w:val="00C11D65"/>
    <w:rsid w:val="00C15D6E"/>
    <w:rsid w:val="00C303E4"/>
    <w:rsid w:val="00C34C9D"/>
    <w:rsid w:val="00C41E9A"/>
    <w:rsid w:val="00C45228"/>
    <w:rsid w:val="00C57356"/>
    <w:rsid w:val="00C57CDF"/>
    <w:rsid w:val="00C57D98"/>
    <w:rsid w:val="00C64B80"/>
    <w:rsid w:val="00C70E05"/>
    <w:rsid w:val="00C95133"/>
    <w:rsid w:val="00CA01D0"/>
    <w:rsid w:val="00CB556C"/>
    <w:rsid w:val="00CC27B9"/>
    <w:rsid w:val="00CC56DF"/>
    <w:rsid w:val="00CC66DC"/>
    <w:rsid w:val="00CC7572"/>
    <w:rsid w:val="00CD2679"/>
    <w:rsid w:val="00CD6225"/>
    <w:rsid w:val="00CD66AD"/>
    <w:rsid w:val="00CE6115"/>
    <w:rsid w:val="00CF08FF"/>
    <w:rsid w:val="00CF38EC"/>
    <w:rsid w:val="00CF4A1C"/>
    <w:rsid w:val="00CF6473"/>
    <w:rsid w:val="00CF69FC"/>
    <w:rsid w:val="00CF7280"/>
    <w:rsid w:val="00D0516C"/>
    <w:rsid w:val="00D125C8"/>
    <w:rsid w:val="00D14EB3"/>
    <w:rsid w:val="00D23E48"/>
    <w:rsid w:val="00D24CAC"/>
    <w:rsid w:val="00D319F1"/>
    <w:rsid w:val="00D34C78"/>
    <w:rsid w:val="00D35EE8"/>
    <w:rsid w:val="00D401C4"/>
    <w:rsid w:val="00D40289"/>
    <w:rsid w:val="00D47FD0"/>
    <w:rsid w:val="00D52409"/>
    <w:rsid w:val="00D60C3E"/>
    <w:rsid w:val="00D702B8"/>
    <w:rsid w:val="00D76AFB"/>
    <w:rsid w:val="00D85770"/>
    <w:rsid w:val="00D8763B"/>
    <w:rsid w:val="00D91FD1"/>
    <w:rsid w:val="00D96D1B"/>
    <w:rsid w:val="00D96F97"/>
    <w:rsid w:val="00DA37DF"/>
    <w:rsid w:val="00DA4A3A"/>
    <w:rsid w:val="00DD2852"/>
    <w:rsid w:val="00DE15D8"/>
    <w:rsid w:val="00DF539E"/>
    <w:rsid w:val="00DF7B2D"/>
    <w:rsid w:val="00E013AD"/>
    <w:rsid w:val="00E022DE"/>
    <w:rsid w:val="00E04ACE"/>
    <w:rsid w:val="00E05FBB"/>
    <w:rsid w:val="00E136CB"/>
    <w:rsid w:val="00E24B59"/>
    <w:rsid w:val="00E26149"/>
    <w:rsid w:val="00E27654"/>
    <w:rsid w:val="00E27AF3"/>
    <w:rsid w:val="00E35D6A"/>
    <w:rsid w:val="00E52846"/>
    <w:rsid w:val="00E7117C"/>
    <w:rsid w:val="00E74796"/>
    <w:rsid w:val="00E81FA0"/>
    <w:rsid w:val="00E82BE4"/>
    <w:rsid w:val="00E86BC4"/>
    <w:rsid w:val="00EA48D9"/>
    <w:rsid w:val="00EA78D8"/>
    <w:rsid w:val="00EB3704"/>
    <w:rsid w:val="00EB3CB3"/>
    <w:rsid w:val="00EB5A89"/>
    <w:rsid w:val="00EB716A"/>
    <w:rsid w:val="00EC2DEF"/>
    <w:rsid w:val="00EC3002"/>
    <w:rsid w:val="00EC4DB1"/>
    <w:rsid w:val="00ED267A"/>
    <w:rsid w:val="00ED4382"/>
    <w:rsid w:val="00EE4C6D"/>
    <w:rsid w:val="00EF2286"/>
    <w:rsid w:val="00EF4C5C"/>
    <w:rsid w:val="00EF66FF"/>
    <w:rsid w:val="00EF7A30"/>
    <w:rsid w:val="00EF7E37"/>
    <w:rsid w:val="00F116B0"/>
    <w:rsid w:val="00F12EC6"/>
    <w:rsid w:val="00F15817"/>
    <w:rsid w:val="00F164A0"/>
    <w:rsid w:val="00F172E7"/>
    <w:rsid w:val="00F17D8D"/>
    <w:rsid w:val="00F231E6"/>
    <w:rsid w:val="00F26AB9"/>
    <w:rsid w:val="00F36FBB"/>
    <w:rsid w:val="00F46F4C"/>
    <w:rsid w:val="00F60954"/>
    <w:rsid w:val="00F76C78"/>
    <w:rsid w:val="00F77EDF"/>
    <w:rsid w:val="00F8127B"/>
    <w:rsid w:val="00F85659"/>
    <w:rsid w:val="00F90B22"/>
    <w:rsid w:val="00F952D1"/>
    <w:rsid w:val="00F965CA"/>
    <w:rsid w:val="00FA251C"/>
    <w:rsid w:val="00FA4DC9"/>
    <w:rsid w:val="00FA5BE1"/>
    <w:rsid w:val="00FA625D"/>
    <w:rsid w:val="00FA7C93"/>
    <w:rsid w:val="00FB03FE"/>
    <w:rsid w:val="00FB18CE"/>
    <w:rsid w:val="00FC40F0"/>
    <w:rsid w:val="00FC45CD"/>
    <w:rsid w:val="00FC5A9C"/>
    <w:rsid w:val="00FD4524"/>
    <w:rsid w:val="00FD5413"/>
    <w:rsid w:val="00FD6320"/>
    <w:rsid w:val="00FF08B6"/>
    <w:rsid w:val="00FF1985"/>
    <w:rsid w:val="00FF429C"/>
    <w:rsid w:val="00FF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958ED39-5BB0-4C0E-A37A-A169BA5F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8FB"/>
  </w:style>
  <w:style w:type="paragraph" w:styleId="1">
    <w:name w:val="heading 1"/>
    <w:basedOn w:val="a"/>
    <w:next w:val="a"/>
    <w:link w:val="10"/>
    <w:uiPriority w:val="9"/>
    <w:qFormat/>
    <w:rsid w:val="00696200"/>
    <w:pPr>
      <w:keepNext/>
      <w:spacing w:before="240" w:after="60"/>
      <w:ind w:firstLine="0"/>
      <w:jc w:val="left"/>
      <w:outlineLvl w:val="0"/>
    </w:pPr>
    <w:rPr>
      <w:rFonts w:ascii="Cambria" w:eastAsia="Times New Roman" w:hAnsi="Cambria"/>
      <w:bCs/>
      <w:kern w:val="32"/>
      <w:lang w:eastAsia="ru-RU"/>
    </w:rPr>
  </w:style>
  <w:style w:type="paragraph" w:styleId="2">
    <w:name w:val="heading 2"/>
    <w:basedOn w:val="a"/>
    <w:next w:val="a"/>
    <w:link w:val="20"/>
    <w:uiPriority w:val="9"/>
    <w:unhideWhenUsed/>
    <w:qFormat/>
    <w:rsid w:val="00467D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67DEB"/>
    <w:pPr>
      <w:spacing w:before="100" w:beforeAutospacing="1" w:after="100" w:afterAutospacing="1"/>
      <w:ind w:firstLine="0"/>
      <w:jc w:val="left"/>
      <w:outlineLvl w:val="2"/>
    </w:pPr>
    <w:rPr>
      <w:rFonts w:eastAsia="Times New Roman"/>
      <w:bCs/>
      <w:sz w:val="27"/>
      <w:szCs w:val="27"/>
      <w:lang w:eastAsia="ru-RU"/>
    </w:rPr>
  </w:style>
  <w:style w:type="paragraph" w:styleId="4">
    <w:name w:val="heading 4"/>
    <w:basedOn w:val="a"/>
    <w:next w:val="a"/>
    <w:link w:val="40"/>
    <w:uiPriority w:val="9"/>
    <w:semiHidden/>
    <w:unhideWhenUsed/>
    <w:qFormat/>
    <w:rsid w:val="00416352"/>
    <w:pPr>
      <w:keepNext/>
      <w:keepLines/>
      <w:spacing w:before="200" w:line="276" w:lineRule="auto"/>
      <w:ind w:firstLine="0"/>
      <w:jc w:val="left"/>
      <w:outlineLvl w:val="3"/>
    </w:pPr>
    <w:rPr>
      <w:rFonts w:asciiTheme="majorHAnsi" w:eastAsiaTheme="majorEastAsia" w:hAnsiTheme="majorHAnsi" w:cstheme="majorBidi"/>
      <w:bCs/>
      <w:i/>
      <w:iCs/>
      <w:color w:val="4F81BD" w:themeColor="accent1"/>
      <w:sz w:val="22"/>
      <w:szCs w:val="22"/>
    </w:rPr>
  </w:style>
  <w:style w:type="paragraph" w:styleId="5">
    <w:name w:val="heading 5"/>
    <w:basedOn w:val="a"/>
    <w:next w:val="a"/>
    <w:link w:val="50"/>
    <w:qFormat/>
    <w:rsid w:val="00416352"/>
    <w:pPr>
      <w:keepNext/>
      <w:ind w:firstLine="708"/>
      <w:jc w:val="center"/>
      <w:outlineLvl w:val="4"/>
    </w:pPr>
    <w:rPr>
      <w:rFonts w:eastAsia="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7DEB"/>
    <w:rPr>
      <w:rFonts w:asciiTheme="majorHAnsi" w:eastAsiaTheme="majorEastAsia" w:hAnsiTheme="majorHAnsi" w:cstheme="majorBidi"/>
      <w:b/>
      <w:bCs/>
      <w:color w:val="4F81BD" w:themeColor="accent1"/>
      <w:sz w:val="26"/>
      <w:szCs w:val="26"/>
    </w:rPr>
  </w:style>
  <w:style w:type="paragraph" w:customStyle="1" w:styleId="paragraph">
    <w:name w:val="paragraph"/>
    <w:basedOn w:val="a"/>
    <w:rsid w:val="00467DEB"/>
    <w:pPr>
      <w:spacing w:before="100" w:beforeAutospacing="1" w:after="100" w:afterAutospacing="1"/>
      <w:ind w:firstLine="0"/>
      <w:jc w:val="left"/>
    </w:pPr>
    <w:rPr>
      <w:rFonts w:eastAsia="Times New Roman"/>
      <w:b/>
      <w:sz w:val="24"/>
      <w:szCs w:val="24"/>
      <w:lang w:eastAsia="ru-RU"/>
    </w:rPr>
  </w:style>
  <w:style w:type="character" w:customStyle="1" w:styleId="normaltextrun">
    <w:name w:val="normaltextrun"/>
    <w:basedOn w:val="a0"/>
    <w:rsid w:val="00467DEB"/>
  </w:style>
  <w:style w:type="character" w:customStyle="1" w:styleId="eop">
    <w:name w:val="eop"/>
    <w:basedOn w:val="a0"/>
    <w:rsid w:val="00467DEB"/>
  </w:style>
  <w:style w:type="character" w:customStyle="1" w:styleId="30">
    <w:name w:val="Заголовок 3 Знак"/>
    <w:basedOn w:val="a0"/>
    <w:link w:val="3"/>
    <w:rsid w:val="00467DEB"/>
    <w:rPr>
      <w:rFonts w:ascii="Times New Roman" w:eastAsia="Times New Roman" w:hAnsi="Times New Roman" w:cs="Times New Roman"/>
      <w:bCs/>
      <w:sz w:val="27"/>
      <w:szCs w:val="27"/>
      <w:lang w:eastAsia="ru-RU"/>
    </w:rPr>
  </w:style>
  <w:style w:type="paragraph" w:customStyle="1" w:styleId="formattext">
    <w:name w:val="formattext"/>
    <w:basedOn w:val="a"/>
    <w:rsid w:val="00467DEB"/>
    <w:pPr>
      <w:spacing w:before="100" w:beforeAutospacing="1" w:after="100" w:afterAutospacing="1"/>
      <w:ind w:firstLine="0"/>
      <w:jc w:val="left"/>
    </w:pPr>
    <w:rPr>
      <w:rFonts w:eastAsia="Times New Roman"/>
      <w:b/>
      <w:sz w:val="24"/>
      <w:szCs w:val="24"/>
      <w:lang w:eastAsia="ru-RU"/>
    </w:rPr>
  </w:style>
  <w:style w:type="character" w:styleId="a3">
    <w:name w:val="Hyperlink"/>
    <w:basedOn w:val="a0"/>
    <w:uiPriority w:val="99"/>
    <w:unhideWhenUsed/>
    <w:rsid w:val="00467DEB"/>
    <w:rPr>
      <w:color w:val="0000FF"/>
      <w:u w:val="single"/>
    </w:rPr>
  </w:style>
  <w:style w:type="character" w:customStyle="1" w:styleId="a4">
    <w:name w:val="Основной текст_"/>
    <w:basedOn w:val="a0"/>
    <w:link w:val="11"/>
    <w:rsid w:val="00A644AB"/>
    <w:rPr>
      <w:rFonts w:ascii="Times New Roman" w:eastAsia="Times New Roman" w:hAnsi="Times New Roman" w:cs="Times New Roman"/>
      <w:spacing w:val="5"/>
      <w:sz w:val="25"/>
      <w:szCs w:val="25"/>
      <w:shd w:val="clear" w:color="auto" w:fill="FFFFFF"/>
    </w:rPr>
  </w:style>
  <w:style w:type="paragraph" w:customStyle="1" w:styleId="11">
    <w:name w:val="Основной текст1"/>
    <w:basedOn w:val="a"/>
    <w:link w:val="a4"/>
    <w:rsid w:val="00A644AB"/>
    <w:pPr>
      <w:shd w:val="clear" w:color="auto" w:fill="FFFFFF"/>
      <w:spacing w:before="600" w:after="300" w:line="322" w:lineRule="exact"/>
      <w:ind w:firstLine="600"/>
    </w:pPr>
    <w:rPr>
      <w:rFonts w:eastAsia="Times New Roman"/>
      <w:spacing w:val="5"/>
      <w:sz w:val="25"/>
      <w:szCs w:val="25"/>
    </w:rPr>
  </w:style>
  <w:style w:type="paragraph" w:styleId="a5">
    <w:name w:val="Body Text"/>
    <w:basedOn w:val="a"/>
    <w:link w:val="a6"/>
    <w:uiPriority w:val="99"/>
    <w:rsid w:val="00A644AB"/>
    <w:pPr>
      <w:spacing w:after="120"/>
      <w:ind w:firstLine="0"/>
      <w:jc w:val="left"/>
    </w:pPr>
    <w:rPr>
      <w:rFonts w:eastAsia="Times New Roman"/>
      <w:b/>
      <w:sz w:val="24"/>
      <w:szCs w:val="24"/>
      <w:lang w:eastAsia="ru-RU"/>
    </w:rPr>
  </w:style>
  <w:style w:type="character" w:customStyle="1" w:styleId="a6">
    <w:name w:val="Основной текст Знак"/>
    <w:basedOn w:val="a0"/>
    <w:link w:val="a5"/>
    <w:uiPriority w:val="99"/>
    <w:rsid w:val="00A644AB"/>
    <w:rPr>
      <w:rFonts w:ascii="Times New Roman" w:eastAsia="Times New Roman" w:hAnsi="Times New Roman" w:cs="Times New Roman"/>
      <w:b/>
      <w:sz w:val="24"/>
      <w:szCs w:val="24"/>
      <w:lang w:eastAsia="ru-RU"/>
    </w:rPr>
  </w:style>
  <w:style w:type="paragraph" w:styleId="a7">
    <w:name w:val="Balloon Text"/>
    <w:basedOn w:val="a"/>
    <w:link w:val="a8"/>
    <w:uiPriority w:val="99"/>
    <w:semiHidden/>
    <w:unhideWhenUsed/>
    <w:rsid w:val="001B5CB7"/>
    <w:rPr>
      <w:rFonts w:ascii="Segoe UI" w:hAnsi="Segoe UI" w:cs="Segoe UI"/>
      <w:sz w:val="18"/>
      <w:szCs w:val="18"/>
    </w:rPr>
  </w:style>
  <w:style w:type="character" w:customStyle="1" w:styleId="a8">
    <w:name w:val="Текст выноски Знак"/>
    <w:basedOn w:val="a0"/>
    <w:link w:val="a7"/>
    <w:uiPriority w:val="99"/>
    <w:semiHidden/>
    <w:rsid w:val="001B5CB7"/>
    <w:rPr>
      <w:rFonts w:ascii="Segoe UI" w:hAnsi="Segoe UI" w:cs="Segoe UI"/>
      <w:sz w:val="18"/>
      <w:szCs w:val="18"/>
    </w:rPr>
  </w:style>
  <w:style w:type="paragraph" w:styleId="a9">
    <w:name w:val="List Paragraph"/>
    <w:basedOn w:val="a"/>
    <w:link w:val="aa"/>
    <w:uiPriority w:val="34"/>
    <w:qFormat/>
    <w:rsid w:val="00B25A78"/>
    <w:pPr>
      <w:ind w:left="720"/>
      <w:contextualSpacing/>
    </w:pPr>
  </w:style>
  <w:style w:type="character" w:styleId="ab">
    <w:name w:val="annotation reference"/>
    <w:basedOn w:val="a0"/>
    <w:uiPriority w:val="99"/>
    <w:semiHidden/>
    <w:unhideWhenUsed/>
    <w:rsid w:val="000E3FEA"/>
    <w:rPr>
      <w:sz w:val="16"/>
      <w:szCs w:val="16"/>
    </w:rPr>
  </w:style>
  <w:style w:type="paragraph" w:styleId="ac">
    <w:name w:val="annotation text"/>
    <w:basedOn w:val="a"/>
    <w:link w:val="ad"/>
    <w:uiPriority w:val="99"/>
    <w:semiHidden/>
    <w:unhideWhenUsed/>
    <w:rsid w:val="000E3FEA"/>
    <w:rPr>
      <w:sz w:val="20"/>
      <w:szCs w:val="20"/>
    </w:rPr>
  </w:style>
  <w:style w:type="character" w:customStyle="1" w:styleId="ad">
    <w:name w:val="Текст примечания Знак"/>
    <w:basedOn w:val="a0"/>
    <w:link w:val="ac"/>
    <w:uiPriority w:val="99"/>
    <w:semiHidden/>
    <w:rsid w:val="000E3FEA"/>
    <w:rPr>
      <w:sz w:val="20"/>
      <w:szCs w:val="20"/>
    </w:rPr>
  </w:style>
  <w:style w:type="paragraph" w:styleId="ae">
    <w:name w:val="annotation subject"/>
    <w:basedOn w:val="ac"/>
    <w:next w:val="ac"/>
    <w:link w:val="af"/>
    <w:uiPriority w:val="99"/>
    <w:semiHidden/>
    <w:unhideWhenUsed/>
    <w:rsid w:val="000E3FEA"/>
    <w:rPr>
      <w:bCs/>
    </w:rPr>
  </w:style>
  <w:style w:type="character" w:customStyle="1" w:styleId="af">
    <w:name w:val="Тема примечания Знак"/>
    <w:basedOn w:val="ad"/>
    <w:link w:val="ae"/>
    <w:uiPriority w:val="99"/>
    <w:semiHidden/>
    <w:rsid w:val="000E3FEA"/>
    <w:rPr>
      <w:bCs/>
      <w:sz w:val="20"/>
      <w:szCs w:val="20"/>
    </w:rPr>
  </w:style>
  <w:style w:type="paragraph" w:customStyle="1" w:styleId="Style3">
    <w:name w:val="Style3"/>
    <w:basedOn w:val="a"/>
    <w:uiPriority w:val="99"/>
    <w:qFormat/>
    <w:rsid w:val="00792F12"/>
    <w:pPr>
      <w:widowControl w:val="0"/>
      <w:autoSpaceDE w:val="0"/>
      <w:autoSpaceDN w:val="0"/>
      <w:adjustRightInd w:val="0"/>
      <w:spacing w:line="317" w:lineRule="exact"/>
      <w:ind w:firstLine="0"/>
      <w:jc w:val="right"/>
    </w:pPr>
    <w:rPr>
      <w:rFonts w:eastAsia="Times New Roman"/>
      <w:b/>
      <w:sz w:val="24"/>
      <w:szCs w:val="24"/>
      <w:lang w:eastAsia="ru-RU"/>
    </w:rPr>
  </w:style>
  <w:style w:type="character" w:customStyle="1" w:styleId="FontStyle17">
    <w:name w:val="Font Style17"/>
    <w:basedOn w:val="a0"/>
    <w:uiPriority w:val="99"/>
    <w:qFormat/>
    <w:rsid w:val="00792F12"/>
    <w:rPr>
      <w:rFonts w:ascii="Times New Roman" w:hAnsi="Times New Roman" w:cs="Times New Roman"/>
      <w:color w:val="000000"/>
      <w:sz w:val="26"/>
      <w:szCs w:val="26"/>
    </w:rPr>
  </w:style>
  <w:style w:type="paragraph" w:styleId="af0">
    <w:name w:val="Intense Quote"/>
    <w:basedOn w:val="a"/>
    <w:next w:val="a"/>
    <w:link w:val="af1"/>
    <w:uiPriority w:val="30"/>
    <w:qFormat/>
    <w:rsid w:val="00397E9A"/>
    <w:pPr>
      <w:widowControl w:val="0"/>
      <w:pBdr>
        <w:bottom w:val="single" w:sz="4" w:space="4" w:color="4F81BD"/>
      </w:pBdr>
      <w:autoSpaceDE w:val="0"/>
      <w:autoSpaceDN w:val="0"/>
      <w:adjustRightInd w:val="0"/>
      <w:spacing w:before="200" w:after="280"/>
      <w:ind w:left="936" w:right="936" w:firstLine="0"/>
      <w:jc w:val="left"/>
    </w:pPr>
    <w:rPr>
      <w:rFonts w:eastAsia="Times New Roman"/>
      <w:bCs/>
      <w:i/>
      <w:iCs/>
      <w:color w:val="4F81BD"/>
      <w:sz w:val="24"/>
      <w:szCs w:val="24"/>
      <w:lang w:eastAsia="ru-RU"/>
    </w:rPr>
  </w:style>
  <w:style w:type="character" w:customStyle="1" w:styleId="af1">
    <w:name w:val="Выделенная цитата Знак"/>
    <w:basedOn w:val="a0"/>
    <w:link w:val="af0"/>
    <w:uiPriority w:val="30"/>
    <w:rsid w:val="00397E9A"/>
    <w:rPr>
      <w:rFonts w:ascii="Times New Roman" w:eastAsia="Times New Roman" w:hAnsi="Times New Roman" w:cs="Times New Roman"/>
      <w:bCs/>
      <w:i/>
      <w:iCs/>
      <w:color w:val="4F81BD"/>
      <w:sz w:val="24"/>
      <w:szCs w:val="24"/>
      <w:lang w:eastAsia="ru-RU"/>
    </w:rPr>
  </w:style>
  <w:style w:type="paragraph" w:styleId="af2">
    <w:name w:val="header"/>
    <w:basedOn w:val="a"/>
    <w:link w:val="af3"/>
    <w:uiPriority w:val="99"/>
    <w:unhideWhenUsed/>
    <w:rsid w:val="00397E9A"/>
    <w:pPr>
      <w:tabs>
        <w:tab w:val="center" w:pos="4677"/>
        <w:tab w:val="right" w:pos="9355"/>
      </w:tabs>
    </w:pPr>
  </w:style>
  <w:style w:type="character" w:customStyle="1" w:styleId="af3">
    <w:name w:val="Верхний колонтитул Знак"/>
    <w:basedOn w:val="a0"/>
    <w:link w:val="af2"/>
    <w:uiPriority w:val="99"/>
    <w:rsid w:val="00397E9A"/>
  </w:style>
  <w:style w:type="paragraph" w:styleId="af4">
    <w:name w:val="footer"/>
    <w:basedOn w:val="a"/>
    <w:link w:val="af5"/>
    <w:uiPriority w:val="99"/>
    <w:unhideWhenUsed/>
    <w:rsid w:val="00397E9A"/>
    <w:pPr>
      <w:tabs>
        <w:tab w:val="center" w:pos="4677"/>
        <w:tab w:val="right" w:pos="9355"/>
      </w:tabs>
    </w:pPr>
  </w:style>
  <w:style w:type="character" w:customStyle="1" w:styleId="af5">
    <w:name w:val="Нижний колонтитул Знак"/>
    <w:basedOn w:val="a0"/>
    <w:link w:val="af4"/>
    <w:uiPriority w:val="99"/>
    <w:rsid w:val="00397E9A"/>
  </w:style>
  <w:style w:type="character" w:customStyle="1" w:styleId="10">
    <w:name w:val="Заголовок 1 Знак"/>
    <w:basedOn w:val="a0"/>
    <w:link w:val="1"/>
    <w:uiPriority w:val="9"/>
    <w:rsid w:val="00696200"/>
    <w:rPr>
      <w:rFonts w:ascii="Cambria" w:eastAsia="Times New Roman" w:hAnsi="Cambria" w:cs="Times New Roman"/>
      <w:bCs/>
      <w:kern w:val="32"/>
      <w:lang w:eastAsia="ru-RU"/>
    </w:rPr>
  </w:style>
  <w:style w:type="paragraph" w:styleId="af6">
    <w:name w:val="Normal (Web)"/>
    <w:basedOn w:val="a"/>
    <w:uiPriority w:val="99"/>
    <w:rsid w:val="00696200"/>
    <w:pPr>
      <w:spacing w:before="100" w:beforeAutospacing="1" w:after="100" w:afterAutospacing="1"/>
      <w:ind w:firstLine="0"/>
      <w:jc w:val="left"/>
    </w:pPr>
    <w:rPr>
      <w:rFonts w:eastAsia="Times New Roman"/>
      <w:b/>
      <w:sz w:val="24"/>
      <w:szCs w:val="24"/>
      <w:lang w:eastAsia="ru-RU"/>
    </w:rPr>
  </w:style>
  <w:style w:type="character" w:styleId="af7">
    <w:name w:val="page number"/>
    <w:basedOn w:val="a0"/>
    <w:rsid w:val="00696200"/>
  </w:style>
  <w:style w:type="table" w:styleId="af8">
    <w:name w:val="Table Grid"/>
    <w:basedOn w:val="a1"/>
    <w:rsid w:val="00696200"/>
    <w:pPr>
      <w:ind w:firstLine="0"/>
      <w:jc w:val="left"/>
    </w:pPr>
    <w:rPr>
      <w:rFonts w:eastAsia="Times New Roman"/>
      <w:b/>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96200"/>
    <w:pPr>
      <w:suppressAutoHyphens/>
      <w:autoSpaceDE w:val="0"/>
      <w:ind w:firstLine="0"/>
      <w:jc w:val="left"/>
    </w:pPr>
    <w:rPr>
      <w:rFonts w:eastAsia="Arial"/>
      <w:b/>
      <w:sz w:val="20"/>
      <w:szCs w:val="20"/>
      <w:lang w:eastAsia="ar-SA"/>
    </w:rPr>
  </w:style>
  <w:style w:type="paragraph" w:customStyle="1" w:styleId="ConsPlusNonformat">
    <w:name w:val="ConsPlusNonformat"/>
    <w:link w:val="ConsPlusNonformat0"/>
    <w:uiPriority w:val="99"/>
    <w:rsid w:val="00696200"/>
    <w:pPr>
      <w:autoSpaceDE w:val="0"/>
      <w:autoSpaceDN w:val="0"/>
      <w:adjustRightInd w:val="0"/>
      <w:ind w:firstLine="0"/>
      <w:jc w:val="left"/>
    </w:pPr>
    <w:rPr>
      <w:rFonts w:ascii="Courier New" w:eastAsia="Times New Roman" w:hAnsi="Courier New" w:cs="Courier New"/>
      <w:b/>
      <w:sz w:val="20"/>
      <w:szCs w:val="20"/>
      <w:lang w:eastAsia="ru-RU"/>
    </w:rPr>
  </w:style>
  <w:style w:type="paragraph" w:customStyle="1" w:styleId="ConsPlusNormal">
    <w:name w:val="ConsPlusNormal"/>
    <w:link w:val="ConsPlusNormal0"/>
    <w:rsid w:val="00696200"/>
    <w:pPr>
      <w:suppressAutoHyphens/>
      <w:autoSpaceDE w:val="0"/>
      <w:ind w:firstLine="720"/>
      <w:jc w:val="left"/>
    </w:pPr>
    <w:rPr>
      <w:rFonts w:eastAsia="Arial"/>
      <w:b/>
      <w:sz w:val="20"/>
      <w:szCs w:val="20"/>
      <w:lang w:eastAsia="ar-SA"/>
    </w:rPr>
  </w:style>
  <w:style w:type="paragraph" w:customStyle="1" w:styleId="ConsPlusTitle">
    <w:name w:val="ConsPlusTitle"/>
    <w:rsid w:val="00696200"/>
    <w:pPr>
      <w:widowControl w:val="0"/>
      <w:suppressAutoHyphens/>
      <w:autoSpaceDE w:val="0"/>
      <w:ind w:firstLine="0"/>
      <w:jc w:val="left"/>
    </w:pPr>
    <w:rPr>
      <w:rFonts w:eastAsia="Arial"/>
      <w:bCs/>
      <w:sz w:val="20"/>
      <w:szCs w:val="20"/>
      <w:lang w:eastAsia="ar-SA"/>
    </w:rPr>
  </w:style>
  <w:style w:type="paragraph" w:customStyle="1" w:styleId="af9">
    <w:name w:val="a"/>
    <w:basedOn w:val="a"/>
    <w:rsid w:val="00696200"/>
    <w:pPr>
      <w:spacing w:before="100" w:beforeAutospacing="1" w:after="100" w:afterAutospacing="1"/>
      <w:ind w:firstLine="0"/>
      <w:jc w:val="left"/>
    </w:pPr>
    <w:rPr>
      <w:rFonts w:eastAsia="Times New Roman"/>
      <w:b/>
      <w:sz w:val="24"/>
      <w:szCs w:val="24"/>
      <w:lang w:eastAsia="ru-RU"/>
    </w:rPr>
  </w:style>
  <w:style w:type="paragraph" w:styleId="afa">
    <w:name w:val="Body Text Indent"/>
    <w:basedOn w:val="a"/>
    <w:link w:val="afb"/>
    <w:uiPriority w:val="99"/>
    <w:rsid w:val="00696200"/>
    <w:pPr>
      <w:spacing w:after="120"/>
      <w:ind w:left="283" w:firstLine="0"/>
      <w:jc w:val="left"/>
    </w:pPr>
    <w:rPr>
      <w:rFonts w:eastAsia="Times New Roman"/>
      <w:b/>
      <w:sz w:val="24"/>
      <w:szCs w:val="24"/>
      <w:lang w:eastAsia="ru-RU"/>
    </w:rPr>
  </w:style>
  <w:style w:type="character" w:customStyle="1" w:styleId="afb">
    <w:name w:val="Основной текст с отступом Знак"/>
    <w:basedOn w:val="a0"/>
    <w:link w:val="afa"/>
    <w:uiPriority w:val="99"/>
    <w:rsid w:val="00696200"/>
    <w:rPr>
      <w:rFonts w:ascii="Times New Roman" w:eastAsia="Times New Roman" w:hAnsi="Times New Roman" w:cs="Times New Roman"/>
      <w:b/>
      <w:sz w:val="24"/>
      <w:szCs w:val="24"/>
      <w:lang w:eastAsia="ru-RU"/>
    </w:rPr>
  </w:style>
  <w:style w:type="character" w:customStyle="1" w:styleId="40">
    <w:name w:val="Заголовок 4 Знак"/>
    <w:basedOn w:val="a0"/>
    <w:link w:val="4"/>
    <w:uiPriority w:val="9"/>
    <w:semiHidden/>
    <w:rsid w:val="00416352"/>
    <w:rPr>
      <w:rFonts w:asciiTheme="majorHAnsi" w:eastAsiaTheme="majorEastAsia" w:hAnsiTheme="majorHAnsi" w:cstheme="majorBidi"/>
      <w:bCs/>
      <w:i/>
      <w:iCs/>
      <w:color w:val="4F81BD" w:themeColor="accent1"/>
      <w:sz w:val="22"/>
      <w:szCs w:val="22"/>
    </w:rPr>
  </w:style>
  <w:style w:type="character" w:customStyle="1" w:styleId="50">
    <w:name w:val="Заголовок 5 Знак"/>
    <w:basedOn w:val="a0"/>
    <w:link w:val="5"/>
    <w:rsid w:val="00416352"/>
    <w:rPr>
      <w:rFonts w:eastAsia="Times New Roman"/>
      <w:bCs/>
      <w:sz w:val="24"/>
      <w:szCs w:val="24"/>
      <w:lang w:eastAsia="ru-RU"/>
    </w:rPr>
  </w:style>
  <w:style w:type="numbering" w:customStyle="1" w:styleId="12">
    <w:name w:val="Нет списка1"/>
    <w:next w:val="a2"/>
    <w:uiPriority w:val="99"/>
    <w:semiHidden/>
    <w:unhideWhenUsed/>
    <w:rsid w:val="00416352"/>
  </w:style>
  <w:style w:type="table" w:customStyle="1" w:styleId="13">
    <w:name w:val="Сетка таблицы1"/>
    <w:basedOn w:val="a1"/>
    <w:next w:val="af8"/>
    <w:rsid w:val="00416352"/>
    <w:pPr>
      <w:ind w:firstLine="0"/>
      <w:jc w:val="left"/>
    </w:pPr>
    <w:rPr>
      <w:rFonts w:asciiTheme="minorHAnsi" w:hAnsiTheme="minorHAnsi" w:cstheme="minorBidi"/>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416352"/>
    <w:pPr>
      <w:spacing w:after="120" w:line="480" w:lineRule="auto"/>
      <w:ind w:left="283" w:firstLine="0"/>
      <w:jc w:val="left"/>
    </w:pPr>
    <w:rPr>
      <w:rFonts w:asciiTheme="minorHAnsi" w:hAnsiTheme="minorHAnsi" w:cstheme="minorBidi"/>
      <w:b/>
      <w:sz w:val="22"/>
      <w:szCs w:val="22"/>
    </w:rPr>
  </w:style>
  <w:style w:type="character" w:customStyle="1" w:styleId="22">
    <w:name w:val="Основной текст с отступом 2 Знак"/>
    <w:basedOn w:val="a0"/>
    <w:link w:val="21"/>
    <w:uiPriority w:val="99"/>
    <w:rsid w:val="00416352"/>
    <w:rPr>
      <w:rFonts w:asciiTheme="minorHAnsi" w:hAnsiTheme="minorHAnsi" w:cstheme="minorBidi"/>
      <w:b/>
      <w:sz w:val="22"/>
      <w:szCs w:val="22"/>
    </w:rPr>
  </w:style>
  <w:style w:type="paragraph" w:styleId="31">
    <w:name w:val="Body Text Indent 3"/>
    <w:basedOn w:val="a"/>
    <w:link w:val="32"/>
    <w:uiPriority w:val="99"/>
    <w:unhideWhenUsed/>
    <w:rsid w:val="00416352"/>
    <w:pPr>
      <w:spacing w:after="120" w:line="276" w:lineRule="auto"/>
      <w:ind w:left="283" w:firstLine="0"/>
      <w:jc w:val="left"/>
    </w:pPr>
    <w:rPr>
      <w:rFonts w:asciiTheme="minorHAnsi" w:hAnsiTheme="minorHAnsi" w:cstheme="minorBidi"/>
      <w:b/>
      <w:sz w:val="16"/>
      <w:szCs w:val="16"/>
    </w:rPr>
  </w:style>
  <w:style w:type="character" w:customStyle="1" w:styleId="32">
    <w:name w:val="Основной текст с отступом 3 Знак"/>
    <w:basedOn w:val="a0"/>
    <w:link w:val="31"/>
    <w:uiPriority w:val="99"/>
    <w:rsid w:val="00416352"/>
    <w:rPr>
      <w:rFonts w:asciiTheme="minorHAnsi" w:hAnsiTheme="minorHAnsi" w:cstheme="minorBidi"/>
      <w:b/>
      <w:sz w:val="16"/>
      <w:szCs w:val="16"/>
    </w:rPr>
  </w:style>
  <w:style w:type="paragraph" w:styleId="33">
    <w:name w:val="Body Text 3"/>
    <w:basedOn w:val="a"/>
    <w:link w:val="34"/>
    <w:uiPriority w:val="99"/>
    <w:unhideWhenUsed/>
    <w:rsid w:val="00416352"/>
    <w:pPr>
      <w:spacing w:after="120" w:line="276" w:lineRule="auto"/>
      <w:ind w:firstLine="0"/>
      <w:jc w:val="left"/>
    </w:pPr>
    <w:rPr>
      <w:rFonts w:asciiTheme="minorHAnsi" w:hAnsiTheme="minorHAnsi" w:cstheme="minorBidi"/>
      <w:b/>
      <w:sz w:val="16"/>
      <w:szCs w:val="16"/>
    </w:rPr>
  </w:style>
  <w:style w:type="character" w:customStyle="1" w:styleId="34">
    <w:name w:val="Основной текст 3 Знак"/>
    <w:basedOn w:val="a0"/>
    <w:link w:val="33"/>
    <w:uiPriority w:val="99"/>
    <w:rsid w:val="00416352"/>
    <w:rPr>
      <w:rFonts w:asciiTheme="minorHAnsi" w:hAnsiTheme="minorHAnsi" w:cstheme="minorBidi"/>
      <w:b/>
      <w:sz w:val="16"/>
      <w:szCs w:val="16"/>
    </w:rPr>
  </w:style>
  <w:style w:type="paragraph" w:styleId="afc">
    <w:name w:val="Plain Text"/>
    <w:basedOn w:val="a"/>
    <w:link w:val="afd"/>
    <w:rsid w:val="00416352"/>
    <w:pPr>
      <w:ind w:firstLine="0"/>
      <w:jc w:val="left"/>
    </w:pPr>
    <w:rPr>
      <w:rFonts w:ascii="Courier New" w:eastAsia="Times New Roman" w:hAnsi="Courier New" w:cs="Courier New"/>
      <w:b/>
      <w:sz w:val="20"/>
      <w:szCs w:val="20"/>
      <w:lang w:eastAsia="ru-RU"/>
    </w:rPr>
  </w:style>
  <w:style w:type="character" w:customStyle="1" w:styleId="afd">
    <w:name w:val="Текст Знак"/>
    <w:basedOn w:val="a0"/>
    <w:link w:val="afc"/>
    <w:rsid w:val="00416352"/>
    <w:rPr>
      <w:rFonts w:ascii="Courier New" w:eastAsia="Times New Roman" w:hAnsi="Courier New" w:cs="Courier New"/>
      <w:b/>
      <w:sz w:val="20"/>
      <w:szCs w:val="20"/>
      <w:lang w:eastAsia="ru-RU"/>
    </w:rPr>
  </w:style>
  <w:style w:type="character" w:customStyle="1" w:styleId="14">
    <w:name w:val="Текст выноски Знак1"/>
    <w:basedOn w:val="a0"/>
    <w:uiPriority w:val="99"/>
    <w:semiHidden/>
    <w:rsid w:val="00416352"/>
    <w:rPr>
      <w:rFonts w:ascii="Segoe UI" w:hAnsi="Segoe UI" w:cs="Segoe UI"/>
      <w:sz w:val="18"/>
      <w:szCs w:val="18"/>
    </w:rPr>
  </w:style>
  <w:style w:type="paragraph" w:styleId="afe">
    <w:name w:val="Subtitle"/>
    <w:basedOn w:val="a"/>
    <w:link w:val="aff"/>
    <w:qFormat/>
    <w:rsid w:val="00416352"/>
    <w:pPr>
      <w:ind w:firstLine="0"/>
      <w:jc w:val="center"/>
    </w:pPr>
    <w:rPr>
      <w:rFonts w:eastAsia="Times New Roman"/>
      <w:b/>
      <w:szCs w:val="24"/>
      <w:lang w:eastAsia="ru-RU"/>
    </w:rPr>
  </w:style>
  <w:style w:type="character" w:customStyle="1" w:styleId="aff">
    <w:name w:val="Подзаголовок Знак"/>
    <w:basedOn w:val="a0"/>
    <w:link w:val="afe"/>
    <w:rsid w:val="00416352"/>
    <w:rPr>
      <w:rFonts w:eastAsia="Times New Roman"/>
      <w:b/>
      <w:szCs w:val="24"/>
      <w:lang w:eastAsia="ru-RU"/>
    </w:rPr>
  </w:style>
  <w:style w:type="paragraph" w:customStyle="1" w:styleId="aff0">
    <w:name w:val="Знак Знак Знак Знак Знак Знак"/>
    <w:basedOn w:val="a"/>
    <w:rsid w:val="00416352"/>
    <w:pPr>
      <w:spacing w:after="160" w:line="240" w:lineRule="exact"/>
      <w:ind w:firstLine="0"/>
      <w:jc w:val="left"/>
    </w:pPr>
    <w:rPr>
      <w:rFonts w:ascii="Verdana" w:eastAsia="Times New Roman" w:hAnsi="Verdana"/>
      <w:b/>
      <w:sz w:val="24"/>
      <w:szCs w:val="24"/>
      <w:lang w:val="en-US"/>
    </w:rPr>
  </w:style>
  <w:style w:type="character" w:customStyle="1" w:styleId="ConsPlusNormal0">
    <w:name w:val="ConsPlusNormal Знак"/>
    <w:basedOn w:val="a0"/>
    <w:link w:val="ConsPlusNormal"/>
    <w:rsid w:val="00416352"/>
    <w:rPr>
      <w:rFonts w:eastAsia="Arial"/>
      <w:b/>
      <w:sz w:val="20"/>
      <w:szCs w:val="20"/>
      <w:lang w:eastAsia="ar-SA"/>
    </w:rPr>
  </w:style>
  <w:style w:type="character" w:customStyle="1" w:styleId="ConsPlusNonformat0">
    <w:name w:val="ConsPlusNonformat Знак"/>
    <w:link w:val="ConsPlusNonformat"/>
    <w:uiPriority w:val="99"/>
    <w:locked/>
    <w:rsid w:val="00416352"/>
    <w:rPr>
      <w:rFonts w:ascii="Courier New" w:eastAsia="Times New Roman" w:hAnsi="Courier New" w:cs="Courier New"/>
      <w:b/>
      <w:sz w:val="20"/>
      <w:szCs w:val="20"/>
      <w:lang w:eastAsia="ru-RU"/>
    </w:rPr>
  </w:style>
  <w:style w:type="paragraph" w:customStyle="1" w:styleId="Default">
    <w:name w:val="Default"/>
    <w:uiPriority w:val="99"/>
    <w:rsid w:val="00416352"/>
    <w:pPr>
      <w:autoSpaceDE w:val="0"/>
      <w:autoSpaceDN w:val="0"/>
      <w:adjustRightInd w:val="0"/>
      <w:ind w:firstLine="0"/>
      <w:jc w:val="left"/>
    </w:pPr>
    <w:rPr>
      <w:rFonts w:eastAsia="Times New Roman"/>
      <w:b/>
      <w:color w:val="000000"/>
      <w:sz w:val="24"/>
      <w:szCs w:val="24"/>
      <w:lang w:eastAsia="ru-RU"/>
    </w:rPr>
  </w:style>
  <w:style w:type="paragraph" w:customStyle="1" w:styleId="15">
    <w:name w:val="Знак1"/>
    <w:basedOn w:val="a"/>
    <w:rsid w:val="00416352"/>
    <w:pPr>
      <w:widowControl w:val="0"/>
      <w:adjustRightInd w:val="0"/>
      <w:spacing w:after="160" w:line="240" w:lineRule="exact"/>
      <w:ind w:firstLine="0"/>
      <w:jc w:val="right"/>
    </w:pPr>
    <w:rPr>
      <w:rFonts w:eastAsia="Times New Roman"/>
      <w:b/>
      <w:sz w:val="20"/>
      <w:szCs w:val="20"/>
      <w:lang w:val="en-GB"/>
    </w:rPr>
  </w:style>
  <w:style w:type="paragraph" w:styleId="aff1">
    <w:name w:val="Title"/>
    <w:basedOn w:val="a"/>
    <w:link w:val="aff2"/>
    <w:qFormat/>
    <w:rsid w:val="00416352"/>
    <w:pPr>
      <w:ind w:firstLine="0"/>
      <w:jc w:val="center"/>
    </w:pPr>
    <w:rPr>
      <w:rFonts w:eastAsia="Times New Roman"/>
      <w:bCs/>
      <w:i/>
      <w:iCs/>
      <w:sz w:val="20"/>
      <w:szCs w:val="24"/>
      <w:lang w:eastAsia="ru-RU"/>
    </w:rPr>
  </w:style>
  <w:style w:type="character" w:customStyle="1" w:styleId="aff2">
    <w:name w:val="Заголовок Знак"/>
    <w:basedOn w:val="a0"/>
    <w:link w:val="aff1"/>
    <w:rsid w:val="00416352"/>
    <w:rPr>
      <w:rFonts w:eastAsia="Times New Roman"/>
      <w:bCs/>
      <w:i/>
      <w:iCs/>
      <w:sz w:val="20"/>
      <w:szCs w:val="24"/>
      <w:lang w:eastAsia="ru-RU"/>
    </w:rPr>
  </w:style>
  <w:style w:type="paragraph" w:customStyle="1" w:styleId="Style2">
    <w:name w:val="Style2"/>
    <w:basedOn w:val="a"/>
    <w:rsid w:val="00416352"/>
    <w:pPr>
      <w:widowControl w:val="0"/>
      <w:autoSpaceDE w:val="0"/>
      <w:autoSpaceDN w:val="0"/>
      <w:adjustRightInd w:val="0"/>
      <w:spacing w:line="324" w:lineRule="exact"/>
      <w:ind w:firstLine="0"/>
      <w:jc w:val="center"/>
    </w:pPr>
    <w:rPr>
      <w:rFonts w:eastAsia="Times New Roman"/>
      <w:b/>
      <w:sz w:val="24"/>
      <w:szCs w:val="24"/>
      <w:lang w:eastAsia="ru-RU"/>
    </w:rPr>
  </w:style>
  <w:style w:type="character" w:styleId="aff3">
    <w:name w:val="Emphasis"/>
    <w:basedOn w:val="a0"/>
    <w:uiPriority w:val="99"/>
    <w:qFormat/>
    <w:rsid w:val="00416352"/>
    <w:rPr>
      <w:rFonts w:cs="Times New Roman"/>
      <w:i/>
    </w:rPr>
  </w:style>
  <w:style w:type="paragraph" w:customStyle="1" w:styleId="aff4">
    <w:name w:val="Таблица текст"/>
    <w:basedOn w:val="a"/>
    <w:uiPriority w:val="99"/>
    <w:rsid w:val="00416352"/>
    <w:pPr>
      <w:tabs>
        <w:tab w:val="left" w:pos="1134"/>
      </w:tabs>
      <w:kinsoku w:val="0"/>
      <w:overflowPunct w:val="0"/>
      <w:autoSpaceDE w:val="0"/>
      <w:autoSpaceDN w:val="0"/>
      <w:spacing w:before="40" w:after="40"/>
      <w:ind w:left="57" w:right="57" w:firstLine="0"/>
      <w:jc w:val="left"/>
    </w:pPr>
    <w:rPr>
      <w:rFonts w:eastAsia="Times New Roman"/>
      <w:b/>
      <w:sz w:val="22"/>
      <w:szCs w:val="22"/>
      <w:lang w:eastAsia="ru-RU"/>
    </w:rPr>
  </w:style>
  <w:style w:type="character" w:styleId="aff5">
    <w:name w:val="Strong"/>
    <w:basedOn w:val="a0"/>
    <w:uiPriority w:val="22"/>
    <w:qFormat/>
    <w:rsid w:val="00416352"/>
    <w:rPr>
      <w:b/>
      <w:bCs/>
    </w:rPr>
  </w:style>
  <w:style w:type="numbering" w:customStyle="1" w:styleId="23">
    <w:name w:val="Нет списка2"/>
    <w:next w:val="a2"/>
    <w:uiPriority w:val="99"/>
    <w:semiHidden/>
    <w:unhideWhenUsed/>
    <w:rsid w:val="003F31E7"/>
  </w:style>
  <w:style w:type="table" w:customStyle="1" w:styleId="24">
    <w:name w:val="Сетка таблицы2"/>
    <w:basedOn w:val="a1"/>
    <w:next w:val="af8"/>
    <w:uiPriority w:val="39"/>
    <w:rsid w:val="003F31E7"/>
    <w:pPr>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line number"/>
    <w:basedOn w:val="a0"/>
    <w:uiPriority w:val="99"/>
    <w:semiHidden/>
    <w:unhideWhenUsed/>
    <w:rsid w:val="003F31E7"/>
  </w:style>
  <w:style w:type="character" w:customStyle="1" w:styleId="fontstyle01">
    <w:name w:val="fontstyle01"/>
    <w:basedOn w:val="a0"/>
    <w:rsid w:val="003F31E7"/>
    <w:rPr>
      <w:rFonts w:ascii="TimesNewRoman" w:hAnsi="TimesNewRoman" w:hint="default"/>
      <w:b w:val="0"/>
      <w:bCs w:val="0"/>
      <w:i w:val="0"/>
      <w:iCs w:val="0"/>
      <w:color w:val="000000"/>
      <w:sz w:val="26"/>
      <w:szCs w:val="26"/>
    </w:rPr>
  </w:style>
  <w:style w:type="numbering" w:customStyle="1" w:styleId="35">
    <w:name w:val="Нет списка3"/>
    <w:next w:val="a2"/>
    <w:uiPriority w:val="99"/>
    <w:semiHidden/>
    <w:unhideWhenUsed/>
    <w:rsid w:val="00272E5F"/>
  </w:style>
  <w:style w:type="table" w:customStyle="1" w:styleId="36">
    <w:name w:val="Сетка таблицы3"/>
    <w:basedOn w:val="a1"/>
    <w:next w:val="af8"/>
    <w:uiPriority w:val="39"/>
    <w:rsid w:val="00272E5F"/>
    <w:pPr>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k-reset">
    <w:name w:val="stk-reset"/>
    <w:basedOn w:val="a"/>
    <w:rsid w:val="00272E5F"/>
    <w:pPr>
      <w:spacing w:before="100" w:beforeAutospacing="1" w:after="100" w:afterAutospacing="1"/>
      <w:ind w:firstLine="0"/>
      <w:jc w:val="left"/>
    </w:pPr>
    <w:rPr>
      <w:rFonts w:eastAsia="Times New Roman"/>
      <w:sz w:val="24"/>
      <w:szCs w:val="24"/>
      <w:lang w:eastAsia="ru-RU"/>
    </w:rPr>
  </w:style>
  <w:style w:type="character" w:customStyle="1" w:styleId="aa">
    <w:name w:val="Абзац списка Знак"/>
    <w:link w:val="a9"/>
    <w:uiPriority w:val="34"/>
    <w:locked/>
    <w:rsid w:val="00E86BC4"/>
  </w:style>
  <w:style w:type="numbering" w:customStyle="1" w:styleId="41">
    <w:name w:val="Нет списка4"/>
    <w:next w:val="a2"/>
    <w:uiPriority w:val="99"/>
    <w:semiHidden/>
    <w:unhideWhenUsed/>
    <w:rsid w:val="00A30EF8"/>
  </w:style>
  <w:style w:type="table" w:customStyle="1" w:styleId="42">
    <w:name w:val="Сетка таблицы4"/>
    <w:basedOn w:val="a1"/>
    <w:next w:val="af8"/>
    <w:uiPriority w:val="39"/>
    <w:rsid w:val="00A30EF8"/>
    <w:pPr>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41678">
      <w:bodyDiv w:val="1"/>
      <w:marLeft w:val="0"/>
      <w:marRight w:val="0"/>
      <w:marTop w:val="0"/>
      <w:marBottom w:val="0"/>
      <w:divBdr>
        <w:top w:val="none" w:sz="0" w:space="0" w:color="auto"/>
        <w:left w:val="none" w:sz="0" w:space="0" w:color="auto"/>
        <w:bottom w:val="none" w:sz="0" w:space="0" w:color="auto"/>
        <w:right w:val="none" w:sz="0" w:space="0" w:color="auto"/>
      </w:divBdr>
    </w:div>
    <w:div w:id="452990267">
      <w:bodyDiv w:val="1"/>
      <w:marLeft w:val="0"/>
      <w:marRight w:val="0"/>
      <w:marTop w:val="0"/>
      <w:marBottom w:val="0"/>
      <w:divBdr>
        <w:top w:val="none" w:sz="0" w:space="0" w:color="auto"/>
        <w:left w:val="none" w:sz="0" w:space="0" w:color="auto"/>
        <w:bottom w:val="none" w:sz="0" w:space="0" w:color="auto"/>
        <w:right w:val="none" w:sz="0" w:space="0" w:color="auto"/>
      </w:divBdr>
    </w:div>
    <w:div w:id="600726840">
      <w:bodyDiv w:val="1"/>
      <w:marLeft w:val="0"/>
      <w:marRight w:val="0"/>
      <w:marTop w:val="0"/>
      <w:marBottom w:val="0"/>
      <w:divBdr>
        <w:top w:val="none" w:sz="0" w:space="0" w:color="auto"/>
        <w:left w:val="none" w:sz="0" w:space="0" w:color="auto"/>
        <w:bottom w:val="none" w:sz="0" w:space="0" w:color="auto"/>
        <w:right w:val="none" w:sz="0" w:space="0" w:color="auto"/>
      </w:divBdr>
    </w:div>
    <w:div w:id="791437525">
      <w:bodyDiv w:val="1"/>
      <w:marLeft w:val="0"/>
      <w:marRight w:val="0"/>
      <w:marTop w:val="0"/>
      <w:marBottom w:val="0"/>
      <w:divBdr>
        <w:top w:val="none" w:sz="0" w:space="0" w:color="auto"/>
        <w:left w:val="none" w:sz="0" w:space="0" w:color="auto"/>
        <w:bottom w:val="none" w:sz="0" w:space="0" w:color="auto"/>
        <w:right w:val="none" w:sz="0" w:space="0" w:color="auto"/>
      </w:divBdr>
    </w:div>
    <w:div w:id="1015040980">
      <w:bodyDiv w:val="1"/>
      <w:marLeft w:val="0"/>
      <w:marRight w:val="0"/>
      <w:marTop w:val="0"/>
      <w:marBottom w:val="0"/>
      <w:divBdr>
        <w:top w:val="none" w:sz="0" w:space="0" w:color="auto"/>
        <w:left w:val="none" w:sz="0" w:space="0" w:color="auto"/>
        <w:bottom w:val="none" w:sz="0" w:space="0" w:color="auto"/>
        <w:right w:val="none" w:sz="0" w:space="0" w:color="auto"/>
      </w:divBdr>
    </w:div>
    <w:div w:id="1258442850">
      <w:bodyDiv w:val="1"/>
      <w:marLeft w:val="0"/>
      <w:marRight w:val="0"/>
      <w:marTop w:val="0"/>
      <w:marBottom w:val="0"/>
      <w:divBdr>
        <w:top w:val="none" w:sz="0" w:space="0" w:color="auto"/>
        <w:left w:val="none" w:sz="0" w:space="0" w:color="auto"/>
        <w:bottom w:val="none" w:sz="0" w:space="0" w:color="auto"/>
        <w:right w:val="none" w:sz="0" w:space="0" w:color="auto"/>
      </w:divBdr>
      <w:divsChild>
        <w:div w:id="2115243120">
          <w:marLeft w:val="0"/>
          <w:marRight w:val="0"/>
          <w:marTop w:val="0"/>
          <w:marBottom w:val="0"/>
          <w:divBdr>
            <w:top w:val="none" w:sz="0" w:space="0" w:color="auto"/>
            <w:left w:val="none" w:sz="0" w:space="0" w:color="auto"/>
            <w:bottom w:val="none" w:sz="0" w:space="0" w:color="auto"/>
            <w:right w:val="none" w:sz="0" w:space="0" w:color="auto"/>
          </w:divBdr>
        </w:div>
        <w:div w:id="581915198">
          <w:marLeft w:val="0"/>
          <w:marRight w:val="0"/>
          <w:marTop w:val="0"/>
          <w:marBottom w:val="0"/>
          <w:divBdr>
            <w:top w:val="none" w:sz="0" w:space="0" w:color="auto"/>
            <w:left w:val="none" w:sz="0" w:space="0" w:color="auto"/>
            <w:bottom w:val="none" w:sz="0" w:space="0" w:color="auto"/>
            <w:right w:val="none" w:sz="0" w:space="0" w:color="auto"/>
          </w:divBdr>
        </w:div>
        <w:div w:id="774711631">
          <w:marLeft w:val="0"/>
          <w:marRight w:val="0"/>
          <w:marTop w:val="0"/>
          <w:marBottom w:val="0"/>
          <w:divBdr>
            <w:top w:val="none" w:sz="0" w:space="0" w:color="auto"/>
            <w:left w:val="none" w:sz="0" w:space="0" w:color="auto"/>
            <w:bottom w:val="none" w:sz="0" w:space="0" w:color="auto"/>
            <w:right w:val="none" w:sz="0" w:space="0" w:color="auto"/>
          </w:divBdr>
        </w:div>
        <w:div w:id="1521969850">
          <w:marLeft w:val="0"/>
          <w:marRight w:val="0"/>
          <w:marTop w:val="0"/>
          <w:marBottom w:val="0"/>
          <w:divBdr>
            <w:top w:val="none" w:sz="0" w:space="0" w:color="auto"/>
            <w:left w:val="none" w:sz="0" w:space="0" w:color="auto"/>
            <w:bottom w:val="none" w:sz="0" w:space="0" w:color="auto"/>
            <w:right w:val="none" w:sz="0" w:space="0" w:color="auto"/>
          </w:divBdr>
        </w:div>
        <w:div w:id="2099907056">
          <w:marLeft w:val="0"/>
          <w:marRight w:val="0"/>
          <w:marTop w:val="0"/>
          <w:marBottom w:val="0"/>
          <w:divBdr>
            <w:top w:val="none" w:sz="0" w:space="0" w:color="auto"/>
            <w:left w:val="none" w:sz="0" w:space="0" w:color="auto"/>
            <w:bottom w:val="none" w:sz="0" w:space="0" w:color="auto"/>
            <w:right w:val="none" w:sz="0" w:space="0" w:color="auto"/>
          </w:divBdr>
        </w:div>
        <w:div w:id="1020667721">
          <w:marLeft w:val="0"/>
          <w:marRight w:val="0"/>
          <w:marTop w:val="0"/>
          <w:marBottom w:val="0"/>
          <w:divBdr>
            <w:top w:val="none" w:sz="0" w:space="0" w:color="auto"/>
            <w:left w:val="none" w:sz="0" w:space="0" w:color="auto"/>
            <w:bottom w:val="none" w:sz="0" w:space="0" w:color="auto"/>
            <w:right w:val="none" w:sz="0" w:space="0" w:color="auto"/>
          </w:divBdr>
        </w:div>
        <w:div w:id="572543817">
          <w:marLeft w:val="0"/>
          <w:marRight w:val="0"/>
          <w:marTop w:val="0"/>
          <w:marBottom w:val="0"/>
          <w:divBdr>
            <w:top w:val="none" w:sz="0" w:space="0" w:color="auto"/>
            <w:left w:val="none" w:sz="0" w:space="0" w:color="auto"/>
            <w:bottom w:val="none" w:sz="0" w:space="0" w:color="auto"/>
            <w:right w:val="none" w:sz="0" w:space="0" w:color="auto"/>
          </w:divBdr>
        </w:div>
        <w:div w:id="958143537">
          <w:marLeft w:val="0"/>
          <w:marRight w:val="0"/>
          <w:marTop w:val="0"/>
          <w:marBottom w:val="0"/>
          <w:divBdr>
            <w:top w:val="none" w:sz="0" w:space="0" w:color="auto"/>
            <w:left w:val="none" w:sz="0" w:space="0" w:color="auto"/>
            <w:bottom w:val="none" w:sz="0" w:space="0" w:color="auto"/>
            <w:right w:val="none" w:sz="0" w:space="0" w:color="auto"/>
          </w:divBdr>
        </w:div>
        <w:div w:id="358893219">
          <w:marLeft w:val="0"/>
          <w:marRight w:val="0"/>
          <w:marTop w:val="0"/>
          <w:marBottom w:val="0"/>
          <w:divBdr>
            <w:top w:val="none" w:sz="0" w:space="0" w:color="auto"/>
            <w:left w:val="none" w:sz="0" w:space="0" w:color="auto"/>
            <w:bottom w:val="none" w:sz="0" w:space="0" w:color="auto"/>
            <w:right w:val="none" w:sz="0" w:space="0" w:color="auto"/>
          </w:divBdr>
        </w:div>
        <w:div w:id="1795564239">
          <w:marLeft w:val="0"/>
          <w:marRight w:val="0"/>
          <w:marTop w:val="0"/>
          <w:marBottom w:val="0"/>
          <w:divBdr>
            <w:top w:val="none" w:sz="0" w:space="0" w:color="auto"/>
            <w:left w:val="none" w:sz="0" w:space="0" w:color="auto"/>
            <w:bottom w:val="none" w:sz="0" w:space="0" w:color="auto"/>
            <w:right w:val="none" w:sz="0" w:space="0" w:color="auto"/>
          </w:divBdr>
        </w:div>
        <w:div w:id="180167609">
          <w:marLeft w:val="0"/>
          <w:marRight w:val="0"/>
          <w:marTop w:val="0"/>
          <w:marBottom w:val="0"/>
          <w:divBdr>
            <w:top w:val="none" w:sz="0" w:space="0" w:color="auto"/>
            <w:left w:val="none" w:sz="0" w:space="0" w:color="auto"/>
            <w:bottom w:val="none" w:sz="0" w:space="0" w:color="auto"/>
            <w:right w:val="none" w:sz="0" w:space="0" w:color="auto"/>
          </w:divBdr>
        </w:div>
        <w:div w:id="299962610">
          <w:marLeft w:val="0"/>
          <w:marRight w:val="0"/>
          <w:marTop w:val="0"/>
          <w:marBottom w:val="0"/>
          <w:divBdr>
            <w:top w:val="none" w:sz="0" w:space="0" w:color="auto"/>
            <w:left w:val="none" w:sz="0" w:space="0" w:color="auto"/>
            <w:bottom w:val="none" w:sz="0" w:space="0" w:color="auto"/>
            <w:right w:val="none" w:sz="0" w:space="0" w:color="auto"/>
          </w:divBdr>
        </w:div>
        <w:div w:id="585382682">
          <w:marLeft w:val="0"/>
          <w:marRight w:val="0"/>
          <w:marTop w:val="0"/>
          <w:marBottom w:val="0"/>
          <w:divBdr>
            <w:top w:val="none" w:sz="0" w:space="0" w:color="auto"/>
            <w:left w:val="none" w:sz="0" w:space="0" w:color="auto"/>
            <w:bottom w:val="none" w:sz="0" w:space="0" w:color="auto"/>
            <w:right w:val="none" w:sz="0" w:space="0" w:color="auto"/>
          </w:divBdr>
        </w:div>
        <w:div w:id="1670793336">
          <w:marLeft w:val="0"/>
          <w:marRight w:val="0"/>
          <w:marTop w:val="0"/>
          <w:marBottom w:val="0"/>
          <w:divBdr>
            <w:top w:val="none" w:sz="0" w:space="0" w:color="auto"/>
            <w:left w:val="none" w:sz="0" w:space="0" w:color="auto"/>
            <w:bottom w:val="none" w:sz="0" w:space="0" w:color="auto"/>
            <w:right w:val="none" w:sz="0" w:space="0" w:color="auto"/>
          </w:divBdr>
        </w:div>
        <w:div w:id="1357579718">
          <w:marLeft w:val="0"/>
          <w:marRight w:val="0"/>
          <w:marTop w:val="0"/>
          <w:marBottom w:val="0"/>
          <w:divBdr>
            <w:top w:val="none" w:sz="0" w:space="0" w:color="auto"/>
            <w:left w:val="none" w:sz="0" w:space="0" w:color="auto"/>
            <w:bottom w:val="none" w:sz="0" w:space="0" w:color="auto"/>
            <w:right w:val="none" w:sz="0" w:space="0" w:color="auto"/>
          </w:divBdr>
        </w:div>
        <w:div w:id="123234402">
          <w:marLeft w:val="0"/>
          <w:marRight w:val="0"/>
          <w:marTop w:val="0"/>
          <w:marBottom w:val="0"/>
          <w:divBdr>
            <w:top w:val="none" w:sz="0" w:space="0" w:color="auto"/>
            <w:left w:val="none" w:sz="0" w:space="0" w:color="auto"/>
            <w:bottom w:val="none" w:sz="0" w:space="0" w:color="auto"/>
            <w:right w:val="none" w:sz="0" w:space="0" w:color="auto"/>
          </w:divBdr>
        </w:div>
        <w:div w:id="506478225">
          <w:marLeft w:val="0"/>
          <w:marRight w:val="0"/>
          <w:marTop w:val="0"/>
          <w:marBottom w:val="0"/>
          <w:divBdr>
            <w:top w:val="none" w:sz="0" w:space="0" w:color="auto"/>
            <w:left w:val="none" w:sz="0" w:space="0" w:color="auto"/>
            <w:bottom w:val="none" w:sz="0" w:space="0" w:color="auto"/>
            <w:right w:val="none" w:sz="0" w:space="0" w:color="auto"/>
          </w:divBdr>
        </w:div>
        <w:div w:id="1831864566">
          <w:marLeft w:val="0"/>
          <w:marRight w:val="0"/>
          <w:marTop w:val="0"/>
          <w:marBottom w:val="0"/>
          <w:divBdr>
            <w:top w:val="none" w:sz="0" w:space="0" w:color="auto"/>
            <w:left w:val="none" w:sz="0" w:space="0" w:color="auto"/>
            <w:bottom w:val="none" w:sz="0" w:space="0" w:color="auto"/>
            <w:right w:val="none" w:sz="0" w:space="0" w:color="auto"/>
          </w:divBdr>
        </w:div>
        <w:div w:id="1500383819">
          <w:marLeft w:val="0"/>
          <w:marRight w:val="0"/>
          <w:marTop w:val="0"/>
          <w:marBottom w:val="0"/>
          <w:divBdr>
            <w:top w:val="none" w:sz="0" w:space="0" w:color="auto"/>
            <w:left w:val="none" w:sz="0" w:space="0" w:color="auto"/>
            <w:bottom w:val="none" w:sz="0" w:space="0" w:color="auto"/>
            <w:right w:val="none" w:sz="0" w:space="0" w:color="auto"/>
          </w:divBdr>
        </w:div>
        <w:div w:id="1766075823">
          <w:marLeft w:val="0"/>
          <w:marRight w:val="0"/>
          <w:marTop w:val="0"/>
          <w:marBottom w:val="0"/>
          <w:divBdr>
            <w:top w:val="inset" w:sz="2" w:space="0" w:color="auto"/>
            <w:left w:val="inset" w:sz="2" w:space="1" w:color="auto"/>
            <w:bottom w:val="inset" w:sz="2" w:space="0" w:color="auto"/>
            <w:right w:val="inset" w:sz="2" w:space="1" w:color="auto"/>
          </w:divBdr>
        </w:div>
        <w:div w:id="418715445">
          <w:marLeft w:val="0"/>
          <w:marRight w:val="0"/>
          <w:marTop w:val="0"/>
          <w:marBottom w:val="0"/>
          <w:divBdr>
            <w:top w:val="none" w:sz="0" w:space="0" w:color="auto"/>
            <w:left w:val="none" w:sz="0" w:space="0" w:color="auto"/>
            <w:bottom w:val="none" w:sz="0" w:space="0" w:color="auto"/>
            <w:right w:val="none" w:sz="0" w:space="0" w:color="auto"/>
          </w:divBdr>
        </w:div>
      </w:divsChild>
    </w:div>
    <w:div w:id="1274241510">
      <w:bodyDiv w:val="1"/>
      <w:marLeft w:val="0"/>
      <w:marRight w:val="0"/>
      <w:marTop w:val="0"/>
      <w:marBottom w:val="0"/>
      <w:divBdr>
        <w:top w:val="none" w:sz="0" w:space="0" w:color="auto"/>
        <w:left w:val="none" w:sz="0" w:space="0" w:color="auto"/>
        <w:bottom w:val="none" w:sz="0" w:space="0" w:color="auto"/>
        <w:right w:val="none" w:sz="0" w:space="0" w:color="auto"/>
      </w:divBdr>
    </w:div>
    <w:div w:id="1370491648">
      <w:bodyDiv w:val="1"/>
      <w:marLeft w:val="0"/>
      <w:marRight w:val="0"/>
      <w:marTop w:val="0"/>
      <w:marBottom w:val="0"/>
      <w:divBdr>
        <w:top w:val="none" w:sz="0" w:space="0" w:color="auto"/>
        <w:left w:val="none" w:sz="0" w:space="0" w:color="auto"/>
        <w:bottom w:val="none" w:sz="0" w:space="0" w:color="auto"/>
        <w:right w:val="none" w:sz="0" w:space="0" w:color="auto"/>
      </w:divBdr>
    </w:div>
    <w:div w:id="1551769721">
      <w:bodyDiv w:val="1"/>
      <w:marLeft w:val="0"/>
      <w:marRight w:val="0"/>
      <w:marTop w:val="0"/>
      <w:marBottom w:val="0"/>
      <w:divBdr>
        <w:top w:val="none" w:sz="0" w:space="0" w:color="auto"/>
        <w:left w:val="none" w:sz="0" w:space="0" w:color="auto"/>
        <w:bottom w:val="none" w:sz="0" w:space="0" w:color="auto"/>
        <w:right w:val="none" w:sz="0" w:space="0" w:color="auto"/>
      </w:divBdr>
    </w:div>
    <w:div w:id="1739203903">
      <w:bodyDiv w:val="1"/>
      <w:marLeft w:val="0"/>
      <w:marRight w:val="0"/>
      <w:marTop w:val="0"/>
      <w:marBottom w:val="0"/>
      <w:divBdr>
        <w:top w:val="none" w:sz="0" w:space="0" w:color="auto"/>
        <w:left w:val="none" w:sz="0" w:space="0" w:color="auto"/>
        <w:bottom w:val="none" w:sz="0" w:space="0" w:color="auto"/>
        <w:right w:val="none" w:sz="0" w:space="0" w:color="auto"/>
      </w:divBdr>
    </w:div>
    <w:div w:id="1831480444">
      <w:bodyDiv w:val="1"/>
      <w:marLeft w:val="0"/>
      <w:marRight w:val="0"/>
      <w:marTop w:val="0"/>
      <w:marBottom w:val="0"/>
      <w:divBdr>
        <w:top w:val="none" w:sz="0" w:space="0" w:color="auto"/>
        <w:left w:val="none" w:sz="0" w:space="0" w:color="auto"/>
        <w:bottom w:val="none" w:sz="0" w:space="0" w:color="auto"/>
        <w:right w:val="none" w:sz="0" w:space="0" w:color="auto"/>
      </w:divBdr>
    </w:div>
    <w:div w:id="1870534446">
      <w:bodyDiv w:val="1"/>
      <w:marLeft w:val="0"/>
      <w:marRight w:val="0"/>
      <w:marTop w:val="0"/>
      <w:marBottom w:val="0"/>
      <w:divBdr>
        <w:top w:val="none" w:sz="0" w:space="0" w:color="auto"/>
        <w:left w:val="none" w:sz="0" w:space="0" w:color="auto"/>
        <w:bottom w:val="none" w:sz="0" w:space="0" w:color="auto"/>
        <w:right w:val="none" w:sz="0" w:space="0" w:color="auto"/>
      </w:divBdr>
      <w:divsChild>
        <w:div w:id="616520694">
          <w:marLeft w:val="0"/>
          <w:marRight w:val="0"/>
          <w:marTop w:val="0"/>
          <w:marBottom w:val="0"/>
          <w:divBdr>
            <w:top w:val="none" w:sz="0" w:space="0" w:color="auto"/>
            <w:left w:val="none" w:sz="0" w:space="0" w:color="auto"/>
            <w:bottom w:val="none" w:sz="0" w:space="0" w:color="auto"/>
            <w:right w:val="none" w:sz="0" w:space="0" w:color="auto"/>
          </w:divBdr>
        </w:div>
        <w:div w:id="389378343">
          <w:marLeft w:val="0"/>
          <w:marRight w:val="0"/>
          <w:marTop w:val="0"/>
          <w:marBottom w:val="0"/>
          <w:divBdr>
            <w:top w:val="none" w:sz="0" w:space="0" w:color="auto"/>
            <w:left w:val="none" w:sz="0" w:space="0" w:color="auto"/>
            <w:bottom w:val="none" w:sz="0" w:space="0" w:color="auto"/>
            <w:right w:val="none" w:sz="0" w:space="0" w:color="auto"/>
          </w:divBdr>
        </w:div>
        <w:div w:id="49814555">
          <w:marLeft w:val="0"/>
          <w:marRight w:val="0"/>
          <w:marTop w:val="0"/>
          <w:marBottom w:val="0"/>
          <w:divBdr>
            <w:top w:val="none" w:sz="0" w:space="0" w:color="auto"/>
            <w:left w:val="none" w:sz="0" w:space="0" w:color="auto"/>
            <w:bottom w:val="none" w:sz="0" w:space="0" w:color="auto"/>
            <w:right w:val="none" w:sz="0" w:space="0" w:color="auto"/>
          </w:divBdr>
        </w:div>
        <w:div w:id="962005224">
          <w:marLeft w:val="0"/>
          <w:marRight w:val="0"/>
          <w:marTop w:val="0"/>
          <w:marBottom w:val="0"/>
          <w:divBdr>
            <w:top w:val="inset" w:sz="2" w:space="0" w:color="auto"/>
            <w:left w:val="inset" w:sz="2" w:space="1" w:color="auto"/>
            <w:bottom w:val="inset" w:sz="2" w:space="0" w:color="auto"/>
            <w:right w:val="inset" w:sz="2" w:space="1" w:color="auto"/>
          </w:divBdr>
        </w:div>
        <w:div w:id="636452229">
          <w:marLeft w:val="0"/>
          <w:marRight w:val="0"/>
          <w:marTop w:val="0"/>
          <w:marBottom w:val="0"/>
          <w:divBdr>
            <w:top w:val="none" w:sz="0" w:space="0" w:color="auto"/>
            <w:left w:val="none" w:sz="0" w:space="0" w:color="auto"/>
            <w:bottom w:val="none" w:sz="0" w:space="0" w:color="auto"/>
            <w:right w:val="none" w:sz="0" w:space="0" w:color="auto"/>
          </w:divBdr>
        </w:div>
        <w:div w:id="353044927">
          <w:marLeft w:val="0"/>
          <w:marRight w:val="0"/>
          <w:marTop w:val="0"/>
          <w:marBottom w:val="0"/>
          <w:divBdr>
            <w:top w:val="none" w:sz="0" w:space="0" w:color="auto"/>
            <w:left w:val="none" w:sz="0" w:space="0" w:color="auto"/>
            <w:bottom w:val="none" w:sz="0" w:space="0" w:color="auto"/>
            <w:right w:val="none" w:sz="0" w:space="0" w:color="auto"/>
          </w:divBdr>
        </w:div>
        <w:div w:id="1762601191">
          <w:marLeft w:val="0"/>
          <w:marRight w:val="0"/>
          <w:marTop w:val="0"/>
          <w:marBottom w:val="0"/>
          <w:divBdr>
            <w:top w:val="none" w:sz="0" w:space="0" w:color="auto"/>
            <w:left w:val="none" w:sz="0" w:space="0" w:color="auto"/>
            <w:bottom w:val="none" w:sz="0" w:space="0" w:color="auto"/>
            <w:right w:val="none" w:sz="0" w:space="0" w:color="auto"/>
          </w:divBdr>
        </w:div>
        <w:div w:id="673218114">
          <w:marLeft w:val="0"/>
          <w:marRight w:val="0"/>
          <w:marTop w:val="0"/>
          <w:marBottom w:val="0"/>
          <w:divBdr>
            <w:top w:val="none" w:sz="0" w:space="0" w:color="auto"/>
            <w:left w:val="none" w:sz="0" w:space="0" w:color="auto"/>
            <w:bottom w:val="none" w:sz="0" w:space="0" w:color="auto"/>
            <w:right w:val="none" w:sz="0" w:space="0" w:color="auto"/>
          </w:divBdr>
        </w:div>
        <w:div w:id="1394235095">
          <w:marLeft w:val="0"/>
          <w:marRight w:val="0"/>
          <w:marTop w:val="0"/>
          <w:marBottom w:val="0"/>
          <w:divBdr>
            <w:top w:val="none" w:sz="0" w:space="0" w:color="auto"/>
            <w:left w:val="none" w:sz="0" w:space="0" w:color="auto"/>
            <w:bottom w:val="none" w:sz="0" w:space="0" w:color="auto"/>
            <w:right w:val="none" w:sz="0" w:space="0" w:color="auto"/>
          </w:divBdr>
        </w:div>
        <w:div w:id="671833342">
          <w:marLeft w:val="0"/>
          <w:marRight w:val="0"/>
          <w:marTop w:val="0"/>
          <w:marBottom w:val="0"/>
          <w:divBdr>
            <w:top w:val="none" w:sz="0" w:space="0" w:color="auto"/>
            <w:left w:val="none" w:sz="0" w:space="0" w:color="auto"/>
            <w:bottom w:val="none" w:sz="0" w:space="0" w:color="auto"/>
            <w:right w:val="none" w:sz="0" w:space="0" w:color="auto"/>
          </w:divBdr>
        </w:div>
        <w:div w:id="220099862">
          <w:marLeft w:val="0"/>
          <w:marRight w:val="0"/>
          <w:marTop w:val="0"/>
          <w:marBottom w:val="0"/>
          <w:divBdr>
            <w:top w:val="none" w:sz="0" w:space="0" w:color="auto"/>
            <w:left w:val="none" w:sz="0" w:space="0" w:color="auto"/>
            <w:bottom w:val="none" w:sz="0" w:space="0" w:color="auto"/>
            <w:right w:val="none" w:sz="0" w:space="0" w:color="auto"/>
          </w:divBdr>
        </w:div>
        <w:div w:id="2052924026">
          <w:marLeft w:val="0"/>
          <w:marRight w:val="0"/>
          <w:marTop w:val="0"/>
          <w:marBottom w:val="0"/>
          <w:divBdr>
            <w:top w:val="inset" w:sz="2" w:space="0" w:color="auto"/>
            <w:left w:val="inset" w:sz="2" w:space="1" w:color="auto"/>
            <w:bottom w:val="inset" w:sz="2" w:space="0" w:color="auto"/>
            <w:right w:val="inset" w:sz="2" w:space="1" w:color="auto"/>
          </w:divBdr>
        </w:div>
        <w:div w:id="828329749">
          <w:marLeft w:val="0"/>
          <w:marRight w:val="0"/>
          <w:marTop w:val="0"/>
          <w:marBottom w:val="0"/>
          <w:divBdr>
            <w:top w:val="none" w:sz="0" w:space="0" w:color="auto"/>
            <w:left w:val="none" w:sz="0" w:space="0" w:color="auto"/>
            <w:bottom w:val="none" w:sz="0" w:space="0" w:color="auto"/>
            <w:right w:val="none" w:sz="0" w:space="0" w:color="auto"/>
          </w:divBdr>
        </w:div>
        <w:div w:id="87699429">
          <w:marLeft w:val="0"/>
          <w:marRight w:val="0"/>
          <w:marTop w:val="0"/>
          <w:marBottom w:val="0"/>
          <w:divBdr>
            <w:top w:val="none" w:sz="0" w:space="0" w:color="auto"/>
            <w:left w:val="none" w:sz="0" w:space="0" w:color="auto"/>
            <w:bottom w:val="none" w:sz="0" w:space="0" w:color="auto"/>
            <w:right w:val="none" w:sz="0" w:space="0" w:color="auto"/>
          </w:divBdr>
        </w:div>
        <w:div w:id="2036422491">
          <w:marLeft w:val="0"/>
          <w:marRight w:val="0"/>
          <w:marTop w:val="0"/>
          <w:marBottom w:val="0"/>
          <w:divBdr>
            <w:top w:val="none" w:sz="0" w:space="0" w:color="auto"/>
            <w:left w:val="none" w:sz="0" w:space="0" w:color="auto"/>
            <w:bottom w:val="none" w:sz="0" w:space="0" w:color="auto"/>
            <w:right w:val="none" w:sz="0" w:space="0" w:color="auto"/>
          </w:divBdr>
        </w:div>
        <w:div w:id="1842113355">
          <w:marLeft w:val="0"/>
          <w:marRight w:val="0"/>
          <w:marTop w:val="0"/>
          <w:marBottom w:val="0"/>
          <w:divBdr>
            <w:top w:val="none" w:sz="0" w:space="0" w:color="auto"/>
            <w:left w:val="none" w:sz="0" w:space="0" w:color="auto"/>
            <w:bottom w:val="none" w:sz="0" w:space="0" w:color="auto"/>
            <w:right w:val="none" w:sz="0" w:space="0" w:color="auto"/>
          </w:divBdr>
        </w:div>
        <w:div w:id="1295141252">
          <w:marLeft w:val="0"/>
          <w:marRight w:val="0"/>
          <w:marTop w:val="0"/>
          <w:marBottom w:val="0"/>
          <w:divBdr>
            <w:top w:val="none" w:sz="0" w:space="0" w:color="auto"/>
            <w:left w:val="none" w:sz="0" w:space="0" w:color="auto"/>
            <w:bottom w:val="none" w:sz="0" w:space="0" w:color="auto"/>
            <w:right w:val="none" w:sz="0" w:space="0" w:color="auto"/>
          </w:divBdr>
        </w:div>
      </w:divsChild>
    </w:div>
    <w:div w:id="1912807958">
      <w:bodyDiv w:val="1"/>
      <w:marLeft w:val="0"/>
      <w:marRight w:val="0"/>
      <w:marTop w:val="0"/>
      <w:marBottom w:val="0"/>
      <w:divBdr>
        <w:top w:val="none" w:sz="0" w:space="0" w:color="auto"/>
        <w:left w:val="none" w:sz="0" w:space="0" w:color="auto"/>
        <w:bottom w:val="none" w:sz="0" w:space="0" w:color="auto"/>
        <w:right w:val="none" w:sz="0" w:space="0" w:color="auto"/>
      </w:divBdr>
      <w:divsChild>
        <w:div w:id="1877423901">
          <w:marLeft w:val="0"/>
          <w:marRight w:val="0"/>
          <w:marTop w:val="0"/>
          <w:marBottom w:val="0"/>
          <w:divBdr>
            <w:top w:val="none" w:sz="0" w:space="0" w:color="auto"/>
            <w:left w:val="none" w:sz="0" w:space="0" w:color="auto"/>
            <w:bottom w:val="none" w:sz="0" w:space="0" w:color="auto"/>
            <w:right w:val="none" w:sz="0" w:space="0" w:color="auto"/>
          </w:divBdr>
        </w:div>
        <w:div w:id="1775902306">
          <w:marLeft w:val="0"/>
          <w:marRight w:val="0"/>
          <w:marTop w:val="0"/>
          <w:marBottom w:val="0"/>
          <w:divBdr>
            <w:top w:val="none" w:sz="0" w:space="0" w:color="auto"/>
            <w:left w:val="none" w:sz="0" w:space="0" w:color="auto"/>
            <w:bottom w:val="none" w:sz="0" w:space="0" w:color="auto"/>
            <w:right w:val="none" w:sz="0" w:space="0" w:color="auto"/>
          </w:divBdr>
        </w:div>
        <w:div w:id="956834765">
          <w:marLeft w:val="0"/>
          <w:marRight w:val="0"/>
          <w:marTop w:val="0"/>
          <w:marBottom w:val="0"/>
          <w:divBdr>
            <w:top w:val="none" w:sz="0" w:space="0" w:color="auto"/>
            <w:left w:val="none" w:sz="0" w:space="0" w:color="auto"/>
            <w:bottom w:val="none" w:sz="0" w:space="0" w:color="auto"/>
            <w:right w:val="none" w:sz="0" w:space="0" w:color="auto"/>
          </w:divBdr>
        </w:div>
        <w:div w:id="2082826939">
          <w:marLeft w:val="0"/>
          <w:marRight w:val="0"/>
          <w:marTop w:val="0"/>
          <w:marBottom w:val="0"/>
          <w:divBdr>
            <w:top w:val="none" w:sz="0" w:space="0" w:color="auto"/>
            <w:left w:val="none" w:sz="0" w:space="0" w:color="auto"/>
            <w:bottom w:val="none" w:sz="0" w:space="0" w:color="auto"/>
            <w:right w:val="none" w:sz="0" w:space="0" w:color="auto"/>
          </w:divBdr>
        </w:div>
        <w:div w:id="568538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9CD28DFEBD56127BDD74EC20AA89A46D667D7EE19D516E7C09820D7B4657094AECF32F0351DD0DDBE57C16785FEB13579EE28332AL0h4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E1CC5375D0FDA5E68AB0CC3254E1C5262DBF0D45574FA673B9C89E9CCA1328E0E3C5620A19BD703AF909DFEB491382F81BC1D1381AD0D634A0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F51B2DB5CD37204332BBE07D5B8243B91B57D485A840B90199C5233CCEF424DF50E4C465EDE21C5EA2D5E53CA70327BF3A0014C9C7D5DBGE40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2D3576B1648C485FF2116CB92307CB11E8C9B2DB275FDF153878267C6546CCB1705F3B9B5813F657CA70422B8E0159642A731E341V263C" TargetMode="External"/><Relationship Id="rId4" Type="http://schemas.openxmlformats.org/officeDocument/2006/relationships/settings" Target="settings.xml"/><Relationship Id="rId9" Type="http://schemas.openxmlformats.org/officeDocument/2006/relationships/hyperlink" Target="consultantplus://offline/ref=89CD28DFEBD56127BDD74EC20AA89A46D667D7EE19D516E7C09820D7B4657094AECF32F0351DD0DDBE57C16785FEB13579EE28332AL0h4G" TargetMode="External"/><Relationship Id="rId14" Type="http://schemas.openxmlformats.org/officeDocument/2006/relationships/hyperlink" Target="https://www.consultant.ru/document/cons_doc_LAW_34683/1ddb760d06f28de8b0f1e1c647f987ac45bb3e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E8E3A-CF58-4ECC-8F87-D761611F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28</Pages>
  <Words>14284</Words>
  <Characters>81419</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cp:revision>
  <cp:lastPrinted>2023-09-28T06:33:00Z</cp:lastPrinted>
  <dcterms:created xsi:type="dcterms:W3CDTF">2023-09-27T06:50:00Z</dcterms:created>
  <dcterms:modified xsi:type="dcterms:W3CDTF">2023-09-28T07:02:00Z</dcterms:modified>
</cp:coreProperties>
</file>