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A4" w:rsidRPr="00233124" w:rsidRDefault="009863A4" w:rsidP="001305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14E7886" wp14:editId="1A72920F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A4" w:rsidRPr="00FC29A8" w:rsidRDefault="003046D0" w:rsidP="001305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28.06.</w:t>
      </w:r>
      <w:r w:rsidR="00D745A1">
        <w:rPr>
          <w:rFonts w:ascii="Arial" w:hAnsi="Arial" w:cs="Arial"/>
          <w:b/>
          <w:sz w:val="28"/>
          <w:szCs w:val="28"/>
        </w:rPr>
        <w:t>2023</w:t>
      </w:r>
      <w:r w:rsidR="00525089">
        <w:rPr>
          <w:rFonts w:ascii="Arial" w:hAnsi="Arial" w:cs="Arial"/>
          <w:b/>
          <w:sz w:val="28"/>
          <w:szCs w:val="28"/>
        </w:rPr>
        <w:t xml:space="preserve"> </w:t>
      </w:r>
      <w:r w:rsidR="009863A4">
        <w:rPr>
          <w:rFonts w:ascii="Arial" w:hAnsi="Arial" w:cs="Arial"/>
          <w:b/>
          <w:sz w:val="28"/>
          <w:szCs w:val="28"/>
        </w:rPr>
        <w:t>года №</w:t>
      </w:r>
      <w:r w:rsidR="00953B4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434</w:t>
      </w:r>
    </w:p>
    <w:p w:rsidR="009863A4" w:rsidRPr="005C5571" w:rsidRDefault="009863A4" w:rsidP="0013053F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863A4" w:rsidRPr="005C5571" w:rsidRDefault="009863A4" w:rsidP="0013053F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ИРКУТСКАЯ ОБЛАСТЬ</w:t>
      </w:r>
    </w:p>
    <w:p w:rsidR="009863A4" w:rsidRPr="005C5571" w:rsidRDefault="009863A4" w:rsidP="0013053F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9863A4" w:rsidRPr="005A32BD" w:rsidRDefault="009863A4" w:rsidP="0013053F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РЕШЕНИЕ</w:t>
      </w:r>
    </w:p>
    <w:p w:rsidR="009863A4" w:rsidRPr="00953B45" w:rsidRDefault="009863A4" w:rsidP="0013053F">
      <w:pPr>
        <w:jc w:val="center"/>
        <w:rPr>
          <w:rFonts w:ascii="Arial" w:hAnsi="Arial" w:cs="Arial"/>
          <w:sz w:val="28"/>
          <w:szCs w:val="28"/>
        </w:rPr>
      </w:pPr>
    </w:p>
    <w:p w:rsidR="00327798" w:rsidRDefault="009863A4" w:rsidP="00460EF6">
      <w:pPr>
        <w:jc w:val="center"/>
        <w:rPr>
          <w:rFonts w:ascii="Arial" w:hAnsi="Arial" w:cs="Arial"/>
          <w:b/>
        </w:rPr>
      </w:pPr>
      <w:r w:rsidRPr="00A31EE5">
        <w:rPr>
          <w:rFonts w:ascii="Arial" w:hAnsi="Arial" w:cs="Arial"/>
          <w:b/>
        </w:rPr>
        <w:t xml:space="preserve">О ходе </w:t>
      </w:r>
      <w:r w:rsidR="00460EF6" w:rsidRPr="00230826">
        <w:rPr>
          <w:rFonts w:ascii="Arial" w:hAnsi="Arial" w:cs="Arial"/>
          <w:b/>
        </w:rPr>
        <w:t xml:space="preserve">выполнения муниципальной программы </w:t>
      </w:r>
    </w:p>
    <w:p w:rsidR="00460EF6" w:rsidRPr="00230826" w:rsidRDefault="00460EF6" w:rsidP="00460EF6">
      <w:pPr>
        <w:jc w:val="center"/>
        <w:rPr>
          <w:rFonts w:ascii="Arial" w:hAnsi="Arial" w:cs="Arial"/>
          <w:b/>
        </w:rPr>
      </w:pPr>
      <w:r w:rsidRPr="00230826">
        <w:rPr>
          <w:rFonts w:ascii="Arial" w:hAnsi="Arial" w:cs="Arial"/>
          <w:b/>
        </w:rPr>
        <w:t>«Здоровье населения Братского района» за 202</w:t>
      </w:r>
      <w:r w:rsidR="00D745A1">
        <w:rPr>
          <w:rFonts w:ascii="Arial" w:hAnsi="Arial" w:cs="Arial"/>
          <w:b/>
        </w:rPr>
        <w:t>2</w:t>
      </w:r>
      <w:r w:rsidRPr="00230826">
        <w:rPr>
          <w:rFonts w:ascii="Arial" w:hAnsi="Arial" w:cs="Arial"/>
          <w:b/>
        </w:rPr>
        <w:t xml:space="preserve"> год </w:t>
      </w:r>
    </w:p>
    <w:p w:rsidR="00460EF6" w:rsidRDefault="00460EF6" w:rsidP="009863A4">
      <w:pPr>
        <w:jc w:val="center"/>
        <w:rPr>
          <w:rFonts w:ascii="Arial" w:hAnsi="Arial" w:cs="Arial"/>
          <w:b/>
        </w:rPr>
      </w:pPr>
    </w:p>
    <w:p w:rsidR="009863A4" w:rsidRPr="00327798" w:rsidRDefault="009863A4" w:rsidP="00327798">
      <w:pPr>
        <w:ind w:firstLine="709"/>
        <w:jc w:val="both"/>
        <w:rPr>
          <w:rFonts w:ascii="Arial" w:hAnsi="Arial" w:cs="Arial"/>
        </w:rPr>
      </w:pPr>
      <w:r w:rsidRPr="00327798">
        <w:rPr>
          <w:rFonts w:ascii="Arial" w:hAnsi="Arial" w:cs="Arial"/>
        </w:rPr>
        <w:t xml:space="preserve">Заслушав и обсудив информацию главного врача </w:t>
      </w:r>
      <w:r w:rsidR="00327798" w:rsidRPr="00327798">
        <w:rPr>
          <w:rFonts w:ascii="Arial" w:hAnsi="Arial" w:cs="Arial"/>
        </w:rPr>
        <w:t>о</w:t>
      </w:r>
      <w:r w:rsidRPr="00327798">
        <w:rPr>
          <w:rFonts w:ascii="Arial" w:hAnsi="Arial" w:cs="Arial"/>
        </w:rPr>
        <w:t xml:space="preserve">бластного государственного </w:t>
      </w:r>
      <w:r w:rsidR="00C35EBA" w:rsidRPr="00327798">
        <w:rPr>
          <w:rFonts w:ascii="Arial" w:hAnsi="Arial" w:cs="Arial"/>
        </w:rPr>
        <w:t xml:space="preserve">бюджетного </w:t>
      </w:r>
      <w:r w:rsidRPr="00327798">
        <w:rPr>
          <w:rFonts w:ascii="Arial" w:hAnsi="Arial" w:cs="Arial"/>
        </w:rPr>
        <w:t xml:space="preserve">учреждения здравоохранения «Братская районная больница» Марины Валентиновны </w:t>
      </w:r>
      <w:r w:rsidR="001C50AB" w:rsidRPr="00327798">
        <w:rPr>
          <w:rFonts w:ascii="Arial" w:hAnsi="Arial" w:cs="Arial"/>
        </w:rPr>
        <w:t xml:space="preserve">Середкиной </w:t>
      </w:r>
      <w:r w:rsidR="00327798" w:rsidRPr="00327798">
        <w:rPr>
          <w:rFonts w:ascii="Arial" w:hAnsi="Arial" w:cs="Arial"/>
        </w:rPr>
        <w:t>ходе выполнения муниципальной программы «Здоровье населения Братского района» за 202</w:t>
      </w:r>
      <w:r w:rsidR="00D745A1">
        <w:rPr>
          <w:rFonts w:ascii="Arial" w:hAnsi="Arial" w:cs="Arial"/>
        </w:rPr>
        <w:t>2</w:t>
      </w:r>
      <w:r w:rsidR="00327798" w:rsidRPr="00327798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, </w:t>
      </w:r>
      <w:r w:rsidRPr="00902463">
        <w:rPr>
          <w:rFonts w:ascii="Arial" w:eastAsia="Calibri" w:hAnsi="Arial" w:cs="Arial"/>
        </w:rPr>
        <w:t>в</w:t>
      </w:r>
      <w:r w:rsidRPr="00902463">
        <w:rPr>
          <w:rFonts w:ascii="Arial" w:eastAsia="Calibri" w:hAnsi="Arial" w:cs="Arial"/>
          <w:bCs/>
        </w:rPr>
        <w:t xml:space="preserve"> целях контроля за ходом выполнения программы, </w:t>
      </w:r>
      <w:r w:rsidR="001C50AB">
        <w:rPr>
          <w:rFonts w:ascii="Arial" w:eastAsia="Calibri" w:hAnsi="Arial" w:cs="Arial"/>
        </w:rPr>
        <w:t>руководствуясь статьями</w:t>
      </w:r>
      <w:r w:rsidRPr="00902463">
        <w:rPr>
          <w:rFonts w:ascii="Arial" w:eastAsia="Calibri" w:hAnsi="Arial" w:cs="Arial"/>
        </w:rPr>
        <w:t xml:space="preserve"> 30, 33, 46 Устава </w:t>
      </w:r>
      <w:r>
        <w:rPr>
          <w:rFonts w:ascii="Arial" w:eastAsia="Calibri" w:hAnsi="Arial" w:cs="Arial"/>
        </w:rPr>
        <w:t>муниципального образования</w:t>
      </w:r>
      <w:r w:rsidRPr="00902463">
        <w:rPr>
          <w:rFonts w:ascii="Arial" w:eastAsia="Calibri" w:hAnsi="Arial" w:cs="Arial"/>
        </w:rPr>
        <w:t xml:space="preserve"> «Братский район», Дума Братского района</w:t>
      </w:r>
    </w:p>
    <w:p w:rsidR="009863A4" w:rsidRPr="007E4970" w:rsidRDefault="009863A4" w:rsidP="009863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63A4" w:rsidRPr="007E4970" w:rsidRDefault="009863A4" w:rsidP="009863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Pr="007E4970">
        <w:rPr>
          <w:rFonts w:ascii="Arial" w:hAnsi="Arial" w:cs="Arial"/>
          <w:b/>
        </w:rPr>
        <w:t>РЕШИЛА:</w:t>
      </w:r>
    </w:p>
    <w:p w:rsidR="009863A4" w:rsidRPr="00751BEA" w:rsidRDefault="009863A4" w:rsidP="009863A4">
      <w:pPr>
        <w:ind w:left="567" w:firstLine="284"/>
        <w:jc w:val="both"/>
        <w:rPr>
          <w:rFonts w:eastAsia="Calibri"/>
          <w:sz w:val="28"/>
          <w:szCs w:val="28"/>
        </w:rPr>
      </w:pPr>
    </w:p>
    <w:p w:rsidR="009863A4" w:rsidRPr="00751BEA" w:rsidRDefault="009863A4" w:rsidP="009863A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1. </w:t>
      </w:r>
      <w:r w:rsidRPr="00751BEA">
        <w:rPr>
          <w:rFonts w:ascii="Arial" w:eastAsia="Calibri" w:hAnsi="Arial" w:cs="Arial"/>
        </w:rPr>
        <w:t xml:space="preserve">Информацию </w:t>
      </w:r>
      <w:r w:rsidRPr="00492BA7">
        <w:rPr>
          <w:rFonts w:ascii="Arial" w:hAnsi="Arial" w:cs="Arial"/>
        </w:rPr>
        <w:t>главного врача Областного государственного</w:t>
      </w:r>
      <w:r w:rsidR="00C35EBA">
        <w:rPr>
          <w:rFonts w:ascii="Arial" w:hAnsi="Arial" w:cs="Arial"/>
        </w:rPr>
        <w:t xml:space="preserve"> бюджетного</w:t>
      </w:r>
      <w:r w:rsidRPr="00492BA7">
        <w:rPr>
          <w:rFonts w:ascii="Arial" w:hAnsi="Arial" w:cs="Arial"/>
        </w:rPr>
        <w:t xml:space="preserve"> учреждения здравоохранения «Братская районная больница»</w:t>
      </w:r>
      <w:r w:rsidR="00C35EBA">
        <w:rPr>
          <w:rFonts w:ascii="Arial" w:hAnsi="Arial" w:cs="Arial"/>
        </w:rPr>
        <w:t xml:space="preserve"> </w:t>
      </w:r>
      <w:r w:rsidRPr="00492BA7">
        <w:rPr>
          <w:rFonts w:ascii="Arial" w:hAnsi="Arial" w:cs="Arial"/>
        </w:rPr>
        <w:t>Марины Валентиновны</w:t>
      </w:r>
      <w:r w:rsidRPr="00751BEA">
        <w:rPr>
          <w:rFonts w:ascii="Arial" w:eastAsia="Calibri" w:hAnsi="Arial" w:cs="Arial"/>
        </w:rPr>
        <w:t xml:space="preserve"> </w:t>
      </w:r>
      <w:r w:rsidR="001C50AB" w:rsidRPr="00492BA7">
        <w:rPr>
          <w:rFonts w:ascii="Arial" w:hAnsi="Arial" w:cs="Arial"/>
        </w:rPr>
        <w:t>Середкиной</w:t>
      </w:r>
      <w:r w:rsidR="00327798" w:rsidRPr="00327798">
        <w:rPr>
          <w:rFonts w:ascii="Arial" w:hAnsi="Arial" w:cs="Arial"/>
        </w:rPr>
        <w:t xml:space="preserve"> </w:t>
      </w:r>
      <w:r w:rsidR="00D745A1">
        <w:rPr>
          <w:rFonts w:ascii="Arial" w:hAnsi="Arial" w:cs="Arial"/>
        </w:rPr>
        <w:t xml:space="preserve">о </w:t>
      </w:r>
      <w:r w:rsidR="00327798" w:rsidRPr="00327798">
        <w:rPr>
          <w:rFonts w:ascii="Arial" w:hAnsi="Arial" w:cs="Arial"/>
        </w:rPr>
        <w:t>ходе выполнения муниципальной программы «Здоровье нас</w:t>
      </w:r>
      <w:r w:rsidR="00D745A1">
        <w:rPr>
          <w:rFonts w:ascii="Arial" w:hAnsi="Arial" w:cs="Arial"/>
        </w:rPr>
        <w:t>еления Братского района» за 2022</w:t>
      </w:r>
      <w:r w:rsidR="00327798" w:rsidRPr="00327798">
        <w:rPr>
          <w:rFonts w:ascii="Arial" w:hAnsi="Arial" w:cs="Arial"/>
        </w:rPr>
        <w:t xml:space="preserve"> год </w:t>
      </w:r>
      <w:r w:rsidRPr="00751BEA">
        <w:rPr>
          <w:rFonts w:ascii="Arial" w:eastAsia="Calibri" w:hAnsi="Arial" w:cs="Arial"/>
        </w:rPr>
        <w:t>принять к сведению (прилагается).</w:t>
      </w:r>
    </w:p>
    <w:p w:rsidR="009863A4" w:rsidRPr="001C50AB" w:rsidRDefault="009863A4" w:rsidP="009863A4">
      <w:pPr>
        <w:ind w:firstLine="567"/>
        <w:jc w:val="both"/>
        <w:rPr>
          <w:rFonts w:ascii="Arial" w:eastAsia="Calibri" w:hAnsi="Arial" w:cs="Arial"/>
        </w:rPr>
      </w:pPr>
      <w:r w:rsidRPr="00751BEA">
        <w:rPr>
          <w:rFonts w:ascii="Arial" w:eastAsia="Calibri" w:hAnsi="Arial" w:cs="Arial"/>
        </w:rPr>
        <w:tab/>
        <w:t>2.</w:t>
      </w:r>
      <w:r w:rsidR="00280E95">
        <w:rPr>
          <w:rFonts w:ascii="Arial" w:eastAsia="Calibri" w:hAnsi="Arial" w:cs="Arial"/>
        </w:rPr>
        <w:t xml:space="preserve"> </w:t>
      </w:r>
      <w:r w:rsidRPr="00751BEA">
        <w:rPr>
          <w:rFonts w:ascii="Arial" w:eastAsia="Calibri" w:hAnsi="Arial" w:cs="Arial"/>
        </w:rPr>
        <w:t xml:space="preserve">Опубликовать настоящее решение на официальном сайте муниципального образования «Братский район» </w:t>
      </w:r>
      <w:r w:rsidRPr="001C50AB">
        <w:rPr>
          <w:rFonts w:ascii="Arial" w:eastAsia="Calibri" w:hAnsi="Arial" w:cs="Arial"/>
        </w:rPr>
        <w:t xml:space="preserve">- </w:t>
      </w:r>
      <w:hyperlink r:id="rId6" w:history="1">
        <w:r w:rsidRPr="001C50AB">
          <w:rPr>
            <w:rFonts w:ascii="Arial" w:eastAsia="Calibri" w:hAnsi="Arial" w:cs="Arial"/>
            <w:lang w:val="en-US"/>
          </w:rPr>
          <w:t>www</w:t>
        </w:r>
        <w:r w:rsidRPr="001C50AB">
          <w:rPr>
            <w:rFonts w:ascii="Arial" w:eastAsia="Calibri" w:hAnsi="Arial" w:cs="Arial"/>
          </w:rPr>
          <w:t>.</w:t>
        </w:r>
        <w:proofErr w:type="spellStart"/>
        <w:r w:rsidRPr="001C50AB">
          <w:rPr>
            <w:rFonts w:ascii="Arial" w:eastAsia="Calibri" w:hAnsi="Arial" w:cs="Arial"/>
            <w:lang w:val="en-US"/>
          </w:rPr>
          <w:t>bratsk</w:t>
        </w:r>
        <w:proofErr w:type="spellEnd"/>
        <w:r w:rsidRPr="001C50AB">
          <w:rPr>
            <w:rFonts w:ascii="Arial" w:eastAsia="Calibri" w:hAnsi="Arial" w:cs="Arial"/>
          </w:rPr>
          <w:t>.</w:t>
        </w:r>
        <w:proofErr w:type="spellStart"/>
        <w:r w:rsidRPr="001C50AB">
          <w:rPr>
            <w:rFonts w:ascii="Arial" w:eastAsia="Calibri" w:hAnsi="Arial" w:cs="Arial"/>
            <w:lang w:val="en-US"/>
          </w:rPr>
          <w:t>raion</w:t>
        </w:r>
        <w:proofErr w:type="spellEnd"/>
        <w:r w:rsidRPr="001C50AB">
          <w:rPr>
            <w:rFonts w:ascii="Arial" w:eastAsia="Calibri" w:hAnsi="Arial" w:cs="Arial"/>
          </w:rPr>
          <w:t>.</w:t>
        </w:r>
        <w:proofErr w:type="spellStart"/>
        <w:r w:rsidRPr="001C50AB">
          <w:rPr>
            <w:rFonts w:ascii="Arial" w:eastAsia="Calibri" w:hAnsi="Arial" w:cs="Arial"/>
            <w:lang w:val="en-US"/>
          </w:rPr>
          <w:t>ru</w:t>
        </w:r>
        <w:proofErr w:type="spellEnd"/>
      </w:hyperlink>
      <w:r w:rsidRPr="001C50AB">
        <w:rPr>
          <w:rFonts w:ascii="Arial" w:eastAsia="Calibri" w:hAnsi="Arial" w:cs="Arial"/>
        </w:rPr>
        <w:t>.</w:t>
      </w:r>
    </w:p>
    <w:p w:rsidR="009863A4" w:rsidRPr="00751BEA" w:rsidRDefault="009863A4" w:rsidP="009863A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3.</w:t>
      </w:r>
      <w:r w:rsidR="00280E95">
        <w:rPr>
          <w:rFonts w:ascii="Arial" w:eastAsia="Calibri" w:hAnsi="Arial" w:cs="Arial"/>
        </w:rPr>
        <w:t xml:space="preserve"> </w:t>
      </w:r>
      <w:r w:rsidRPr="00751BEA">
        <w:rPr>
          <w:rFonts w:ascii="Arial" w:eastAsia="Calibri" w:hAnsi="Arial" w:cs="Arial"/>
        </w:rPr>
        <w:t>Контроль за выполнением решения возложить на постоянную депутатскую комиссию по социально-культурной сфере и правовой защите Думы Братского района.</w:t>
      </w:r>
    </w:p>
    <w:p w:rsidR="009863A4" w:rsidRPr="00280E95" w:rsidRDefault="009863A4" w:rsidP="00280E95">
      <w:pPr>
        <w:ind w:firstLine="709"/>
        <w:jc w:val="both"/>
        <w:rPr>
          <w:sz w:val="28"/>
          <w:szCs w:val="28"/>
        </w:rPr>
      </w:pPr>
    </w:p>
    <w:p w:rsidR="00280E95" w:rsidRDefault="00280E95" w:rsidP="009863A4">
      <w:pPr>
        <w:jc w:val="both"/>
        <w:rPr>
          <w:b/>
          <w:sz w:val="28"/>
          <w:szCs w:val="28"/>
        </w:rPr>
      </w:pPr>
    </w:p>
    <w:p w:rsidR="00D745A1" w:rsidRDefault="009863A4" w:rsidP="009863A4">
      <w:pPr>
        <w:jc w:val="both"/>
        <w:rPr>
          <w:rFonts w:ascii="Arial" w:hAnsi="Arial" w:cs="Arial"/>
          <w:b/>
        </w:rPr>
      </w:pPr>
      <w:r w:rsidRPr="0090022B">
        <w:rPr>
          <w:rFonts w:ascii="Arial" w:hAnsi="Arial" w:cs="Arial"/>
          <w:b/>
        </w:rPr>
        <w:t xml:space="preserve">Председатель </w:t>
      </w:r>
    </w:p>
    <w:p w:rsidR="009863A4" w:rsidRDefault="009863A4" w:rsidP="009863A4">
      <w:pPr>
        <w:jc w:val="both"/>
        <w:rPr>
          <w:rFonts w:ascii="Arial" w:hAnsi="Arial" w:cs="Arial"/>
          <w:b/>
        </w:rPr>
      </w:pPr>
      <w:r w:rsidRPr="0090022B">
        <w:rPr>
          <w:rFonts w:ascii="Arial" w:hAnsi="Arial" w:cs="Arial"/>
          <w:b/>
        </w:rPr>
        <w:t>Думы</w:t>
      </w:r>
      <w:r w:rsidR="00D745A1">
        <w:rPr>
          <w:rFonts w:ascii="Arial" w:hAnsi="Arial" w:cs="Arial"/>
          <w:b/>
        </w:rPr>
        <w:t xml:space="preserve"> </w:t>
      </w:r>
      <w:r w:rsidRPr="0090022B">
        <w:rPr>
          <w:rFonts w:ascii="Arial" w:hAnsi="Arial" w:cs="Arial"/>
          <w:b/>
        </w:rPr>
        <w:t>Братского района</w:t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  <w:t xml:space="preserve"> </w:t>
      </w:r>
      <w:r w:rsidR="001C50AB">
        <w:rPr>
          <w:rFonts w:ascii="Arial" w:hAnsi="Arial" w:cs="Arial"/>
          <w:b/>
        </w:rPr>
        <w:t xml:space="preserve">  </w:t>
      </w:r>
      <w:r w:rsidRPr="0090022B">
        <w:rPr>
          <w:rFonts w:ascii="Arial" w:hAnsi="Arial" w:cs="Arial"/>
          <w:b/>
        </w:rPr>
        <w:t xml:space="preserve">        </w:t>
      </w:r>
      <w:r w:rsidR="00327798">
        <w:rPr>
          <w:rFonts w:ascii="Arial" w:hAnsi="Arial" w:cs="Arial"/>
          <w:b/>
        </w:rPr>
        <w:t xml:space="preserve"> </w:t>
      </w:r>
      <w:r w:rsidRPr="0090022B">
        <w:rPr>
          <w:rFonts w:ascii="Arial" w:hAnsi="Arial" w:cs="Arial"/>
          <w:b/>
        </w:rPr>
        <w:t xml:space="preserve"> </w:t>
      </w:r>
      <w:r w:rsidR="00D745A1">
        <w:rPr>
          <w:rFonts w:ascii="Arial" w:hAnsi="Arial" w:cs="Arial"/>
          <w:b/>
        </w:rPr>
        <w:t xml:space="preserve">  </w:t>
      </w:r>
      <w:r w:rsidRPr="0090022B">
        <w:rPr>
          <w:rFonts w:ascii="Arial" w:hAnsi="Arial" w:cs="Arial"/>
          <w:b/>
        </w:rPr>
        <w:t xml:space="preserve">  </w:t>
      </w:r>
      <w:r w:rsidR="001C50AB">
        <w:rPr>
          <w:rFonts w:ascii="Arial" w:hAnsi="Arial" w:cs="Arial"/>
          <w:b/>
        </w:rPr>
        <w:t xml:space="preserve">  С.В. Коротченко</w:t>
      </w:r>
    </w:p>
    <w:p w:rsidR="009863A4" w:rsidRDefault="009863A4" w:rsidP="009863A4">
      <w:pPr>
        <w:jc w:val="both"/>
        <w:rPr>
          <w:rFonts w:ascii="Arial" w:hAnsi="Arial" w:cs="Arial"/>
          <w:b/>
        </w:rPr>
      </w:pPr>
    </w:p>
    <w:p w:rsidR="009863A4" w:rsidRDefault="009863A4" w:rsidP="009863A4">
      <w:pPr>
        <w:jc w:val="both"/>
        <w:rPr>
          <w:rFonts w:ascii="Arial" w:hAnsi="Arial" w:cs="Arial"/>
          <w:b/>
        </w:rPr>
      </w:pPr>
    </w:p>
    <w:p w:rsidR="009863A4" w:rsidRDefault="009863A4" w:rsidP="009863A4"/>
    <w:p w:rsidR="009863A4" w:rsidRDefault="009863A4" w:rsidP="009863A4"/>
    <w:p w:rsidR="009863A4" w:rsidRDefault="009863A4" w:rsidP="009863A4"/>
    <w:p w:rsidR="009863A4" w:rsidRDefault="009863A4" w:rsidP="009863A4"/>
    <w:p w:rsidR="009863A4" w:rsidRDefault="009863A4" w:rsidP="009863A4"/>
    <w:p w:rsidR="009863A4" w:rsidRDefault="009863A4" w:rsidP="009863A4"/>
    <w:p w:rsidR="00230826" w:rsidRDefault="00230826" w:rsidP="009863A4"/>
    <w:p w:rsidR="009863A4" w:rsidRDefault="009863A4" w:rsidP="009863A4"/>
    <w:p w:rsidR="009863A4" w:rsidRDefault="009863A4" w:rsidP="009863A4"/>
    <w:p w:rsidR="009863A4" w:rsidRDefault="009863A4" w:rsidP="009863A4"/>
    <w:p w:rsidR="00304B16" w:rsidRDefault="00304B16" w:rsidP="009863A4">
      <w:pPr>
        <w:jc w:val="right"/>
        <w:rPr>
          <w:rFonts w:ascii="Arial" w:eastAsia="Calibri" w:hAnsi="Arial" w:cs="Arial"/>
          <w:lang w:eastAsia="en-US"/>
        </w:rPr>
      </w:pPr>
    </w:p>
    <w:p w:rsidR="00304B16" w:rsidRDefault="00304B16" w:rsidP="009863A4">
      <w:pPr>
        <w:jc w:val="right"/>
        <w:rPr>
          <w:rFonts w:ascii="Arial" w:eastAsia="Calibri" w:hAnsi="Arial" w:cs="Arial"/>
          <w:lang w:eastAsia="en-US"/>
        </w:rPr>
      </w:pPr>
    </w:p>
    <w:p w:rsidR="00D745A1" w:rsidRDefault="00D745A1" w:rsidP="009863A4">
      <w:pPr>
        <w:jc w:val="right"/>
        <w:rPr>
          <w:rFonts w:ascii="Arial" w:eastAsia="Calibri" w:hAnsi="Arial" w:cs="Arial"/>
          <w:lang w:eastAsia="en-US"/>
        </w:rPr>
      </w:pPr>
    </w:p>
    <w:p w:rsidR="003046D0" w:rsidRDefault="003046D0" w:rsidP="009863A4">
      <w:pPr>
        <w:jc w:val="right"/>
        <w:rPr>
          <w:rFonts w:ascii="Arial" w:eastAsia="Calibri" w:hAnsi="Arial" w:cs="Arial"/>
          <w:lang w:eastAsia="en-US"/>
        </w:rPr>
      </w:pPr>
    </w:p>
    <w:p w:rsidR="009863A4" w:rsidRPr="00CB2AC0" w:rsidRDefault="00C35EBA" w:rsidP="009863A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П</w:t>
      </w:r>
      <w:r w:rsidR="009863A4" w:rsidRPr="00CB2AC0">
        <w:rPr>
          <w:rFonts w:ascii="Arial" w:eastAsia="Calibri" w:hAnsi="Arial" w:cs="Arial"/>
          <w:lang w:eastAsia="en-US"/>
        </w:rPr>
        <w:t>риложение</w:t>
      </w:r>
    </w:p>
    <w:p w:rsidR="009863A4" w:rsidRDefault="009863A4" w:rsidP="009863A4">
      <w:pPr>
        <w:jc w:val="right"/>
        <w:rPr>
          <w:rFonts w:ascii="Arial" w:eastAsia="Calibri" w:hAnsi="Arial" w:cs="Arial"/>
          <w:lang w:eastAsia="en-US"/>
        </w:rPr>
      </w:pPr>
      <w:r w:rsidRPr="00CB2AC0">
        <w:rPr>
          <w:rFonts w:ascii="Arial" w:eastAsia="Calibri" w:hAnsi="Arial" w:cs="Arial"/>
          <w:lang w:eastAsia="en-US"/>
        </w:rPr>
        <w:t>к решению Думы</w:t>
      </w:r>
      <w:r>
        <w:rPr>
          <w:rFonts w:ascii="Arial" w:eastAsia="Calibri" w:hAnsi="Arial" w:cs="Arial"/>
          <w:lang w:eastAsia="en-US"/>
        </w:rPr>
        <w:t xml:space="preserve"> </w:t>
      </w:r>
      <w:r w:rsidRPr="00CB2AC0">
        <w:rPr>
          <w:rFonts w:ascii="Arial" w:eastAsia="Calibri" w:hAnsi="Arial" w:cs="Arial"/>
          <w:lang w:eastAsia="en-US"/>
        </w:rPr>
        <w:t xml:space="preserve">Братского района </w:t>
      </w:r>
    </w:p>
    <w:p w:rsidR="009863A4" w:rsidRDefault="009863A4" w:rsidP="009863A4">
      <w:pPr>
        <w:jc w:val="right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от</w:t>
      </w:r>
      <w:proofErr w:type="gramEnd"/>
      <w:r w:rsidR="00525089">
        <w:rPr>
          <w:rFonts w:ascii="Arial" w:eastAsia="Calibri" w:hAnsi="Arial" w:cs="Arial"/>
          <w:lang w:eastAsia="en-US"/>
        </w:rPr>
        <w:t xml:space="preserve"> </w:t>
      </w:r>
      <w:r w:rsidR="003046D0">
        <w:rPr>
          <w:rFonts w:ascii="Arial" w:eastAsia="Calibri" w:hAnsi="Arial" w:cs="Arial"/>
          <w:lang w:eastAsia="en-US"/>
        </w:rPr>
        <w:t xml:space="preserve">28.06.2023 </w:t>
      </w:r>
      <w:r>
        <w:rPr>
          <w:rFonts w:ascii="Arial" w:eastAsia="Calibri" w:hAnsi="Arial" w:cs="Arial"/>
          <w:lang w:eastAsia="en-US"/>
        </w:rPr>
        <w:t>года №</w:t>
      </w:r>
      <w:r w:rsidR="00525089">
        <w:rPr>
          <w:rFonts w:ascii="Arial" w:eastAsia="Calibri" w:hAnsi="Arial" w:cs="Arial"/>
          <w:lang w:eastAsia="en-US"/>
        </w:rPr>
        <w:t xml:space="preserve"> </w:t>
      </w:r>
      <w:r w:rsidR="003046D0">
        <w:rPr>
          <w:rFonts w:ascii="Arial" w:eastAsia="Calibri" w:hAnsi="Arial" w:cs="Arial"/>
          <w:lang w:eastAsia="en-US"/>
        </w:rPr>
        <w:t>434</w:t>
      </w:r>
    </w:p>
    <w:p w:rsidR="009863A4" w:rsidRDefault="009863A4" w:rsidP="009863A4">
      <w:pPr>
        <w:jc w:val="center"/>
        <w:rPr>
          <w:rFonts w:ascii="Arial" w:hAnsi="Arial" w:cs="Arial"/>
          <w:b/>
        </w:rPr>
      </w:pPr>
    </w:p>
    <w:p w:rsidR="009863A4" w:rsidRDefault="009863A4" w:rsidP="009863A4">
      <w:pPr>
        <w:jc w:val="center"/>
        <w:rPr>
          <w:rFonts w:ascii="Arial" w:hAnsi="Arial" w:cs="Arial"/>
          <w:b/>
        </w:rPr>
      </w:pPr>
    </w:p>
    <w:p w:rsidR="009863A4" w:rsidRPr="00230826" w:rsidRDefault="009863A4" w:rsidP="009863A4">
      <w:pPr>
        <w:jc w:val="center"/>
        <w:rPr>
          <w:rFonts w:ascii="Arial" w:hAnsi="Arial" w:cs="Arial"/>
          <w:b/>
        </w:rPr>
      </w:pPr>
      <w:r w:rsidRPr="00230826">
        <w:rPr>
          <w:rFonts w:ascii="Arial" w:hAnsi="Arial" w:cs="Arial"/>
          <w:b/>
        </w:rPr>
        <w:t xml:space="preserve">Информация о ходе  выполнения муниципальной программы </w:t>
      </w:r>
    </w:p>
    <w:p w:rsidR="009863A4" w:rsidRPr="00230826" w:rsidRDefault="009863A4" w:rsidP="009863A4">
      <w:pPr>
        <w:jc w:val="center"/>
        <w:rPr>
          <w:rFonts w:ascii="Arial" w:hAnsi="Arial" w:cs="Arial"/>
          <w:b/>
        </w:rPr>
      </w:pPr>
      <w:r w:rsidRPr="00230826">
        <w:rPr>
          <w:rFonts w:ascii="Arial" w:hAnsi="Arial" w:cs="Arial"/>
          <w:b/>
        </w:rPr>
        <w:t>«Здоро</w:t>
      </w:r>
      <w:r w:rsidR="00D745A1">
        <w:rPr>
          <w:rFonts w:ascii="Arial" w:hAnsi="Arial" w:cs="Arial"/>
          <w:b/>
        </w:rPr>
        <w:t xml:space="preserve">вье населения Братского района» </w:t>
      </w:r>
      <w:r w:rsidRPr="00230826">
        <w:rPr>
          <w:rFonts w:ascii="Arial" w:hAnsi="Arial" w:cs="Arial"/>
          <w:b/>
        </w:rPr>
        <w:t>за 20</w:t>
      </w:r>
      <w:r w:rsidR="00C35EBA" w:rsidRPr="00230826">
        <w:rPr>
          <w:rFonts w:ascii="Arial" w:hAnsi="Arial" w:cs="Arial"/>
          <w:b/>
        </w:rPr>
        <w:t>2</w:t>
      </w:r>
      <w:r w:rsidR="00D745A1">
        <w:rPr>
          <w:rFonts w:ascii="Arial" w:hAnsi="Arial" w:cs="Arial"/>
          <w:b/>
        </w:rPr>
        <w:t>2</w:t>
      </w:r>
      <w:r w:rsidRPr="00230826">
        <w:rPr>
          <w:rFonts w:ascii="Arial" w:hAnsi="Arial" w:cs="Arial"/>
          <w:b/>
        </w:rPr>
        <w:t xml:space="preserve"> год </w:t>
      </w:r>
    </w:p>
    <w:p w:rsidR="00C21F5B" w:rsidRDefault="00C21F5B" w:rsidP="00C21F5B"/>
    <w:p w:rsidR="00C21F5B" w:rsidRPr="00C21F5B" w:rsidRDefault="00C21F5B" w:rsidP="00C21F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</w:t>
      </w:r>
      <w:r w:rsidRPr="00C21F5B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а</w:t>
      </w:r>
      <w:r w:rsidRPr="00C21F5B">
        <w:rPr>
          <w:rFonts w:ascii="Arial" w:hAnsi="Arial" w:cs="Arial"/>
        </w:rPr>
        <w:t xml:space="preserve"> «Здоровье населения Братского района» на 2021 - 2024 годы» утвержден</w:t>
      </w:r>
      <w:r>
        <w:rPr>
          <w:rFonts w:ascii="Arial" w:hAnsi="Arial" w:cs="Arial"/>
        </w:rPr>
        <w:t>а</w:t>
      </w:r>
      <w:r w:rsidRPr="00C21F5B">
        <w:rPr>
          <w:rFonts w:ascii="Arial" w:hAnsi="Arial" w:cs="Arial"/>
        </w:rPr>
        <w:t xml:space="preserve"> Постановлением мэра Братского района 13.11.2014 г</w:t>
      </w:r>
      <w:r w:rsidRPr="00C21F5B">
        <w:rPr>
          <w:rFonts w:ascii="Arial" w:hAnsi="Arial" w:cs="Arial"/>
          <w:color w:val="FF0000"/>
        </w:rPr>
        <w:t>.</w:t>
      </w:r>
      <w:r w:rsidRPr="00C21F5B">
        <w:rPr>
          <w:rFonts w:ascii="Arial" w:hAnsi="Arial" w:cs="Arial"/>
        </w:rPr>
        <w:t xml:space="preserve"> № 289 (с изменениями от 25.12.2020 г. №136, от 27.10.2021 г. №225, от 28.12.2021 № 251, от 28.12.2022 № 379. </w:t>
      </w:r>
    </w:p>
    <w:p w:rsidR="00C21F5B" w:rsidRPr="00C21F5B" w:rsidRDefault="00C21F5B" w:rsidP="00C21F5B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  Целью Программы является предупреждение распространения социально-значимых заболеваний и повышение доступности медицинской помощи населению.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Для достижения указанной цели в рамках Программы предусмотрена реализация двух подпрограмм: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1.  «Кадровая политика здравоохранения».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2.  «Профилактика социально-значимых заболеваний».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В соответствии с методикой оценки эффективности реализации муниципальных программ критерий оценки эффективности программы в 2022 году </w:t>
      </w:r>
      <w:r w:rsidRPr="00C21F5B">
        <w:rPr>
          <w:rFonts w:ascii="Arial" w:hAnsi="Arial" w:cs="Arial"/>
          <w:b/>
        </w:rPr>
        <w:t xml:space="preserve">составил 1,8 </w:t>
      </w:r>
      <w:r w:rsidRPr="00C21F5B">
        <w:rPr>
          <w:rFonts w:ascii="Arial" w:hAnsi="Arial" w:cs="Arial"/>
        </w:rPr>
        <w:t>(Приложение № 1), что говорит о высокой эффективности реализации программы.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За отчетный период 2022 года</w:t>
      </w:r>
      <w:r w:rsidRPr="00C21F5B">
        <w:rPr>
          <w:rFonts w:ascii="Arial" w:hAnsi="Arial" w:cs="Arial"/>
          <w:color w:val="FF0000"/>
        </w:rPr>
        <w:t xml:space="preserve"> </w:t>
      </w:r>
      <w:r w:rsidRPr="00C21F5B">
        <w:rPr>
          <w:rFonts w:ascii="Arial" w:hAnsi="Arial" w:cs="Arial"/>
        </w:rPr>
        <w:t>Программа исполнена в размере 7 651,7 тыс. рублей при плане 7 841,0 тыс. руб.</w:t>
      </w:r>
      <w:r w:rsidRPr="00C21F5B">
        <w:rPr>
          <w:rFonts w:ascii="Arial" w:hAnsi="Arial" w:cs="Arial"/>
          <w:color w:val="FF0000"/>
        </w:rPr>
        <w:t xml:space="preserve"> </w:t>
      </w:r>
      <w:r w:rsidRPr="00C21F5B">
        <w:rPr>
          <w:rFonts w:ascii="Arial" w:hAnsi="Arial" w:cs="Arial"/>
        </w:rPr>
        <w:t xml:space="preserve">(97,6 % от плановых назначений). Данные расходы произведены за счет средств муниципального бюджета. </w:t>
      </w:r>
    </w:p>
    <w:p w:rsid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В результате реализаций мероприятий программы в 2022 году выполнение целевых показателей составило: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418"/>
        <w:gridCol w:w="850"/>
        <w:gridCol w:w="709"/>
        <w:gridCol w:w="1559"/>
        <w:gridCol w:w="851"/>
        <w:gridCol w:w="1205"/>
        <w:gridCol w:w="781"/>
      </w:tblGrid>
      <w:tr w:rsidR="00C21F5B" w:rsidRPr="00C21F5B" w:rsidTr="00C21F5B">
        <w:trPr>
          <w:trHeight w:val="82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Отклонение в абсолютном значении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Отклонение в 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РФ</w:t>
            </w:r>
          </w:p>
        </w:tc>
      </w:tr>
      <w:tr w:rsidR="00C21F5B" w:rsidRPr="00C21F5B" w:rsidTr="00C21F5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+,-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</w:tr>
      <w:tr w:rsidR="00C21F5B" w:rsidRPr="00C21F5B" w:rsidTr="00C21F5B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21F5B" w:rsidRPr="00C21F5B" w:rsidTr="00C21F5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Смертность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 xml:space="preserve">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5B" w:rsidRPr="00C21F5B" w:rsidRDefault="00C21F5B" w:rsidP="00C21F5B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F5B">
              <w:rPr>
                <w:rFonts w:ascii="Arial" w:hAnsi="Arial" w:cs="Arial"/>
                <w:sz w:val="20"/>
                <w:szCs w:val="20"/>
              </w:rPr>
              <w:t>+3,4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F5B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F5B"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</w:tr>
      <w:tr w:rsidR="00C21F5B" w:rsidRPr="00C21F5B" w:rsidTr="00C21F5B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Рождаемость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 xml:space="preserve"> 1000 родившихся живыми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F5B">
              <w:rPr>
                <w:rFonts w:ascii="Arial" w:hAnsi="Arial" w:cs="Arial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F5B">
              <w:rPr>
                <w:rFonts w:ascii="Arial" w:hAnsi="Arial" w:cs="Arial"/>
                <w:sz w:val="20"/>
                <w:szCs w:val="20"/>
              </w:rPr>
              <w:t>-26,2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F5B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F5B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</w:tbl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</w:pPr>
    </w:p>
    <w:p w:rsidR="00C21F5B" w:rsidRPr="00C21F5B" w:rsidRDefault="00C21F5B" w:rsidP="00C21F5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i/>
        </w:rPr>
      </w:pPr>
      <w:r w:rsidRPr="00C21F5B">
        <w:rPr>
          <w:rFonts w:ascii="Arial" w:hAnsi="Arial" w:cs="Arial"/>
        </w:rPr>
        <w:t xml:space="preserve">Показатель уровня рождаемости в 2022 году составил </w:t>
      </w:r>
      <w:r w:rsidRPr="00C21F5B">
        <w:rPr>
          <w:rFonts w:ascii="Arial" w:hAnsi="Arial" w:cs="Arial"/>
          <w:b/>
          <w:i/>
        </w:rPr>
        <w:t>7,9 чел. на 1 000 населения,</w:t>
      </w:r>
      <w:r w:rsidRPr="00C21F5B">
        <w:rPr>
          <w:rFonts w:ascii="Arial" w:hAnsi="Arial" w:cs="Arial"/>
        </w:rPr>
        <w:t xml:space="preserve"> что на 26,2% ниже планового значения </w:t>
      </w:r>
      <w:bookmarkStart w:id="0" w:name="_GoBack"/>
      <w:bookmarkEnd w:id="0"/>
      <w:r w:rsidRPr="00C21F5B">
        <w:rPr>
          <w:rFonts w:ascii="Arial" w:hAnsi="Arial" w:cs="Arial"/>
          <w:b/>
          <w:i/>
        </w:rPr>
        <w:t xml:space="preserve">10,7 чел. на 1 000 населения. 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Показатель рождаемости по Братскому району на 24% ниже показателя по Иркутской области (10,4 на 1000 населения) и на 11,2% ниже показателя по Российской Федерации (12,9 на 1000 населения).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C21F5B">
        <w:rPr>
          <w:rFonts w:ascii="Arial" w:hAnsi="Arial" w:cs="Arial"/>
        </w:rPr>
        <w:t xml:space="preserve">2. Показатель уровня смертности населения составил </w:t>
      </w:r>
      <w:r w:rsidRPr="00C21F5B">
        <w:rPr>
          <w:rFonts w:ascii="Arial" w:hAnsi="Arial" w:cs="Arial"/>
          <w:b/>
          <w:i/>
        </w:rPr>
        <w:t>15,1 чел. на 1000 населения</w:t>
      </w:r>
      <w:r w:rsidRPr="00C21F5B">
        <w:rPr>
          <w:rFonts w:ascii="Arial" w:hAnsi="Arial" w:cs="Arial"/>
        </w:rPr>
        <w:t>, что выше планового значения на 3,4% (</w:t>
      </w:r>
      <w:r w:rsidRPr="00C21F5B">
        <w:rPr>
          <w:rFonts w:ascii="Arial" w:hAnsi="Arial" w:cs="Arial"/>
          <w:b/>
          <w:i/>
        </w:rPr>
        <w:t>14,6 чел. на 1000 населения).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1F5B">
        <w:rPr>
          <w:rFonts w:ascii="Arial" w:hAnsi="Arial" w:cs="Arial"/>
          <w:b/>
          <w:i/>
        </w:rPr>
        <w:t xml:space="preserve"> </w:t>
      </w:r>
      <w:r w:rsidRPr="00C21F5B">
        <w:rPr>
          <w:rFonts w:ascii="Arial" w:hAnsi="Arial" w:cs="Arial"/>
        </w:rPr>
        <w:t xml:space="preserve">Показатель смертности выше областного показателя за 2022 год на 7 % (14,1 на 1000 населения). В сравнении с показателем по Российской Федерации также превышение на 17% (12,9 на 1000 населения). 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i/>
        </w:rPr>
      </w:pPr>
      <w:r w:rsidRPr="00C21F5B">
        <w:rPr>
          <w:rFonts w:ascii="Arial" w:hAnsi="Arial" w:cs="Arial"/>
        </w:rPr>
        <w:t xml:space="preserve">При этом в сравнении с 2021 годом наблюдается снижение смертности на 26% (показатель в 2021 году 20,4 на 1000 населения). </w:t>
      </w:r>
      <w:r w:rsidRPr="00C21F5B">
        <w:rPr>
          <w:rFonts w:ascii="Arial" w:hAnsi="Arial" w:cs="Arial"/>
          <w:b/>
          <w:i/>
        </w:rPr>
        <w:t xml:space="preserve"> 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C0E0D"/>
          <w:sz w:val="18"/>
          <w:szCs w:val="18"/>
          <w:shd w:val="clear" w:color="auto" w:fill="EDEEEF"/>
        </w:rPr>
      </w:pPr>
      <w:r w:rsidRPr="00C21F5B">
        <w:rPr>
          <w:rFonts w:ascii="Arial" w:hAnsi="Arial" w:cs="Arial"/>
        </w:rPr>
        <w:t>Среди причин общей смертности за 2022 год</w:t>
      </w:r>
      <w:r w:rsidRPr="00C21F5B">
        <w:rPr>
          <w:rFonts w:ascii="Arial" w:hAnsi="Arial" w:cs="Arial"/>
          <w:color w:val="0C0E0D"/>
          <w:sz w:val="18"/>
          <w:szCs w:val="18"/>
          <w:shd w:val="clear" w:color="auto" w:fill="EDEEEF"/>
        </w:rPr>
        <w:t xml:space="preserve">: </w:t>
      </w:r>
    </w:p>
    <w:p w:rsidR="00C21F5B" w:rsidRPr="00C21F5B" w:rsidRDefault="00C21F5B" w:rsidP="00C21F5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C21F5B">
        <w:rPr>
          <w:rFonts w:ascii="Arial" w:hAnsi="Arial" w:cs="Arial"/>
          <w:color w:val="000000"/>
        </w:rPr>
        <w:t>на</w:t>
      </w:r>
      <w:proofErr w:type="gramEnd"/>
      <w:r w:rsidRPr="00C21F5B">
        <w:rPr>
          <w:rFonts w:ascii="Arial" w:hAnsi="Arial" w:cs="Arial"/>
          <w:color w:val="000000"/>
        </w:rPr>
        <w:t xml:space="preserve"> 1 месте стоят болезни органов кровообращения – 787,1 на 100 000 населения. Показатель на 66,1 % выше показателя по Иркутской области (474 на 100 000 населения);             </w:t>
      </w:r>
    </w:p>
    <w:p w:rsidR="00C21F5B" w:rsidRPr="00C21F5B" w:rsidRDefault="00C21F5B" w:rsidP="00C21F5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C21F5B">
        <w:rPr>
          <w:rFonts w:ascii="Arial" w:hAnsi="Arial" w:cs="Arial"/>
          <w:color w:val="000000"/>
        </w:rPr>
        <w:t>на</w:t>
      </w:r>
      <w:proofErr w:type="gramEnd"/>
      <w:r w:rsidRPr="00C21F5B">
        <w:rPr>
          <w:rFonts w:ascii="Arial" w:hAnsi="Arial" w:cs="Arial"/>
          <w:color w:val="000000"/>
        </w:rPr>
        <w:t xml:space="preserve"> 2 месте – смертность от злокачественных образований – 243,6 на 100 </w:t>
      </w:r>
      <w:r w:rsidRPr="00C21F5B">
        <w:rPr>
          <w:rFonts w:ascii="Arial" w:hAnsi="Arial" w:cs="Arial"/>
          <w:color w:val="000000"/>
        </w:rPr>
        <w:lastRenderedPageBreak/>
        <w:t>000 населения. В сравнении с показателем в Иркутской области - выше на 18,3% (206,0 на 100 000 населения);</w:t>
      </w:r>
    </w:p>
    <w:p w:rsidR="00C21F5B" w:rsidRPr="00C21F5B" w:rsidRDefault="00C21F5B" w:rsidP="00C21F5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C21F5B">
        <w:rPr>
          <w:rFonts w:ascii="Arial" w:hAnsi="Arial" w:cs="Arial"/>
          <w:color w:val="000000"/>
        </w:rPr>
        <w:t>на</w:t>
      </w:r>
      <w:proofErr w:type="gramEnd"/>
      <w:r w:rsidRPr="00C21F5B">
        <w:rPr>
          <w:rFonts w:ascii="Arial" w:hAnsi="Arial" w:cs="Arial"/>
          <w:color w:val="000000"/>
        </w:rPr>
        <w:t xml:space="preserve"> 3 месте – смертность от внешних причин (травмы) -  149,9 на 100 000 населения, что выше показателя по Иркутской области на 7,7% (139,2 случая на 100 000 населения).   </w:t>
      </w:r>
    </w:p>
    <w:p w:rsidR="00C21F5B" w:rsidRPr="00C21F5B" w:rsidRDefault="00C21F5B" w:rsidP="00C21F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C21F5B" w:rsidRPr="00C21F5B" w:rsidRDefault="00C21F5B" w:rsidP="00C21F5B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21F5B">
        <w:rPr>
          <w:rFonts w:ascii="Arial" w:hAnsi="Arial" w:cs="Arial"/>
          <w:b/>
        </w:rPr>
        <w:t>Подпрограмма «Кадровая политика здравоохранения».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Финансовое обеспечение подпрограммы</w:t>
      </w:r>
      <w:r>
        <w:rPr>
          <w:rFonts w:ascii="Arial" w:hAnsi="Arial" w:cs="Arial"/>
        </w:rPr>
        <w:t xml:space="preserve"> </w:t>
      </w:r>
      <w:r w:rsidRPr="00C21F5B">
        <w:rPr>
          <w:rFonts w:ascii="Arial" w:hAnsi="Arial" w:cs="Arial"/>
        </w:rPr>
        <w:t xml:space="preserve">«Кадровая политика здравоохранения» из средств муниципального бюджета составило </w:t>
      </w:r>
      <w:r w:rsidRPr="00C21F5B">
        <w:rPr>
          <w:rFonts w:ascii="Arial" w:hAnsi="Arial" w:cs="Arial"/>
          <w:b/>
          <w:i/>
        </w:rPr>
        <w:t xml:space="preserve">6 828,8 </w:t>
      </w:r>
      <w:r w:rsidRPr="00C21F5B">
        <w:rPr>
          <w:rFonts w:ascii="Arial" w:hAnsi="Arial" w:cs="Arial"/>
        </w:rPr>
        <w:t>тыс. руб. при плане 7</w:t>
      </w:r>
      <w:r>
        <w:rPr>
          <w:rFonts w:ascii="Arial" w:hAnsi="Arial" w:cs="Arial"/>
        </w:rPr>
        <w:t> </w:t>
      </w:r>
      <w:r w:rsidRPr="00C21F5B">
        <w:rPr>
          <w:rFonts w:ascii="Arial" w:hAnsi="Arial" w:cs="Arial"/>
        </w:rPr>
        <w:t>017</w:t>
      </w:r>
      <w:r>
        <w:rPr>
          <w:rFonts w:ascii="Arial" w:hAnsi="Arial" w:cs="Arial"/>
        </w:rPr>
        <w:t xml:space="preserve"> </w:t>
      </w:r>
      <w:r w:rsidRPr="00C21F5B">
        <w:rPr>
          <w:rFonts w:ascii="Arial" w:hAnsi="Arial" w:cs="Arial"/>
        </w:rPr>
        <w:t xml:space="preserve">тыс. руб., что составляет </w:t>
      </w:r>
      <w:r w:rsidRPr="00C21F5B">
        <w:rPr>
          <w:rFonts w:ascii="Arial" w:hAnsi="Arial" w:cs="Arial"/>
          <w:b/>
          <w:i/>
        </w:rPr>
        <w:t>97,3%</w:t>
      </w:r>
      <w:r w:rsidRPr="00C21F5B">
        <w:rPr>
          <w:rFonts w:ascii="Arial" w:hAnsi="Arial" w:cs="Arial"/>
        </w:rPr>
        <w:t xml:space="preserve"> от всего финансирования подпрограммы. </w:t>
      </w:r>
    </w:p>
    <w:p w:rsidR="00C21F5B" w:rsidRPr="00C21F5B" w:rsidRDefault="00C21F5B" w:rsidP="00C21F5B">
      <w:pPr>
        <w:ind w:left="1068"/>
        <w:jc w:val="both"/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276"/>
        <w:gridCol w:w="1598"/>
      </w:tblGrid>
      <w:tr w:rsidR="00C21F5B" w:rsidRPr="00C21F5B" w:rsidTr="00BF734E">
        <w:tc>
          <w:tcPr>
            <w:tcW w:w="5495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План, тыс. руб.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Факт, тыс. руб.</w:t>
            </w:r>
          </w:p>
        </w:tc>
        <w:tc>
          <w:tcPr>
            <w:tcW w:w="1598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% выполнения</w:t>
            </w:r>
          </w:p>
        </w:tc>
      </w:tr>
      <w:tr w:rsidR="00C21F5B" w:rsidRPr="00C21F5B" w:rsidTr="00BF734E">
        <w:tc>
          <w:tcPr>
            <w:tcW w:w="5495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7 017,0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6 828,8</w:t>
            </w:r>
          </w:p>
        </w:tc>
        <w:tc>
          <w:tcPr>
            <w:tcW w:w="1598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97,3</w:t>
            </w:r>
          </w:p>
        </w:tc>
      </w:tr>
      <w:tr w:rsidR="00C21F5B" w:rsidRPr="00C21F5B" w:rsidTr="00BF734E">
        <w:tc>
          <w:tcPr>
            <w:tcW w:w="5495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3 904,0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3 903,3</w:t>
            </w:r>
          </w:p>
        </w:tc>
        <w:tc>
          <w:tcPr>
            <w:tcW w:w="1598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21F5B" w:rsidRPr="00C21F5B" w:rsidTr="00BF734E">
        <w:tc>
          <w:tcPr>
            <w:tcW w:w="5495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Подготовка медицинских кадров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857,0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856,9</w:t>
            </w:r>
          </w:p>
        </w:tc>
        <w:tc>
          <w:tcPr>
            <w:tcW w:w="1598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21F5B" w:rsidRPr="00C21F5B" w:rsidTr="00BF734E">
        <w:tc>
          <w:tcPr>
            <w:tcW w:w="5495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Выплата единовременного подъемного пособия молодым специалистам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825,0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825,0</w:t>
            </w:r>
          </w:p>
        </w:tc>
        <w:tc>
          <w:tcPr>
            <w:tcW w:w="1598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21F5B" w:rsidRPr="00C21F5B" w:rsidTr="00BF734E">
        <w:tc>
          <w:tcPr>
            <w:tcW w:w="5495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Предоставление медицинским работникам арендуемых жилых помещений до момента обеспечения жилым помещением специализированного (служебного) жилищного фонда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1 431,0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1 243,6</w:t>
            </w:r>
          </w:p>
        </w:tc>
        <w:tc>
          <w:tcPr>
            <w:tcW w:w="1598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</w:tbl>
    <w:p w:rsidR="00C21F5B" w:rsidRPr="00C21F5B" w:rsidRDefault="00C21F5B" w:rsidP="00C21F5B">
      <w:pPr>
        <w:jc w:val="both"/>
      </w:pPr>
    </w:p>
    <w:p w:rsidR="00C21F5B" w:rsidRPr="00C21F5B" w:rsidRDefault="00C21F5B" w:rsidP="00C21F5B">
      <w:pPr>
        <w:ind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 В том числе по мероприятиям:</w:t>
      </w:r>
    </w:p>
    <w:p w:rsidR="00BF734E" w:rsidRDefault="00BF734E" w:rsidP="00C21F5B">
      <w:pPr>
        <w:ind w:firstLine="709"/>
        <w:jc w:val="both"/>
        <w:rPr>
          <w:rFonts w:ascii="Arial" w:hAnsi="Arial" w:cs="Arial"/>
          <w:b/>
          <w:i/>
        </w:rPr>
      </w:pPr>
    </w:p>
    <w:p w:rsidR="00C21F5B" w:rsidRPr="00C21F5B" w:rsidRDefault="00C21F5B" w:rsidP="00C21F5B">
      <w:pPr>
        <w:ind w:firstLine="709"/>
        <w:jc w:val="both"/>
        <w:rPr>
          <w:rFonts w:ascii="Arial" w:hAnsi="Arial" w:cs="Arial"/>
          <w:b/>
          <w:i/>
        </w:rPr>
      </w:pPr>
      <w:r w:rsidRPr="00C21F5B">
        <w:rPr>
          <w:rFonts w:ascii="Arial" w:hAnsi="Arial" w:cs="Arial"/>
          <w:b/>
          <w:i/>
        </w:rPr>
        <w:t xml:space="preserve">«Приобретение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фонда». </w:t>
      </w:r>
    </w:p>
    <w:p w:rsidR="00C21F5B" w:rsidRPr="00C21F5B" w:rsidRDefault="00C21F5B" w:rsidP="00C21F5B">
      <w:pPr>
        <w:ind w:firstLine="709"/>
        <w:jc w:val="both"/>
        <w:rPr>
          <w:rFonts w:ascii="Arial" w:hAnsi="Arial" w:cs="Arial"/>
          <w:b/>
          <w:i/>
        </w:rPr>
      </w:pPr>
      <w:proofErr w:type="gramStart"/>
      <w:r w:rsidRPr="00C21F5B">
        <w:rPr>
          <w:rFonts w:ascii="Arial" w:hAnsi="Arial" w:cs="Arial"/>
        </w:rPr>
        <w:t>Мероприятие  выполнено</w:t>
      </w:r>
      <w:proofErr w:type="gramEnd"/>
      <w:r w:rsidRPr="00C21F5B">
        <w:rPr>
          <w:rFonts w:ascii="Arial" w:hAnsi="Arial" w:cs="Arial"/>
        </w:rPr>
        <w:t xml:space="preserve"> </w:t>
      </w:r>
      <w:r w:rsidRPr="00C21F5B">
        <w:rPr>
          <w:rFonts w:ascii="Arial" w:hAnsi="Arial" w:cs="Arial"/>
          <w:b/>
        </w:rPr>
        <w:t>на</w:t>
      </w:r>
      <w:r w:rsidRPr="00C21F5B">
        <w:rPr>
          <w:rFonts w:ascii="Arial" w:hAnsi="Arial" w:cs="Arial"/>
          <w:b/>
          <w:i/>
        </w:rPr>
        <w:t xml:space="preserve"> </w:t>
      </w:r>
      <w:r w:rsidRPr="00C21F5B">
        <w:rPr>
          <w:rFonts w:ascii="Arial" w:hAnsi="Arial" w:cs="Arial"/>
          <w:b/>
        </w:rPr>
        <w:t>100%</w:t>
      </w:r>
      <w:r w:rsidRPr="00C21F5B">
        <w:rPr>
          <w:rFonts w:ascii="Arial" w:hAnsi="Arial" w:cs="Arial"/>
          <w:i/>
        </w:rPr>
        <w:t xml:space="preserve"> </w:t>
      </w:r>
      <w:r w:rsidRPr="00C21F5B">
        <w:rPr>
          <w:rFonts w:ascii="Arial" w:hAnsi="Arial" w:cs="Arial"/>
        </w:rPr>
        <w:t xml:space="preserve">на общую сумму </w:t>
      </w:r>
      <w:r w:rsidRPr="00C21F5B">
        <w:rPr>
          <w:rFonts w:ascii="Arial" w:hAnsi="Arial" w:cs="Arial"/>
          <w:b/>
          <w:i/>
        </w:rPr>
        <w:t>3 903,3 тыс. руб.</w:t>
      </w:r>
    </w:p>
    <w:p w:rsidR="00C21F5B" w:rsidRPr="00C21F5B" w:rsidRDefault="00C21F5B" w:rsidP="00C21F5B">
      <w:pPr>
        <w:ind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В 2022 году куплены и предоставлены в виде служебного жилья жилые помещения двум врачам: </w:t>
      </w:r>
    </w:p>
    <w:p w:rsidR="00C21F5B" w:rsidRPr="00C21F5B" w:rsidRDefault="00C21F5B" w:rsidP="00C21F5B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Arial" w:hAnsi="Arial" w:cs="Arial"/>
          <w:b/>
        </w:rPr>
      </w:pPr>
      <w:proofErr w:type="spellStart"/>
      <w:r w:rsidRPr="00C21F5B">
        <w:rPr>
          <w:rFonts w:ascii="Arial" w:hAnsi="Arial" w:cs="Arial"/>
        </w:rPr>
        <w:t>Цитрикову</w:t>
      </w:r>
      <w:proofErr w:type="spellEnd"/>
      <w:r w:rsidRPr="00C21F5B">
        <w:rPr>
          <w:rFonts w:ascii="Arial" w:hAnsi="Arial" w:cs="Arial"/>
        </w:rPr>
        <w:t xml:space="preserve"> Д.Ю.  - врачу-рентгенологу </w:t>
      </w:r>
    </w:p>
    <w:p w:rsidR="00C21F5B" w:rsidRPr="00C21F5B" w:rsidRDefault="00C21F5B" w:rsidP="00C21F5B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spellStart"/>
      <w:r w:rsidRPr="00C21F5B">
        <w:rPr>
          <w:rFonts w:ascii="Arial" w:hAnsi="Arial" w:cs="Arial"/>
        </w:rPr>
        <w:t>Игитовой</w:t>
      </w:r>
      <w:proofErr w:type="spellEnd"/>
      <w:r w:rsidRPr="00C21F5B">
        <w:rPr>
          <w:rFonts w:ascii="Arial" w:hAnsi="Arial" w:cs="Arial"/>
        </w:rPr>
        <w:t xml:space="preserve"> А.Р.  - врачу-педиатру участковой больницы с. Ключи-</w:t>
      </w:r>
      <w:proofErr w:type="spellStart"/>
      <w:r w:rsidRPr="00C21F5B">
        <w:rPr>
          <w:rFonts w:ascii="Arial" w:hAnsi="Arial" w:cs="Arial"/>
        </w:rPr>
        <w:t>Булак</w:t>
      </w:r>
      <w:proofErr w:type="spellEnd"/>
    </w:p>
    <w:p w:rsidR="00C21F5B" w:rsidRPr="00C21F5B" w:rsidRDefault="00C21F5B" w:rsidP="00C21F5B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C21F5B" w:rsidRPr="00C21F5B" w:rsidRDefault="00C21F5B" w:rsidP="00C21F5B">
      <w:pPr>
        <w:ind w:firstLine="709"/>
        <w:jc w:val="both"/>
        <w:rPr>
          <w:rFonts w:ascii="Arial" w:hAnsi="Arial" w:cs="Arial"/>
          <w:b/>
          <w:i/>
        </w:rPr>
      </w:pPr>
      <w:r w:rsidRPr="00C21F5B">
        <w:rPr>
          <w:rFonts w:ascii="Arial" w:hAnsi="Arial" w:cs="Arial"/>
          <w:b/>
          <w:i/>
        </w:rPr>
        <w:t xml:space="preserve">«Подготовка медицинских кадров». </w:t>
      </w:r>
    </w:p>
    <w:p w:rsidR="00C21F5B" w:rsidRPr="00C21F5B" w:rsidRDefault="00C21F5B" w:rsidP="00C21F5B">
      <w:pPr>
        <w:ind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Мероприятие выполнено на</w:t>
      </w:r>
      <w:r w:rsidRPr="00C21F5B">
        <w:rPr>
          <w:rFonts w:ascii="Arial" w:hAnsi="Arial" w:cs="Arial"/>
          <w:i/>
        </w:rPr>
        <w:t xml:space="preserve"> </w:t>
      </w:r>
      <w:r w:rsidRPr="00C21F5B">
        <w:rPr>
          <w:rFonts w:ascii="Arial" w:hAnsi="Arial" w:cs="Arial"/>
          <w:b/>
        </w:rPr>
        <w:t>100%</w:t>
      </w:r>
      <w:r w:rsidRPr="00C21F5B">
        <w:rPr>
          <w:rFonts w:ascii="Arial" w:hAnsi="Arial" w:cs="Arial"/>
          <w:i/>
        </w:rPr>
        <w:t xml:space="preserve"> </w:t>
      </w:r>
      <w:r w:rsidRPr="00C21F5B">
        <w:rPr>
          <w:rFonts w:ascii="Arial" w:hAnsi="Arial" w:cs="Arial"/>
        </w:rPr>
        <w:t>на общую</w:t>
      </w:r>
      <w:r w:rsidRPr="00C21F5B">
        <w:rPr>
          <w:rFonts w:ascii="Arial" w:hAnsi="Arial" w:cs="Arial"/>
          <w:i/>
        </w:rPr>
        <w:t xml:space="preserve"> </w:t>
      </w:r>
      <w:r w:rsidRPr="00C21F5B">
        <w:rPr>
          <w:rFonts w:ascii="Arial" w:hAnsi="Arial" w:cs="Arial"/>
        </w:rPr>
        <w:t>сумму</w:t>
      </w:r>
      <w:r w:rsidRPr="00C21F5B">
        <w:rPr>
          <w:rFonts w:ascii="Arial" w:hAnsi="Arial" w:cs="Arial"/>
          <w:b/>
          <w:i/>
        </w:rPr>
        <w:t xml:space="preserve"> </w:t>
      </w:r>
      <w:r w:rsidRPr="00C21F5B">
        <w:rPr>
          <w:rFonts w:ascii="Arial" w:hAnsi="Arial" w:cs="Arial"/>
          <w:b/>
        </w:rPr>
        <w:t>856,9 тыс</w:t>
      </w:r>
      <w:r w:rsidRPr="00C21F5B">
        <w:rPr>
          <w:rFonts w:ascii="Arial" w:hAnsi="Arial" w:cs="Arial"/>
        </w:rPr>
        <w:t xml:space="preserve">. </w:t>
      </w:r>
      <w:r w:rsidRPr="00C21F5B">
        <w:rPr>
          <w:rFonts w:ascii="Arial" w:hAnsi="Arial" w:cs="Arial"/>
          <w:b/>
        </w:rPr>
        <w:t>руб</w:t>
      </w:r>
      <w:r w:rsidRPr="00C21F5B">
        <w:rPr>
          <w:rFonts w:ascii="Arial" w:hAnsi="Arial" w:cs="Arial"/>
        </w:rPr>
        <w:t>.</w:t>
      </w:r>
    </w:p>
    <w:p w:rsidR="00C21F5B" w:rsidRPr="00C21F5B" w:rsidRDefault="00C21F5B" w:rsidP="00C21F5B">
      <w:pPr>
        <w:ind w:firstLine="709"/>
        <w:contextualSpacing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За счет средств муниципального образования «Братский район» обучаются в ОГБПОУ «Братский медицинский колледж» 16 человек: </w:t>
      </w:r>
    </w:p>
    <w:p w:rsidR="00C21F5B" w:rsidRPr="00C21F5B" w:rsidRDefault="00C21F5B" w:rsidP="00C21F5B">
      <w:pPr>
        <w:numPr>
          <w:ilvl w:val="0"/>
          <w:numId w:val="6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«Лечебное дело» - 2 человека,</w:t>
      </w:r>
    </w:p>
    <w:p w:rsidR="00C21F5B" w:rsidRPr="00C21F5B" w:rsidRDefault="00C21F5B" w:rsidP="00C21F5B">
      <w:pPr>
        <w:numPr>
          <w:ilvl w:val="0"/>
          <w:numId w:val="6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 «Сестринское дело» - 14 человек. </w:t>
      </w:r>
    </w:p>
    <w:p w:rsidR="00C21F5B" w:rsidRPr="00C21F5B" w:rsidRDefault="00C21F5B" w:rsidP="00C21F5B">
      <w:pPr>
        <w:ind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 В ИГМУ за счет средств областного бюджета с 2017 по 2022 годы по целевым направлениям для муниципального образования «Братский район» обучаются 20 человек.</w:t>
      </w:r>
    </w:p>
    <w:p w:rsidR="00C21F5B" w:rsidRPr="00C21F5B" w:rsidRDefault="00C21F5B" w:rsidP="00C21F5B">
      <w:pPr>
        <w:ind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Из них:</w:t>
      </w:r>
    </w:p>
    <w:p w:rsidR="00C21F5B" w:rsidRPr="00C21F5B" w:rsidRDefault="00C21F5B" w:rsidP="00C21F5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7 на лечебном факультете, </w:t>
      </w:r>
    </w:p>
    <w:p w:rsidR="00C21F5B" w:rsidRPr="00C21F5B" w:rsidRDefault="00C21F5B" w:rsidP="00C21F5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13 на педиатрическом факультете.</w:t>
      </w:r>
    </w:p>
    <w:p w:rsidR="00C21F5B" w:rsidRPr="00C21F5B" w:rsidRDefault="00C21F5B" w:rsidP="00C21F5B">
      <w:pPr>
        <w:ind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 В их числе 2 студента, поступившие в 2022 году (1 - «Педиатрия» и 1 - «Лечебное дело»). </w:t>
      </w:r>
    </w:p>
    <w:p w:rsidR="00C21F5B" w:rsidRPr="00C21F5B" w:rsidRDefault="00C21F5B" w:rsidP="00C21F5B">
      <w:pPr>
        <w:ind w:firstLine="709"/>
        <w:jc w:val="both"/>
        <w:rPr>
          <w:rFonts w:ascii="Arial" w:hAnsi="Arial" w:cs="Arial"/>
        </w:rPr>
      </w:pPr>
    </w:p>
    <w:p w:rsidR="00C21F5B" w:rsidRPr="00C21F5B" w:rsidRDefault="00C21F5B" w:rsidP="00C21F5B">
      <w:pPr>
        <w:ind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lastRenderedPageBreak/>
        <w:t xml:space="preserve">Средства медицинского учреждения, направленные на подготовку медицинских кадров, в 2022 году составили </w:t>
      </w:r>
      <w:r w:rsidRPr="00C21F5B">
        <w:rPr>
          <w:rFonts w:ascii="Arial" w:hAnsi="Arial" w:cs="Arial"/>
          <w:b/>
        </w:rPr>
        <w:t>686,8</w:t>
      </w:r>
      <w:r w:rsidRPr="00C21F5B">
        <w:rPr>
          <w:rFonts w:ascii="Arial" w:hAnsi="Arial" w:cs="Arial"/>
        </w:rPr>
        <w:t xml:space="preserve"> </w:t>
      </w:r>
      <w:proofErr w:type="spellStart"/>
      <w:r w:rsidRPr="00C21F5B">
        <w:rPr>
          <w:rFonts w:ascii="Arial" w:hAnsi="Arial" w:cs="Arial"/>
        </w:rPr>
        <w:t>тыс.руб</w:t>
      </w:r>
      <w:proofErr w:type="spellEnd"/>
      <w:r w:rsidRPr="00C21F5B">
        <w:rPr>
          <w:rFonts w:ascii="Arial" w:hAnsi="Arial" w:cs="Arial"/>
        </w:rPr>
        <w:t>.</w:t>
      </w:r>
    </w:p>
    <w:p w:rsidR="00C21F5B" w:rsidRPr="00C21F5B" w:rsidRDefault="00C21F5B" w:rsidP="00C21F5B">
      <w:pPr>
        <w:ind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Из них:</w:t>
      </w:r>
    </w:p>
    <w:p w:rsidR="00C21F5B" w:rsidRPr="00C21F5B" w:rsidRDefault="00C21F5B" w:rsidP="00C21F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C21F5B">
        <w:rPr>
          <w:rFonts w:ascii="Arial" w:hAnsi="Arial" w:cs="Arial"/>
        </w:rPr>
        <w:t>на</w:t>
      </w:r>
      <w:proofErr w:type="gramEnd"/>
      <w:r w:rsidRPr="00C21F5B">
        <w:rPr>
          <w:rFonts w:ascii="Arial" w:hAnsi="Arial" w:cs="Arial"/>
        </w:rPr>
        <w:t xml:space="preserve"> оплату обучение студентов в ИГМУ затрачено </w:t>
      </w:r>
      <w:r w:rsidRPr="00C21F5B">
        <w:rPr>
          <w:rFonts w:ascii="Arial" w:hAnsi="Arial" w:cs="Arial"/>
          <w:b/>
        </w:rPr>
        <w:t>291,8</w:t>
      </w:r>
      <w:r w:rsidRPr="00C21F5B">
        <w:rPr>
          <w:rFonts w:ascii="Arial" w:hAnsi="Arial" w:cs="Arial"/>
        </w:rPr>
        <w:t xml:space="preserve"> тыс. руб. </w:t>
      </w:r>
    </w:p>
    <w:p w:rsidR="00C21F5B" w:rsidRPr="00C21F5B" w:rsidRDefault="00C21F5B" w:rsidP="00C21F5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(</w:t>
      </w:r>
      <w:proofErr w:type="gramStart"/>
      <w:r w:rsidRPr="00C21F5B">
        <w:rPr>
          <w:rFonts w:ascii="Arial" w:hAnsi="Arial" w:cs="Arial"/>
        </w:rPr>
        <w:t>обучается</w:t>
      </w:r>
      <w:proofErr w:type="gramEnd"/>
      <w:r w:rsidRPr="00C21F5B">
        <w:rPr>
          <w:rFonts w:ascii="Arial" w:hAnsi="Arial" w:cs="Arial"/>
        </w:rPr>
        <w:t xml:space="preserve"> 5 студентов: 3 человека - «Лечебное дело», 2 человека - «Педиатрия»). </w:t>
      </w:r>
    </w:p>
    <w:p w:rsidR="00C21F5B" w:rsidRPr="00C21F5B" w:rsidRDefault="00C21F5B" w:rsidP="00C21F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C21F5B">
        <w:rPr>
          <w:rFonts w:ascii="Arial" w:hAnsi="Arial" w:cs="Arial"/>
        </w:rPr>
        <w:t>на</w:t>
      </w:r>
      <w:proofErr w:type="gramEnd"/>
      <w:r w:rsidRPr="00C21F5B">
        <w:rPr>
          <w:rFonts w:ascii="Arial" w:hAnsi="Arial" w:cs="Arial"/>
        </w:rPr>
        <w:t xml:space="preserve"> выплату стипендии затрачено </w:t>
      </w:r>
      <w:r w:rsidRPr="00C21F5B">
        <w:rPr>
          <w:rFonts w:ascii="Arial" w:hAnsi="Arial" w:cs="Arial"/>
          <w:b/>
        </w:rPr>
        <w:t>395</w:t>
      </w:r>
      <w:r w:rsidRPr="00C21F5B">
        <w:rPr>
          <w:rFonts w:ascii="Arial" w:hAnsi="Arial" w:cs="Arial"/>
        </w:rPr>
        <w:t xml:space="preserve"> </w:t>
      </w:r>
      <w:proofErr w:type="spellStart"/>
      <w:r w:rsidRPr="00C21F5B">
        <w:rPr>
          <w:rFonts w:ascii="Arial" w:hAnsi="Arial" w:cs="Arial"/>
        </w:rPr>
        <w:t>тыс.руб</w:t>
      </w:r>
      <w:proofErr w:type="spellEnd"/>
      <w:r w:rsidRPr="00C21F5B">
        <w:rPr>
          <w:rFonts w:ascii="Arial" w:hAnsi="Arial" w:cs="Arial"/>
        </w:rPr>
        <w:t>.</w:t>
      </w:r>
    </w:p>
    <w:p w:rsidR="00C21F5B" w:rsidRPr="00C21F5B" w:rsidRDefault="00C21F5B" w:rsidP="00C21F5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(13-ти студентам выплачена стипендия в размере 3000 рублей в месяц и одному ординатору в размере 5 000 рублей в месяц). </w:t>
      </w:r>
    </w:p>
    <w:p w:rsidR="00C21F5B" w:rsidRPr="00C21F5B" w:rsidRDefault="00C21F5B" w:rsidP="00C21F5B">
      <w:pPr>
        <w:ind w:firstLine="709"/>
        <w:jc w:val="both"/>
        <w:rPr>
          <w:rFonts w:ascii="Arial" w:hAnsi="Arial" w:cs="Arial"/>
        </w:rPr>
      </w:pPr>
    </w:p>
    <w:p w:rsidR="00C21F5B" w:rsidRPr="00C21F5B" w:rsidRDefault="00C21F5B" w:rsidP="00C21F5B">
      <w:pPr>
        <w:ind w:firstLine="709"/>
        <w:contextualSpacing/>
        <w:jc w:val="both"/>
        <w:rPr>
          <w:rFonts w:ascii="Arial" w:eastAsia="Calibri" w:hAnsi="Arial" w:cs="Arial"/>
          <w:b/>
          <w:i/>
          <w:lang w:eastAsia="en-US"/>
        </w:rPr>
      </w:pPr>
      <w:r w:rsidRPr="00C21F5B">
        <w:rPr>
          <w:rFonts w:ascii="Arial" w:eastAsia="Calibri" w:hAnsi="Arial" w:cs="Arial"/>
          <w:b/>
          <w:i/>
          <w:lang w:eastAsia="en-US"/>
        </w:rPr>
        <w:t>«Выплата единовременного подъемного пособия молодым специалистам».</w:t>
      </w:r>
    </w:p>
    <w:p w:rsidR="00C21F5B" w:rsidRPr="00C21F5B" w:rsidRDefault="00C21F5B" w:rsidP="00C21F5B">
      <w:pPr>
        <w:ind w:firstLine="709"/>
        <w:contextualSpacing/>
        <w:jc w:val="both"/>
        <w:rPr>
          <w:rFonts w:ascii="Arial" w:eastAsia="Calibri" w:hAnsi="Arial" w:cs="Arial"/>
          <w:b/>
          <w:i/>
          <w:lang w:eastAsia="en-US"/>
        </w:rPr>
      </w:pPr>
      <w:r w:rsidRPr="00C21F5B">
        <w:rPr>
          <w:rFonts w:ascii="Arial" w:eastAsia="Calibri" w:hAnsi="Arial" w:cs="Arial"/>
          <w:b/>
          <w:i/>
          <w:lang w:eastAsia="en-US"/>
        </w:rPr>
        <w:t xml:space="preserve"> </w:t>
      </w:r>
      <w:r w:rsidRPr="00C21F5B">
        <w:rPr>
          <w:rFonts w:ascii="Arial" w:eastAsia="Calibri" w:hAnsi="Arial" w:cs="Arial"/>
          <w:lang w:eastAsia="en-US"/>
        </w:rPr>
        <w:t xml:space="preserve">Мероприятие выполнено на </w:t>
      </w:r>
      <w:r w:rsidRPr="00C21F5B">
        <w:rPr>
          <w:rFonts w:ascii="Arial" w:eastAsia="Calibri" w:hAnsi="Arial" w:cs="Arial"/>
          <w:b/>
          <w:lang w:eastAsia="en-US"/>
        </w:rPr>
        <w:t>100 %</w:t>
      </w:r>
      <w:r w:rsidRPr="00C21F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21F5B">
        <w:rPr>
          <w:rFonts w:ascii="Arial" w:eastAsia="Calibri" w:hAnsi="Arial" w:cs="Arial"/>
          <w:lang w:eastAsia="en-US"/>
        </w:rPr>
        <w:t>на общую сумму</w:t>
      </w:r>
      <w:r w:rsidRPr="00C21F5B">
        <w:rPr>
          <w:rFonts w:ascii="Arial" w:eastAsia="Calibri" w:hAnsi="Arial" w:cs="Arial"/>
          <w:b/>
          <w:i/>
          <w:lang w:eastAsia="en-US"/>
        </w:rPr>
        <w:t xml:space="preserve"> 825 тыс. рублей</w:t>
      </w:r>
    </w:p>
    <w:p w:rsidR="00C21F5B" w:rsidRPr="00C21F5B" w:rsidRDefault="00C21F5B" w:rsidP="00C21F5B">
      <w:pPr>
        <w:ind w:firstLine="709"/>
        <w:contextualSpacing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 Подъемное пособие с 2021 года выплачивается в следующих размерах: врачам – 150 тыс. руб., среднему медицинскому персоналу - 75 тыс. руб. </w:t>
      </w:r>
    </w:p>
    <w:p w:rsidR="00C21F5B" w:rsidRPr="00C21F5B" w:rsidRDefault="00C21F5B" w:rsidP="00C21F5B">
      <w:pPr>
        <w:ind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В 2022 году подъемные выплачены: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835"/>
        <w:gridCol w:w="4536"/>
      </w:tblGrid>
      <w:tr w:rsidR="00C21F5B" w:rsidRPr="00C21F5B" w:rsidTr="00BF734E">
        <w:tc>
          <w:tcPr>
            <w:tcW w:w="1384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Категория мед</w:t>
            </w:r>
            <w:proofErr w:type="gramStart"/>
            <w:r w:rsidRPr="00C21F5B">
              <w:rPr>
                <w:rFonts w:ascii="Arial" w:hAnsi="Arial" w:cs="Arial"/>
                <w:sz w:val="22"/>
                <w:szCs w:val="22"/>
              </w:rPr>
              <w:t>. персонала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Кол-во чел.</w:t>
            </w:r>
          </w:p>
        </w:tc>
        <w:tc>
          <w:tcPr>
            <w:tcW w:w="2835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453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ФИО, Должность</w:t>
            </w:r>
          </w:p>
        </w:tc>
      </w:tr>
      <w:tr w:rsidR="00C21F5B" w:rsidRPr="00C21F5B" w:rsidTr="00BF734E">
        <w:tc>
          <w:tcPr>
            <w:tcW w:w="1384" w:type="dxa"/>
            <w:shd w:val="clear" w:color="auto" w:fill="auto"/>
            <w:vAlign w:val="center"/>
          </w:tcPr>
          <w:p w:rsidR="00C21F5B" w:rsidRPr="00C21F5B" w:rsidRDefault="00C21F5B" w:rsidP="00C21F5B">
            <w:pPr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Врачи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РБ</w:t>
            </w:r>
          </w:p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1F5B">
              <w:rPr>
                <w:rFonts w:ascii="Arial" w:hAnsi="Arial" w:cs="Arial"/>
                <w:sz w:val="22"/>
                <w:szCs w:val="22"/>
              </w:rPr>
              <w:t>Вихоревская</w:t>
            </w:r>
            <w:proofErr w:type="spellEnd"/>
            <w:r w:rsidRPr="00C21F5B">
              <w:rPr>
                <w:rFonts w:ascii="Arial" w:hAnsi="Arial" w:cs="Arial"/>
                <w:sz w:val="22"/>
                <w:szCs w:val="22"/>
              </w:rPr>
              <w:t xml:space="preserve"> ГБ</w:t>
            </w:r>
          </w:p>
        </w:tc>
        <w:tc>
          <w:tcPr>
            <w:tcW w:w="4536" w:type="dxa"/>
            <w:shd w:val="clear" w:color="auto" w:fill="auto"/>
          </w:tcPr>
          <w:p w:rsidR="00C21F5B" w:rsidRPr="00C21F5B" w:rsidRDefault="00C21F5B" w:rsidP="00C21F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1F5B">
              <w:rPr>
                <w:rFonts w:ascii="Arial" w:hAnsi="Arial" w:cs="Arial"/>
                <w:sz w:val="22"/>
                <w:szCs w:val="22"/>
              </w:rPr>
              <w:t>Шангина</w:t>
            </w:r>
            <w:proofErr w:type="spellEnd"/>
            <w:r w:rsidRPr="00C21F5B">
              <w:rPr>
                <w:rFonts w:ascii="Arial" w:hAnsi="Arial" w:cs="Arial"/>
                <w:sz w:val="22"/>
                <w:szCs w:val="22"/>
              </w:rPr>
              <w:t xml:space="preserve"> В.С - акушер-гинеколог </w:t>
            </w:r>
            <w:proofErr w:type="spellStart"/>
            <w:r w:rsidRPr="00C21F5B">
              <w:rPr>
                <w:rFonts w:ascii="Arial" w:hAnsi="Arial" w:cs="Arial"/>
                <w:sz w:val="22"/>
                <w:szCs w:val="22"/>
              </w:rPr>
              <w:t>Малабеков</w:t>
            </w:r>
            <w:proofErr w:type="spellEnd"/>
            <w:r w:rsidRPr="00C21F5B">
              <w:rPr>
                <w:rFonts w:ascii="Arial" w:hAnsi="Arial" w:cs="Arial"/>
                <w:sz w:val="22"/>
                <w:szCs w:val="22"/>
              </w:rPr>
              <w:t xml:space="preserve"> Т.М. - анестезиолог-реаниматолог </w:t>
            </w:r>
          </w:p>
        </w:tc>
      </w:tr>
      <w:tr w:rsidR="00C21F5B" w:rsidRPr="00C21F5B" w:rsidTr="00BF734E">
        <w:tc>
          <w:tcPr>
            <w:tcW w:w="1384" w:type="dxa"/>
            <w:shd w:val="clear" w:color="auto" w:fill="auto"/>
            <w:vAlign w:val="center"/>
          </w:tcPr>
          <w:p w:rsidR="00C21F5B" w:rsidRPr="00C21F5B" w:rsidRDefault="00C21F5B" w:rsidP="00C21F5B">
            <w:pPr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1F5B">
              <w:rPr>
                <w:rFonts w:ascii="Arial" w:hAnsi="Arial" w:cs="Arial"/>
                <w:sz w:val="22"/>
                <w:szCs w:val="22"/>
              </w:rPr>
              <w:t>Вихоревская</w:t>
            </w:r>
            <w:proofErr w:type="spellEnd"/>
            <w:r w:rsidRPr="00C21F5B">
              <w:rPr>
                <w:rFonts w:ascii="Arial" w:hAnsi="Arial" w:cs="Arial"/>
                <w:sz w:val="22"/>
                <w:szCs w:val="22"/>
              </w:rPr>
              <w:t xml:space="preserve"> ГБ </w:t>
            </w:r>
          </w:p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 xml:space="preserve">ФАП п. </w:t>
            </w:r>
            <w:proofErr w:type="spellStart"/>
            <w:r w:rsidRPr="00C21F5B">
              <w:rPr>
                <w:rFonts w:ascii="Arial" w:hAnsi="Arial" w:cs="Arial"/>
                <w:sz w:val="22"/>
                <w:szCs w:val="22"/>
              </w:rPr>
              <w:t>Зяба</w:t>
            </w:r>
            <w:proofErr w:type="spellEnd"/>
          </w:p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 xml:space="preserve">ФАП п. </w:t>
            </w:r>
            <w:proofErr w:type="spellStart"/>
            <w:r w:rsidRPr="00C21F5B">
              <w:rPr>
                <w:rFonts w:ascii="Arial" w:hAnsi="Arial" w:cs="Arial"/>
                <w:sz w:val="22"/>
                <w:szCs w:val="22"/>
              </w:rPr>
              <w:t>Бурнинская</w:t>
            </w:r>
            <w:proofErr w:type="spellEnd"/>
            <w:r w:rsidRPr="00C21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1F5B">
              <w:rPr>
                <w:rFonts w:ascii="Arial" w:hAnsi="Arial" w:cs="Arial"/>
                <w:sz w:val="22"/>
                <w:szCs w:val="22"/>
              </w:rPr>
              <w:t>Вихоря</w:t>
            </w:r>
            <w:proofErr w:type="spellEnd"/>
          </w:p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ФАП д. Новое Приречье</w:t>
            </w:r>
          </w:p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 xml:space="preserve">Участковая больница пос. </w:t>
            </w:r>
            <w:proofErr w:type="spellStart"/>
            <w:r w:rsidRPr="00C21F5B">
              <w:rPr>
                <w:rFonts w:ascii="Arial" w:hAnsi="Arial" w:cs="Arial"/>
                <w:sz w:val="22"/>
                <w:szCs w:val="22"/>
              </w:rPr>
              <w:t>Кежемский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 xml:space="preserve">Ковалева В.В. - фельдшер  </w:t>
            </w:r>
          </w:p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 xml:space="preserve">Кузьмина Т.О., </w:t>
            </w:r>
            <w:proofErr w:type="spellStart"/>
            <w:r w:rsidRPr="00C21F5B">
              <w:rPr>
                <w:rFonts w:ascii="Arial" w:hAnsi="Arial" w:cs="Arial"/>
                <w:sz w:val="22"/>
                <w:szCs w:val="22"/>
              </w:rPr>
              <w:t>Малинкина</w:t>
            </w:r>
            <w:proofErr w:type="spellEnd"/>
            <w:r w:rsidRPr="00C21F5B">
              <w:rPr>
                <w:rFonts w:ascii="Arial" w:hAnsi="Arial" w:cs="Arial"/>
                <w:sz w:val="22"/>
                <w:szCs w:val="22"/>
              </w:rPr>
              <w:t xml:space="preserve"> Н.В. - мед</w:t>
            </w:r>
            <w:proofErr w:type="gramStart"/>
            <w:r w:rsidRPr="00C21F5B">
              <w:rPr>
                <w:rFonts w:ascii="Arial" w:hAnsi="Arial" w:cs="Arial"/>
                <w:sz w:val="22"/>
                <w:szCs w:val="22"/>
              </w:rPr>
              <w:t>. сестры</w:t>
            </w:r>
            <w:proofErr w:type="gramEnd"/>
          </w:p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 xml:space="preserve">Лукиных Н.С. - заведующий ФАП </w:t>
            </w:r>
          </w:p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Молчанова Е.В. - мед</w:t>
            </w:r>
            <w:proofErr w:type="gramStart"/>
            <w:r w:rsidRPr="00C21F5B">
              <w:rPr>
                <w:rFonts w:ascii="Arial" w:hAnsi="Arial" w:cs="Arial"/>
                <w:sz w:val="22"/>
                <w:szCs w:val="22"/>
              </w:rPr>
              <w:t>. сестра</w:t>
            </w:r>
            <w:proofErr w:type="gramEnd"/>
            <w:r w:rsidRPr="00C21F5B">
              <w:rPr>
                <w:rFonts w:ascii="Arial" w:hAnsi="Arial" w:cs="Arial"/>
                <w:sz w:val="22"/>
                <w:szCs w:val="22"/>
              </w:rPr>
              <w:t xml:space="preserve"> ФАП </w:t>
            </w:r>
          </w:p>
          <w:p w:rsidR="00BF734E" w:rsidRDefault="00BF734E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 xml:space="preserve">Назаров Н.В. - заведующий ФАП </w:t>
            </w:r>
          </w:p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Субботина П.В. - мед</w:t>
            </w:r>
            <w:proofErr w:type="gramStart"/>
            <w:r w:rsidRPr="00C21F5B">
              <w:rPr>
                <w:rFonts w:ascii="Arial" w:hAnsi="Arial" w:cs="Arial"/>
                <w:sz w:val="22"/>
                <w:szCs w:val="22"/>
              </w:rPr>
              <w:t>. сестра</w:t>
            </w:r>
            <w:proofErr w:type="gramEnd"/>
            <w:r w:rsidRPr="00C21F5B">
              <w:rPr>
                <w:rFonts w:ascii="Arial" w:hAnsi="Arial" w:cs="Arial"/>
                <w:sz w:val="22"/>
                <w:szCs w:val="22"/>
              </w:rPr>
              <w:t xml:space="preserve"> участковая </w:t>
            </w:r>
          </w:p>
        </w:tc>
      </w:tr>
    </w:tbl>
    <w:p w:rsidR="00C21F5B" w:rsidRPr="00C21F5B" w:rsidRDefault="00C21F5B" w:rsidP="00C21F5B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21F5B">
        <w:rPr>
          <w:rFonts w:ascii="Arial" w:hAnsi="Arial" w:cs="Arial"/>
          <w:b/>
          <w:i/>
        </w:rPr>
        <w:t>«Предоставление медицинским работникам арендуемых жилых помещений</w:t>
      </w:r>
      <w:r w:rsidR="00BF734E">
        <w:rPr>
          <w:rFonts w:ascii="Arial" w:hAnsi="Arial" w:cs="Arial"/>
          <w:b/>
          <w:i/>
        </w:rPr>
        <w:t xml:space="preserve"> </w:t>
      </w:r>
      <w:r w:rsidRPr="00C21F5B">
        <w:rPr>
          <w:rFonts w:ascii="Arial" w:hAnsi="Arial" w:cs="Arial"/>
          <w:b/>
          <w:i/>
        </w:rPr>
        <w:t xml:space="preserve">до момента обеспечения жилым помещением специализированного (служебного) жилищного фонда на период работы в областном государственном учреждении здравоохранения, оказывающим медицинскую помощь населению». </w:t>
      </w:r>
      <w:r w:rsidRPr="00C21F5B">
        <w:rPr>
          <w:rFonts w:ascii="Arial" w:hAnsi="Arial" w:cs="Arial"/>
        </w:rPr>
        <w:t xml:space="preserve"> 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Мероприятие исполнено не полном объеме - на 87%, сумма 1 243,6 </w:t>
      </w:r>
      <w:proofErr w:type="spellStart"/>
      <w:r w:rsidRPr="00C21F5B">
        <w:rPr>
          <w:rFonts w:ascii="Arial" w:hAnsi="Arial" w:cs="Arial"/>
        </w:rPr>
        <w:t>тыс.руб</w:t>
      </w:r>
      <w:proofErr w:type="spellEnd"/>
      <w:r w:rsidRPr="00C21F5B">
        <w:rPr>
          <w:rFonts w:ascii="Arial" w:hAnsi="Arial" w:cs="Arial"/>
        </w:rPr>
        <w:t>., по причине несвоевременной подачи документов на оплату за аренду жилья от работников.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 Аренда жилья оплачена 14 сотрудникам:</w:t>
      </w:r>
    </w:p>
    <w:p w:rsidR="00C21F5B" w:rsidRPr="00C21F5B" w:rsidRDefault="00C21F5B" w:rsidP="00C21F5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11 врачам </w:t>
      </w:r>
    </w:p>
    <w:p w:rsidR="00C21F5B" w:rsidRPr="00C21F5B" w:rsidRDefault="00C21F5B" w:rsidP="00C21F5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3 сотрудникам среднего медицинского персонала.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  <w:b/>
          <w:i/>
        </w:rPr>
      </w:pPr>
      <w:r w:rsidRPr="00C21F5B">
        <w:rPr>
          <w:rFonts w:ascii="Arial" w:hAnsi="Arial" w:cs="Arial"/>
        </w:rPr>
        <w:t xml:space="preserve">Целевые показатели подпрограммы «Кадровая политика здравоохранения» в отчетном периоде достигнуты практически в полной мере:   </w:t>
      </w:r>
    </w:p>
    <w:tbl>
      <w:tblPr>
        <w:tblW w:w="98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1"/>
        <w:gridCol w:w="2826"/>
        <w:gridCol w:w="1418"/>
        <w:gridCol w:w="780"/>
        <w:gridCol w:w="850"/>
        <w:gridCol w:w="709"/>
        <w:gridCol w:w="709"/>
        <w:gridCol w:w="1984"/>
      </w:tblGrid>
      <w:tr w:rsidR="00C21F5B" w:rsidRPr="00C21F5B" w:rsidTr="00BF734E">
        <w:trPr>
          <w:trHeight w:val="61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Показатель по ИО</w:t>
            </w:r>
          </w:p>
        </w:tc>
      </w:tr>
      <w:tr w:rsidR="00C21F5B" w:rsidRPr="00C21F5B" w:rsidTr="00BF734E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 +,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Факт</w:t>
            </w:r>
          </w:p>
        </w:tc>
      </w:tr>
      <w:tr w:rsidR="00C21F5B" w:rsidRPr="00C21F5B" w:rsidTr="00BF734E">
        <w:trPr>
          <w:trHeight w:val="2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C21F5B" w:rsidRPr="00C21F5B" w:rsidTr="00BF734E">
        <w:trPr>
          <w:trHeight w:val="3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Обеспеченность врачами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gramEnd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 10 000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36,7</w:t>
            </w:r>
          </w:p>
        </w:tc>
      </w:tr>
      <w:tr w:rsidR="00C21F5B" w:rsidRPr="00C21F5B" w:rsidTr="00BF734E">
        <w:trPr>
          <w:trHeight w:val="56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Обеспеченность средним медицинским персоналом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gramEnd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 10 000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</w:tr>
    </w:tbl>
    <w:p w:rsidR="00C21F5B" w:rsidRPr="00C21F5B" w:rsidRDefault="00C21F5B" w:rsidP="00C21F5B">
      <w:pPr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ab/>
      </w:r>
    </w:p>
    <w:p w:rsidR="00C21F5B" w:rsidRPr="00C21F5B" w:rsidRDefault="00C21F5B" w:rsidP="00C21F5B">
      <w:pPr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lastRenderedPageBreak/>
        <w:t xml:space="preserve">     </w:t>
      </w:r>
      <w:r w:rsidRPr="00C21F5B">
        <w:rPr>
          <w:rFonts w:ascii="Arial" w:hAnsi="Arial" w:cs="Arial"/>
        </w:rPr>
        <w:tab/>
        <w:t xml:space="preserve">Обеспеченность врачами на </w:t>
      </w:r>
      <w:r w:rsidRPr="00C21F5B">
        <w:rPr>
          <w:rFonts w:ascii="Arial" w:hAnsi="Arial" w:cs="Arial"/>
          <w:b/>
        </w:rPr>
        <w:t>1,2%</w:t>
      </w:r>
      <w:r w:rsidRPr="00C21F5B">
        <w:rPr>
          <w:rFonts w:ascii="Arial" w:hAnsi="Arial" w:cs="Arial"/>
        </w:rPr>
        <w:t xml:space="preserve"> меньше планового значения и составляет </w:t>
      </w:r>
      <w:r w:rsidRPr="00C21F5B">
        <w:rPr>
          <w:rFonts w:ascii="Arial" w:hAnsi="Arial" w:cs="Arial"/>
          <w:b/>
          <w:i/>
        </w:rPr>
        <w:t xml:space="preserve">18,1 на 10 000 </w:t>
      </w:r>
      <w:r w:rsidRPr="00C21F5B">
        <w:rPr>
          <w:rFonts w:ascii="Arial" w:hAnsi="Arial" w:cs="Arial"/>
        </w:rPr>
        <w:t>населения.</w:t>
      </w:r>
    </w:p>
    <w:p w:rsidR="00C21F5B" w:rsidRPr="00C21F5B" w:rsidRDefault="00C21F5B" w:rsidP="00C21F5B">
      <w:pPr>
        <w:ind w:firstLine="709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Обеспеченность средним медицинским персоналом на </w:t>
      </w:r>
      <w:r w:rsidRPr="00C21F5B">
        <w:rPr>
          <w:rFonts w:ascii="Arial" w:hAnsi="Arial" w:cs="Arial"/>
          <w:b/>
          <w:i/>
        </w:rPr>
        <w:t>0,1%</w:t>
      </w:r>
      <w:r w:rsidRPr="00C21F5B">
        <w:rPr>
          <w:rFonts w:ascii="Arial" w:hAnsi="Arial" w:cs="Arial"/>
        </w:rPr>
        <w:t xml:space="preserve"> меньше планового значения и составляет </w:t>
      </w:r>
      <w:r w:rsidRPr="00C21F5B">
        <w:rPr>
          <w:rFonts w:ascii="Arial" w:hAnsi="Arial" w:cs="Arial"/>
          <w:b/>
          <w:i/>
        </w:rPr>
        <w:t>65,8 на 10 000 населения</w:t>
      </w:r>
      <w:r w:rsidRPr="00C21F5B">
        <w:rPr>
          <w:rFonts w:ascii="Arial" w:hAnsi="Arial" w:cs="Arial"/>
        </w:rPr>
        <w:t>.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Укомплектованность медицинскими кадрами за 2022 год составила: </w:t>
      </w:r>
    </w:p>
    <w:p w:rsidR="00C21F5B" w:rsidRPr="00C21F5B" w:rsidRDefault="00C21F5B" w:rsidP="00C21F5B">
      <w:pPr>
        <w:jc w:val="both"/>
        <w:rPr>
          <w:rFonts w:ascii="Arial" w:hAnsi="Arial" w:cs="Arial"/>
        </w:rPr>
      </w:pPr>
      <w:r w:rsidRPr="00C21F5B">
        <w:rPr>
          <w:rFonts w:ascii="Arial" w:hAnsi="Arial" w:cs="Arial"/>
          <w:b/>
          <w:i/>
        </w:rPr>
        <w:t xml:space="preserve">- врачи 50 % </w:t>
      </w:r>
      <w:r w:rsidRPr="00C21F5B">
        <w:rPr>
          <w:rFonts w:ascii="Arial" w:hAnsi="Arial" w:cs="Arial"/>
        </w:rPr>
        <w:t xml:space="preserve">(2019 г. - 55,0%, 2020 г. - 48,8%, 2021 г – 49,3), </w:t>
      </w:r>
    </w:p>
    <w:p w:rsidR="00C21F5B" w:rsidRPr="00C21F5B" w:rsidRDefault="00C21F5B" w:rsidP="00C21F5B">
      <w:pPr>
        <w:jc w:val="both"/>
        <w:rPr>
          <w:rFonts w:ascii="Arial" w:hAnsi="Arial" w:cs="Arial"/>
        </w:rPr>
      </w:pPr>
      <w:r w:rsidRPr="00C21F5B">
        <w:rPr>
          <w:rFonts w:ascii="Arial" w:hAnsi="Arial" w:cs="Arial"/>
          <w:b/>
          <w:i/>
        </w:rPr>
        <w:t xml:space="preserve">- средний медицинский персонал – 72,0 </w:t>
      </w:r>
      <w:proofErr w:type="gramStart"/>
      <w:r w:rsidRPr="00C21F5B">
        <w:rPr>
          <w:rFonts w:ascii="Arial" w:hAnsi="Arial" w:cs="Arial"/>
          <w:b/>
          <w:i/>
        </w:rPr>
        <w:t xml:space="preserve">%  </w:t>
      </w:r>
      <w:r w:rsidRPr="00C21F5B">
        <w:rPr>
          <w:rFonts w:ascii="Arial" w:hAnsi="Arial" w:cs="Arial"/>
        </w:rPr>
        <w:t>(</w:t>
      </w:r>
      <w:proofErr w:type="gramEnd"/>
      <w:r w:rsidRPr="00C21F5B">
        <w:rPr>
          <w:rFonts w:ascii="Arial" w:hAnsi="Arial" w:cs="Arial"/>
        </w:rPr>
        <w:t xml:space="preserve">2019 г. - 72,0%, 2020 г. – 72,1 %, 2021 – 72,1%). 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По отношению к 2020 году в 2022 году уровень укомплектованности врачами увеличился на 1,2%.  </w:t>
      </w:r>
    </w:p>
    <w:p w:rsidR="00C21F5B" w:rsidRPr="00C21F5B" w:rsidRDefault="00C21F5B" w:rsidP="00C21F5B">
      <w:pPr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ab/>
        <w:t xml:space="preserve">Уровень </w:t>
      </w:r>
      <w:r w:rsidRPr="00C21F5B">
        <w:rPr>
          <w:rFonts w:ascii="Arial" w:hAnsi="Arial" w:cs="Arial"/>
          <w:b/>
          <w:i/>
        </w:rPr>
        <w:t>укомплектованности средним</w:t>
      </w:r>
      <w:r w:rsidRPr="00C21F5B">
        <w:rPr>
          <w:rFonts w:ascii="Arial" w:hAnsi="Arial" w:cs="Arial"/>
        </w:rPr>
        <w:t xml:space="preserve"> медицинским персоналом сохраняется с 2019 года на уровне 72 %.</w:t>
      </w:r>
    </w:p>
    <w:p w:rsidR="00C21F5B" w:rsidRPr="00C21F5B" w:rsidRDefault="00C21F5B" w:rsidP="00C21F5B">
      <w:pPr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ab/>
        <w:t xml:space="preserve">В целом критерий оценки эффективности подпрограммы (Приложение № 1) составил 2,0, что означает высокую эффективность подпрограммы. 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21F5B" w:rsidRPr="00C21F5B" w:rsidRDefault="00C21F5B" w:rsidP="00BF7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21F5B">
        <w:rPr>
          <w:rFonts w:ascii="Arial" w:hAnsi="Arial" w:cs="Arial"/>
          <w:b/>
        </w:rPr>
        <w:t xml:space="preserve"> 2.Подпрограмма «Профилактика социально-значимых заболеваний».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  <w:b/>
          <w:i/>
        </w:rPr>
      </w:pPr>
      <w:r w:rsidRPr="00C21F5B">
        <w:rPr>
          <w:rFonts w:ascii="Arial" w:hAnsi="Arial" w:cs="Arial"/>
        </w:rPr>
        <w:t xml:space="preserve">Финансовое обеспечение подпрограммы выполнено на </w:t>
      </w:r>
      <w:r w:rsidRPr="00C21F5B">
        <w:rPr>
          <w:rFonts w:ascii="Arial" w:hAnsi="Arial" w:cs="Arial"/>
          <w:b/>
          <w:i/>
        </w:rPr>
        <w:t>99,9 %</w:t>
      </w:r>
      <w:r w:rsidRPr="00C21F5B">
        <w:rPr>
          <w:rFonts w:ascii="Arial" w:hAnsi="Arial" w:cs="Arial"/>
        </w:rPr>
        <w:t xml:space="preserve"> и составило </w:t>
      </w:r>
      <w:r w:rsidRPr="00C21F5B">
        <w:rPr>
          <w:rFonts w:ascii="Arial" w:hAnsi="Arial" w:cs="Arial"/>
          <w:b/>
          <w:i/>
          <w:color w:val="000000"/>
        </w:rPr>
        <w:t>823</w:t>
      </w:r>
      <w:r w:rsidRPr="00C21F5B">
        <w:rPr>
          <w:rFonts w:ascii="Arial" w:hAnsi="Arial" w:cs="Arial"/>
          <w:b/>
          <w:i/>
        </w:rPr>
        <w:t xml:space="preserve"> тыс.</w:t>
      </w:r>
      <w:r w:rsidRPr="00C21F5B">
        <w:rPr>
          <w:rFonts w:ascii="Arial" w:hAnsi="Arial" w:cs="Arial"/>
        </w:rPr>
        <w:t xml:space="preserve"> руб. при плане </w:t>
      </w:r>
      <w:r w:rsidRPr="00C21F5B">
        <w:rPr>
          <w:rFonts w:ascii="Arial" w:hAnsi="Arial" w:cs="Arial"/>
          <w:b/>
          <w:i/>
        </w:rPr>
        <w:t>824,0 тыс. руб.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  <w:b/>
          <w:i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276"/>
        <w:gridCol w:w="1276"/>
        <w:gridCol w:w="1598"/>
      </w:tblGrid>
      <w:tr w:rsidR="00C21F5B" w:rsidRPr="00C21F5B" w:rsidTr="00BF734E">
        <w:tc>
          <w:tcPr>
            <w:tcW w:w="5637" w:type="dxa"/>
            <w:shd w:val="clear" w:color="auto" w:fill="auto"/>
          </w:tcPr>
          <w:p w:rsidR="00C21F5B" w:rsidRPr="00C21F5B" w:rsidRDefault="00C21F5B" w:rsidP="00BF73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План, тыс. руб.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Факт, тыс. руб.</w:t>
            </w:r>
          </w:p>
        </w:tc>
        <w:tc>
          <w:tcPr>
            <w:tcW w:w="1598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% выполнения</w:t>
            </w:r>
          </w:p>
        </w:tc>
      </w:tr>
      <w:tr w:rsidR="00C21F5B" w:rsidRPr="00C21F5B" w:rsidTr="00BF734E">
        <w:tc>
          <w:tcPr>
            <w:tcW w:w="5637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824,0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823,0</w:t>
            </w:r>
          </w:p>
        </w:tc>
        <w:tc>
          <w:tcPr>
            <w:tcW w:w="1598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F5B">
              <w:rPr>
                <w:rFonts w:ascii="Arial" w:hAnsi="Arial" w:cs="Arial"/>
                <w:b/>
                <w:sz w:val="22"/>
                <w:szCs w:val="22"/>
              </w:rPr>
              <w:t>99,9</w:t>
            </w:r>
          </w:p>
        </w:tc>
      </w:tr>
      <w:tr w:rsidR="00C21F5B" w:rsidRPr="00C21F5B" w:rsidTr="00BF734E">
        <w:tc>
          <w:tcPr>
            <w:tcW w:w="5637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105,0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105,0</w:t>
            </w:r>
          </w:p>
        </w:tc>
        <w:tc>
          <w:tcPr>
            <w:tcW w:w="1598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21F5B" w:rsidRPr="00C21F5B" w:rsidTr="00BF734E">
        <w:tc>
          <w:tcPr>
            <w:tcW w:w="5637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98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21F5B" w:rsidRPr="00C21F5B" w:rsidTr="00BF734E">
        <w:tc>
          <w:tcPr>
            <w:tcW w:w="5637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1598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21F5B" w:rsidRPr="00C21F5B" w:rsidTr="00BF734E">
        <w:tc>
          <w:tcPr>
            <w:tcW w:w="5637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 xml:space="preserve">Создание постоянно действующей системы профилактики и информирования населения о мерах профилактики новой </w:t>
            </w:r>
            <w:proofErr w:type="spellStart"/>
            <w:r w:rsidRPr="00C21F5B">
              <w:rPr>
                <w:rFonts w:ascii="Arial" w:hAnsi="Arial" w:cs="Arial"/>
                <w:sz w:val="22"/>
                <w:szCs w:val="22"/>
              </w:rPr>
              <w:t>коронавирусной</w:t>
            </w:r>
            <w:proofErr w:type="spellEnd"/>
            <w:r w:rsidRPr="00C21F5B">
              <w:rPr>
                <w:rFonts w:ascii="Arial" w:hAnsi="Arial" w:cs="Arial"/>
                <w:sz w:val="22"/>
                <w:szCs w:val="22"/>
              </w:rPr>
              <w:t xml:space="preserve"> инфекции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44,5</w:t>
            </w:r>
          </w:p>
        </w:tc>
        <w:tc>
          <w:tcPr>
            <w:tcW w:w="1598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C21F5B" w:rsidRPr="00C21F5B" w:rsidTr="00BF734E">
        <w:tc>
          <w:tcPr>
            <w:tcW w:w="5637" w:type="dxa"/>
            <w:shd w:val="clear" w:color="auto" w:fill="auto"/>
          </w:tcPr>
          <w:p w:rsidR="00C21F5B" w:rsidRPr="00C21F5B" w:rsidRDefault="00C21F5B" w:rsidP="00C21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Оказание содействия в организации "Плавучей поликлиники"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464,0</w:t>
            </w:r>
          </w:p>
        </w:tc>
        <w:tc>
          <w:tcPr>
            <w:tcW w:w="1276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463,5</w:t>
            </w:r>
          </w:p>
        </w:tc>
        <w:tc>
          <w:tcPr>
            <w:tcW w:w="1598" w:type="dxa"/>
            <w:shd w:val="clear" w:color="auto" w:fill="auto"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F5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</w:tbl>
    <w:p w:rsidR="00C21F5B" w:rsidRPr="00C21F5B" w:rsidRDefault="00C21F5B" w:rsidP="00C21F5B">
      <w:pPr>
        <w:ind w:firstLine="708"/>
        <w:jc w:val="both"/>
        <w:rPr>
          <w:rFonts w:ascii="Arial" w:hAnsi="Arial" w:cs="Arial"/>
          <w:b/>
          <w:i/>
        </w:rPr>
      </w:pPr>
    </w:p>
    <w:p w:rsidR="00C21F5B" w:rsidRPr="00C21F5B" w:rsidRDefault="00C21F5B" w:rsidP="00C21F5B">
      <w:pPr>
        <w:ind w:firstLine="708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Мероприятия </w:t>
      </w:r>
      <w:r w:rsidRPr="00C21F5B">
        <w:rPr>
          <w:rFonts w:ascii="Arial" w:hAnsi="Arial" w:cs="Arial"/>
          <w:b/>
        </w:rPr>
        <w:t>по ВИЧ-инфекции</w:t>
      </w:r>
      <w:r w:rsidRPr="00C21F5B">
        <w:rPr>
          <w:rFonts w:ascii="Arial" w:hAnsi="Arial" w:cs="Arial"/>
        </w:rPr>
        <w:t xml:space="preserve"> исполнены в </w:t>
      </w:r>
      <w:r w:rsidRPr="00C21F5B">
        <w:rPr>
          <w:rFonts w:ascii="Arial" w:hAnsi="Arial" w:cs="Arial"/>
          <w:b/>
          <w:i/>
        </w:rPr>
        <w:t>100% объеме</w:t>
      </w:r>
      <w:r w:rsidRPr="00C21F5B">
        <w:rPr>
          <w:rFonts w:ascii="Arial" w:hAnsi="Arial" w:cs="Arial"/>
        </w:rPr>
        <w:t xml:space="preserve">: </w:t>
      </w:r>
    </w:p>
    <w:p w:rsidR="00C21F5B" w:rsidRPr="00C21F5B" w:rsidRDefault="00C21F5B" w:rsidP="00C21F5B">
      <w:pPr>
        <w:jc w:val="both"/>
        <w:rPr>
          <w:rFonts w:ascii="Arial" w:hAnsi="Arial" w:cs="Arial"/>
        </w:rPr>
      </w:pPr>
      <w:proofErr w:type="gramStart"/>
      <w:r w:rsidRPr="00C21F5B">
        <w:rPr>
          <w:rFonts w:ascii="Arial" w:hAnsi="Arial" w:cs="Arial"/>
        </w:rPr>
        <w:t>план</w:t>
      </w:r>
      <w:proofErr w:type="gramEnd"/>
      <w:r w:rsidRPr="00C21F5B">
        <w:rPr>
          <w:rFonts w:ascii="Arial" w:hAnsi="Arial" w:cs="Arial"/>
        </w:rPr>
        <w:t xml:space="preserve"> – 105,0 </w:t>
      </w:r>
      <w:proofErr w:type="spellStart"/>
      <w:r w:rsidRPr="00C21F5B">
        <w:rPr>
          <w:rFonts w:ascii="Arial" w:hAnsi="Arial" w:cs="Arial"/>
        </w:rPr>
        <w:t>тыс.руб</w:t>
      </w:r>
      <w:proofErr w:type="spellEnd"/>
      <w:r w:rsidRPr="00C21F5B">
        <w:rPr>
          <w:rFonts w:ascii="Arial" w:hAnsi="Arial" w:cs="Arial"/>
        </w:rPr>
        <w:t xml:space="preserve">., факт – </w:t>
      </w:r>
      <w:r w:rsidRPr="00C21F5B">
        <w:rPr>
          <w:rFonts w:ascii="Arial" w:hAnsi="Arial" w:cs="Arial"/>
          <w:b/>
          <w:i/>
        </w:rPr>
        <w:t xml:space="preserve">105,0 </w:t>
      </w:r>
      <w:proofErr w:type="spellStart"/>
      <w:r w:rsidRPr="00C21F5B">
        <w:rPr>
          <w:rFonts w:ascii="Arial" w:hAnsi="Arial" w:cs="Arial"/>
          <w:b/>
          <w:i/>
        </w:rPr>
        <w:t>тыс.руб</w:t>
      </w:r>
      <w:proofErr w:type="spellEnd"/>
      <w:r w:rsidRPr="00C21F5B">
        <w:rPr>
          <w:rFonts w:ascii="Arial" w:hAnsi="Arial" w:cs="Arial"/>
          <w:b/>
          <w:i/>
        </w:rPr>
        <w:t>.</w:t>
      </w:r>
      <w:r w:rsidRPr="00C21F5B">
        <w:rPr>
          <w:rFonts w:ascii="Arial" w:hAnsi="Arial" w:cs="Arial"/>
        </w:rPr>
        <w:t xml:space="preserve"> 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На данную сумму приобретены 3 телевизора в участковые больницы пос. Покосное, с. Калтук и </w:t>
      </w:r>
      <w:proofErr w:type="spellStart"/>
      <w:r w:rsidRPr="00C21F5B">
        <w:rPr>
          <w:rFonts w:ascii="Arial" w:hAnsi="Arial" w:cs="Arial"/>
        </w:rPr>
        <w:t>Вихоревскую</w:t>
      </w:r>
      <w:proofErr w:type="spellEnd"/>
      <w:r w:rsidRPr="00C21F5B">
        <w:rPr>
          <w:rFonts w:ascii="Arial" w:hAnsi="Arial" w:cs="Arial"/>
        </w:rPr>
        <w:t xml:space="preserve"> ГБ для информирования населения по профилактике ВИЧ-инфекции.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  <w:b/>
          <w:i/>
        </w:rPr>
      </w:pPr>
      <w:r w:rsidRPr="00C21F5B">
        <w:rPr>
          <w:rFonts w:ascii="Arial" w:hAnsi="Arial" w:cs="Arial"/>
        </w:rPr>
        <w:t xml:space="preserve">Мероприятия по приобретению </w:t>
      </w:r>
      <w:proofErr w:type="spellStart"/>
      <w:r w:rsidRPr="00C21F5B">
        <w:rPr>
          <w:rFonts w:ascii="Arial" w:hAnsi="Arial" w:cs="Arial"/>
          <w:b/>
        </w:rPr>
        <w:t>онкомаркеров</w:t>
      </w:r>
      <w:proofErr w:type="spellEnd"/>
      <w:r w:rsidRPr="00C21F5B">
        <w:rPr>
          <w:rFonts w:ascii="Arial" w:hAnsi="Arial" w:cs="Arial"/>
        </w:rPr>
        <w:t xml:space="preserve"> исполнены в </w:t>
      </w:r>
      <w:r w:rsidRPr="00C21F5B">
        <w:rPr>
          <w:rFonts w:ascii="Arial" w:hAnsi="Arial" w:cs="Arial"/>
          <w:b/>
          <w:i/>
        </w:rPr>
        <w:t xml:space="preserve">100% объеме: </w:t>
      </w:r>
    </w:p>
    <w:p w:rsidR="00C21F5B" w:rsidRPr="00C21F5B" w:rsidRDefault="00C21F5B" w:rsidP="00C21F5B">
      <w:pPr>
        <w:jc w:val="both"/>
        <w:rPr>
          <w:rFonts w:ascii="Arial" w:hAnsi="Arial" w:cs="Arial"/>
        </w:rPr>
      </w:pPr>
      <w:proofErr w:type="gramStart"/>
      <w:r w:rsidRPr="00C21F5B">
        <w:rPr>
          <w:rFonts w:ascii="Arial" w:hAnsi="Arial" w:cs="Arial"/>
        </w:rPr>
        <w:t>план</w:t>
      </w:r>
      <w:proofErr w:type="gramEnd"/>
      <w:r w:rsidRPr="00C21F5B">
        <w:rPr>
          <w:rFonts w:ascii="Arial" w:hAnsi="Arial" w:cs="Arial"/>
        </w:rPr>
        <w:t xml:space="preserve"> – 70,0 </w:t>
      </w:r>
      <w:proofErr w:type="spellStart"/>
      <w:r w:rsidRPr="00C21F5B">
        <w:rPr>
          <w:rFonts w:ascii="Arial" w:hAnsi="Arial" w:cs="Arial"/>
        </w:rPr>
        <w:t>тыс.руб</w:t>
      </w:r>
      <w:proofErr w:type="spellEnd"/>
      <w:r w:rsidRPr="00C21F5B">
        <w:rPr>
          <w:rFonts w:ascii="Arial" w:hAnsi="Arial" w:cs="Arial"/>
        </w:rPr>
        <w:t>.,</w:t>
      </w:r>
      <w:r w:rsidRPr="00C21F5B">
        <w:rPr>
          <w:rFonts w:ascii="Arial" w:hAnsi="Arial" w:cs="Arial"/>
          <w:b/>
          <w:i/>
        </w:rPr>
        <w:t xml:space="preserve"> факт – 70,0 </w:t>
      </w:r>
      <w:proofErr w:type="spellStart"/>
      <w:r w:rsidRPr="00C21F5B">
        <w:rPr>
          <w:rFonts w:ascii="Arial" w:hAnsi="Arial" w:cs="Arial"/>
          <w:b/>
          <w:i/>
        </w:rPr>
        <w:t>тыс.руб</w:t>
      </w:r>
      <w:proofErr w:type="spellEnd"/>
      <w:r w:rsidRPr="00C21F5B">
        <w:rPr>
          <w:rFonts w:ascii="Arial" w:hAnsi="Arial" w:cs="Arial"/>
          <w:b/>
          <w:i/>
        </w:rPr>
        <w:t>.</w:t>
      </w:r>
      <w:r w:rsidRPr="00C21F5B">
        <w:rPr>
          <w:rFonts w:ascii="Arial" w:hAnsi="Arial" w:cs="Arial"/>
        </w:rPr>
        <w:t xml:space="preserve"> 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Приобретены 11 упаковок </w:t>
      </w:r>
      <w:proofErr w:type="spellStart"/>
      <w:r w:rsidRPr="00C21F5B">
        <w:rPr>
          <w:rFonts w:ascii="Arial" w:hAnsi="Arial" w:cs="Arial"/>
        </w:rPr>
        <w:t>онкомаркеров</w:t>
      </w:r>
      <w:proofErr w:type="spellEnd"/>
      <w:r w:rsidRPr="00C21F5B">
        <w:rPr>
          <w:rFonts w:ascii="Arial" w:hAnsi="Arial" w:cs="Arial"/>
        </w:rPr>
        <w:t xml:space="preserve"> «Вектор Бест» и 5 упаковок наконечников. Выявлено 56 положительных результатов, что составляет 5,1% от количества проведенных исследований.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Мероприятия </w:t>
      </w:r>
      <w:r w:rsidRPr="00C21F5B">
        <w:rPr>
          <w:rFonts w:ascii="Arial" w:hAnsi="Arial" w:cs="Arial"/>
          <w:b/>
        </w:rPr>
        <w:t>по туберкулезной инфекции</w:t>
      </w:r>
      <w:r w:rsidRPr="00C21F5B">
        <w:rPr>
          <w:rFonts w:ascii="Arial" w:hAnsi="Arial" w:cs="Arial"/>
        </w:rPr>
        <w:t xml:space="preserve"> исполнены в </w:t>
      </w:r>
      <w:r w:rsidRPr="00C21F5B">
        <w:rPr>
          <w:rFonts w:ascii="Arial" w:hAnsi="Arial" w:cs="Arial"/>
          <w:b/>
          <w:i/>
        </w:rPr>
        <w:t>100% объеме:</w:t>
      </w:r>
      <w:r w:rsidRPr="00C21F5B">
        <w:rPr>
          <w:rFonts w:ascii="Arial" w:hAnsi="Arial" w:cs="Arial"/>
        </w:rPr>
        <w:t xml:space="preserve"> </w:t>
      </w:r>
    </w:p>
    <w:p w:rsidR="00C21F5B" w:rsidRPr="00C21F5B" w:rsidRDefault="00C21F5B" w:rsidP="00C21F5B">
      <w:pPr>
        <w:jc w:val="both"/>
        <w:rPr>
          <w:rFonts w:ascii="Arial" w:hAnsi="Arial" w:cs="Arial"/>
        </w:rPr>
      </w:pPr>
      <w:proofErr w:type="gramStart"/>
      <w:r w:rsidRPr="00C21F5B">
        <w:rPr>
          <w:rFonts w:ascii="Arial" w:hAnsi="Arial" w:cs="Arial"/>
        </w:rPr>
        <w:t>план</w:t>
      </w:r>
      <w:proofErr w:type="gramEnd"/>
      <w:r w:rsidRPr="00C21F5B">
        <w:rPr>
          <w:rFonts w:ascii="Arial" w:hAnsi="Arial" w:cs="Arial"/>
        </w:rPr>
        <w:t xml:space="preserve"> – 140,0 </w:t>
      </w:r>
      <w:proofErr w:type="spellStart"/>
      <w:r w:rsidRPr="00C21F5B">
        <w:rPr>
          <w:rFonts w:ascii="Arial" w:hAnsi="Arial" w:cs="Arial"/>
        </w:rPr>
        <w:t>тыс.руб</w:t>
      </w:r>
      <w:proofErr w:type="spellEnd"/>
      <w:r w:rsidRPr="00C21F5B">
        <w:rPr>
          <w:rFonts w:ascii="Arial" w:hAnsi="Arial" w:cs="Arial"/>
        </w:rPr>
        <w:t>.,</w:t>
      </w:r>
      <w:r w:rsidRPr="00C21F5B">
        <w:rPr>
          <w:rFonts w:ascii="Arial" w:hAnsi="Arial" w:cs="Arial"/>
          <w:b/>
          <w:i/>
        </w:rPr>
        <w:t xml:space="preserve"> факт – 140,0 </w:t>
      </w:r>
      <w:proofErr w:type="spellStart"/>
      <w:r w:rsidRPr="00C21F5B">
        <w:rPr>
          <w:rFonts w:ascii="Arial" w:hAnsi="Arial" w:cs="Arial"/>
          <w:b/>
          <w:i/>
        </w:rPr>
        <w:t>тыс.руб</w:t>
      </w:r>
      <w:proofErr w:type="spellEnd"/>
      <w:r w:rsidRPr="00C21F5B">
        <w:rPr>
          <w:rFonts w:ascii="Arial" w:hAnsi="Arial" w:cs="Arial"/>
          <w:b/>
          <w:i/>
        </w:rPr>
        <w:t>.</w:t>
      </w:r>
      <w:r w:rsidRPr="00C21F5B">
        <w:rPr>
          <w:rFonts w:ascii="Arial" w:hAnsi="Arial" w:cs="Arial"/>
        </w:rPr>
        <w:t xml:space="preserve"> 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На данную сумму приобретено 29 стендов для структурных подразделений района.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  <w:b/>
          <w:i/>
        </w:rPr>
      </w:pPr>
      <w:r w:rsidRPr="00C21F5B">
        <w:rPr>
          <w:rFonts w:ascii="Arial" w:hAnsi="Arial" w:cs="Arial"/>
        </w:rPr>
        <w:t xml:space="preserve">Мероприятия </w:t>
      </w:r>
      <w:r w:rsidRPr="00C21F5B">
        <w:rPr>
          <w:rFonts w:ascii="Arial" w:hAnsi="Arial" w:cs="Arial"/>
          <w:b/>
        </w:rPr>
        <w:t xml:space="preserve">по информированию населения по </w:t>
      </w:r>
      <w:proofErr w:type="spellStart"/>
      <w:r w:rsidRPr="00C21F5B">
        <w:rPr>
          <w:rFonts w:ascii="Arial" w:hAnsi="Arial" w:cs="Arial"/>
          <w:b/>
        </w:rPr>
        <w:t>профлактике</w:t>
      </w:r>
      <w:proofErr w:type="spellEnd"/>
      <w:r w:rsidRPr="00C21F5B">
        <w:rPr>
          <w:rFonts w:ascii="Arial" w:hAnsi="Arial" w:cs="Arial"/>
          <w:b/>
        </w:rPr>
        <w:t xml:space="preserve"> </w:t>
      </w:r>
      <w:proofErr w:type="spellStart"/>
      <w:r w:rsidRPr="00C21F5B">
        <w:rPr>
          <w:rFonts w:ascii="Arial" w:hAnsi="Arial" w:cs="Arial"/>
          <w:b/>
        </w:rPr>
        <w:t>коронавирусной</w:t>
      </w:r>
      <w:proofErr w:type="spellEnd"/>
      <w:r w:rsidRPr="00C21F5B">
        <w:rPr>
          <w:rFonts w:ascii="Arial" w:hAnsi="Arial" w:cs="Arial"/>
          <w:b/>
        </w:rPr>
        <w:t xml:space="preserve"> </w:t>
      </w:r>
      <w:proofErr w:type="gramStart"/>
      <w:r w:rsidRPr="00C21F5B">
        <w:rPr>
          <w:rFonts w:ascii="Arial" w:hAnsi="Arial" w:cs="Arial"/>
          <w:b/>
        </w:rPr>
        <w:t>инфекции</w:t>
      </w:r>
      <w:r w:rsidRPr="00C21F5B">
        <w:rPr>
          <w:rFonts w:ascii="Arial" w:hAnsi="Arial" w:cs="Arial"/>
        </w:rPr>
        <w:t xml:space="preserve">  исполнены</w:t>
      </w:r>
      <w:proofErr w:type="gramEnd"/>
      <w:r w:rsidRPr="00C21F5B">
        <w:rPr>
          <w:rFonts w:ascii="Arial" w:hAnsi="Arial" w:cs="Arial"/>
        </w:rPr>
        <w:t xml:space="preserve"> на </w:t>
      </w:r>
      <w:r w:rsidRPr="00C21F5B">
        <w:rPr>
          <w:rFonts w:ascii="Arial" w:hAnsi="Arial" w:cs="Arial"/>
          <w:b/>
          <w:i/>
        </w:rPr>
        <w:t>99,9%:</w:t>
      </w:r>
    </w:p>
    <w:p w:rsidR="00C21F5B" w:rsidRPr="00C21F5B" w:rsidRDefault="00C21F5B" w:rsidP="00C21F5B">
      <w:pPr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 </w:t>
      </w:r>
      <w:proofErr w:type="gramStart"/>
      <w:r w:rsidRPr="00C21F5B">
        <w:rPr>
          <w:rFonts w:ascii="Arial" w:hAnsi="Arial" w:cs="Arial"/>
        </w:rPr>
        <w:t>план</w:t>
      </w:r>
      <w:proofErr w:type="gramEnd"/>
      <w:r w:rsidRPr="00C21F5B">
        <w:rPr>
          <w:rFonts w:ascii="Arial" w:hAnsi="Arial" w:cs="Arial"/>
        </w:rPr>
        <w:t xml:space="preserve"> – 45,0 </w:t>
      </w:r>
      <w:proofErr w:type="spellStart"/>
      <w:r w:rsidRPr="00C21F5B">
        <w:rPr>
          <w:rFonts w:ascii="Arial" w:hAnsi="Arial" w:cs="Arial"/>
        </w:rPr>
        <w:t>тыс.руб</w:t>
      </w:r>
      <w:proofErr w:type="spellEnd"/>
      <w:r w:rsidRPr="00C21F5B">
        <w:rPr>
          <w:rFonts w:ascii="Arial" w:hAnsi="Arial" w:cs="Arial"/>
        </w:rPr>
        <w:t>.,</w:t>
      </w:r>
      <w:r w:rsidRPr="00C21F5B">
        <w:rPr>
          <w:rFonts w:ascii="Arial" w:hAnsi="Arial" w:cs="Arial"/>
          <w:b/>
          <w:i/>
        </w:rPr>
        <w:t xml:space="preserve"> факт – 44,5 </w:t>
      </w:r>
      <w:proofErr w:type="spellStart"/>
      <w:r w:rsidRPr="00C21F5B">
        <w:rPr>
          <w:rFonts w:ascii="Arial" w:hAnsi="Arial" w:cs="Arial"/>
          <w:b/>
          <w:i/>
        </w:rPr>
        <w:t>тыс.руб</w:t>
      </w:r>
      <w:proofErr w:type="spellEnd"/>
      <w:r w:rsidRPr="00C21F5B">
        <w:rPr>
          <w:rFonts w:ascii="Arial" w:hAnsi="Arial" w:cs="Arial"/>
          <w:b/>
          <w:i/>
        </w:rPr>
        <w:t>.,</w:t>
      </w:r>
      <w:r w:rsidRPr="00C21F5B">
        <w:rPr>
          <w:rFonts w:ascii="Arial" w:hAnsi="Arial" w:cs="Arial"/>
        </w:rPr>
        <w:t xml:space="preserve"> экономия по расходам 0,5 </w:t>
      </w:r>
      <w:proofErr w:type="spellStart"/>
      <w:r w:rsidRPr="00C21F5B">
        <w:rPr>
          <w:rFonts w:ascii="Arial" w:hAnsi="Arial" w:cs="Arial"/>
        </w:rPr>
        <w:t>тыс.руб</w:t>
      </w:r>
      <w:proofErr w:type="spellEnd"/>
      <w:r w:rsidRPr="00C21F5B">
        <w:rPr>
          <w:rFonts w:ascii="Arial" w:hAnsi="Arial" w:cs="Arial"/>
        </w:rPr>
        <w:t>.</w:t>
      </w:r>
    </w:p>
    <w:p w:rsidR="00C21F5B" w:rsidRPr="00C21F5B" w:rsidRDefault="00C21F5B" w:rsidP="00C21F5B">
      <w:pPr>
        <w:jc w:val="both"/>
        <w:rPr>
          <w:rFonts w:ascii="Arial" w:hAnsi="Arial" w:cs="Arial"/>
          <w:color w:val="FF0000"/>
        </w:rPr>
      </w:pPr>
      <w:r w:rsidRPr="00C21F5B">
        <w:rPr>
          <w:rFonts w:ascii="Arial" w:hAnsi="Arial" w:cs="Arial"/>
        </w:rPr>
        <w:lastRenderedPageBreak/>
        <w:tab/>
        <w:t xml:space="preserve">На данную сумму приобретены информационные стенды по борьбе с </w:t>
      </w:r>
      <w:proofErr w:type="spellStart"/>
      <w:r w:rsidRPr="00C21F5B">
        <w:rPr>
          <w:rFonts w:ascii="Arial" w:hAnsi="Arial" w:cs="Arial"/>
        </w:rPr>
        <w:t>коронавирусной</w:t>
      </w:r>
      <w:proofErr w:type="spellEnd"/>
      <w:r w:rsidRPr="00C21F5B">
        <w:rPr>
          <w:rFonts w:ascii="Arial" w:hAnsi="Arial" w:cs="Arial"/>
        </w:rPr>
        <w:t xml:space="preserve"> инфекцией.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Мероприятие по оказанию содействия в организации </w:t>
      </w:r>
      <w:r w:rsidRPr="00C21F5B">
        <w:rPr>
          <w:rFonts w:ascii="Arial" w:hAnsi="Arial" w:cs="Arial"/>
          <w:b/>
        </w:rPr>
        <w:t>«Плавучей поликлиники</w:t>
      </w:r>
      <w:r w:rsidRPr="00C21F5B">
        <w:rPr>
          <w:rFonts w:ascii="Arial" w:hAnsi="Arial" w:cs="Arial"/>
        </w:rPr>
        <w:t xml:space="preserve"> исполнено на 99,9%:</w:t>
      </w:r>
    </w:p>
    <w:p w:rsidR="00C21F5B" w:rsidRPr="00C21F5B" w:rsidRDefault="00C21F5B" w:rsidP="00C21F5B">
      <w:pPr>
        <w:jc w:val="both"/>
        <w:rPr>
          <w:rFonts w:ascii="Arial" w:hAnsi="Arial" w:cs="Arial"/>
        </w:rPr>
      </w:pPr>
      <w:proofErr w:type="gramStart"/>
      <w:r w:rsidRPr="00C21F5B">
        <w:rPr>
          <w:rFonts w:ascii="Arial" w:hAnsi="Arial" w:cs="Arial"/>
        </w:rPr>
        <w:t>план</w:t>
      </w:r>
      <w:proofErr w:type="gramEnd"/>
      <w:r w:rsidRPr="00C21F5B">
        <w:rPr>
          <w:rFonts w:ascii="Arial" w:hAnsi="Arial" w:cs="Arial"/>
        </w:rPr>
        <w:t xml:space="preserve"> </w:t>
      </w:r>
      <w:r w:rsidRPr="00C21F5B">
        <w:rPr>
          <w:rFonts w:ascii="Arial" w:hAnsi="Arial" w:cs="Arial"/>
          <w:b/>
          <w:i/>
        </w:rPr>
        <w:t xml:space="preserve">464,0 </w:t>
      </w:r>
      <w:proofErr w:type="spellStart"/>
      <w:r w:rsidRPr="00C21F5B">
        <w:rPr>
          <w:rFonts w:ascii="Arial" w:hAnsi="Arial" w:cs="Arial"/>
          <w:b/>
          <w:i/>
        </w:rPr>
        <w:t>тыс.руб</w:t>
      </w:r>
      <w:proofErr w:type="spellEnd"/>
      <w:r w:rsidRPr="00C21F5B">
        <w:rPr>
          <w:rFonts w:ascii="Arial" w:hAnsi="Arial" w:cs="Arial"/>
          <w:b/>
          <w:i/>
        </w:rPr>
        <w:t xml:space="preserve">., факт – 463,5 </w:t>
      </w:r>
      <w:proofErr w:type="spellStart"/>
      <w:r w:rsidRPr="00C21F5B">
        <w:rPr>
          <w:rFonts w:ascii="Arial" w:hAnsi="Arial" w:cs="Arial"/>
          <w:b/>
          <w:i/>
        </w:rPr>
        <w:t>тыс.руб</w:t>
      </w:r>
      <w:proofErr w:type="spellEnd"/>
      <w:r w:rsidRPr="00C21F5B">
        <w:rPr>
          <w:rFonts w:ascii="Arial" w:hAnsi="Arial" w:cs="Arial"/>
          <w:b/>
          <w:i/>
        </w:rPr>
        <w:t>.,</w:t>
      </w:r>
      <w:r w:rsidRPr="00C21F5B">
        <w:rPr>
          <w:rFonts w:ascii="Arial" w:hAnsi="Arial" w:cs="Arial"/>
        </w:rPr>
        <w:t xml:space="preserve"> экономия по расходам 0,5 </w:t>
      </w:r>
      <w:proofErr w:type="spellStart"/>
      <w:r w:rsidRPr="00C21F5B">
        <w:rPr>
          <w:rFonts w:ascii="Arial" w:hAnsi="Arial" w:cs="Arial"/>
        </w:rPr>
        <w:t>тыс.руб</w:t>
      </w:r>
      <w:proofErr w:type="spellEnd"/>
      <w:r w:rsidRPr="00C21F5B">
        <w:rPr>
          <w:rFonts w:ascii="Arial" w:hAnsi="Arial" w:cs="Arial"/>
        </w:rPr>
        <w:t xml:space="preserve">. 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Оплачены услуги фрахтования судна и услуги членов экипажа. 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Осмотрено на «плавучей поликлинике» 966 человек из труднодоступных поселков.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  <w:color w:val="000000"/>
        </w:rPr>
      </w:pPr>
      <w:r w:rsidRPr="00C21F5B">
        <w:rPr>
          <w:rFonts w:ascii="Arial" w:hAnsi="Arial" w:cs="Arial"/>
        </w:rPr>
        <w:t xml:space="preserve">Целевые показатели </w:t>
      </w:r>
      <w:proofErr w:type="gramStart"/>
      <w:r w:rsidRPr="00C21F5B">
        <w:rPr>
          <w:rFonts w:ascii="Arial" w:hAnsi="Arial" w:cs="Arial"/>
        </w:rPr>
        <w:t>подпрограммы  «</w:t>
      </w:r>
      <w:proofErr w:type="gramEnd"/>
      <w:r w:rsidRPr="00C21F5B">
        <w:rPr>
          <w:rFonts w:ascii="Arial" w:hAnsi="Arial" w:cs="Arial"/>
        </w:rPr>
        <w:t>Профилактика социально-значимых заболеваний» в отчетном периоде достигнуты по всем направлениям, кроме «</w:t>
      </w:r>
      <w:proofErr w:type="spellStart"/>
      <w:r w:rsidRPr="00C21F5B">
        <w:rPr>
          <w:rFonts w:ascii="Arial" w:hAnsi="Arial" w:cs="Arial"/>
        </w:rPr>
        <w:t>выявляемости</w:t>
      </w:r>
      <w:proofErr w:type="spellEnd"/>
      <w:r w:rsidRPr="00C21F5B">
        <w:rPr>
          <w:rFonts w:ascii="Arial" w:hAnsi="Arial" w:cs="Arial"/>
        </w:rPr>
        <w:t xml:space="preserve"> </w:t>
      </w:r>
      <w:proofErr w:type="spellStart"/>
      <w:r w:rsidRPr="00C21F5B">
        <w:rPr>
          <w:rFonts w:ascii="Arial" w:hAnsi="Arial" w:cs="Arial"/>
        </w:rPr>
        <w:t>онкозаболеваний</w:t>
      </w:r>
      <w:proofErr w:type="spellEnd"/>
      <w:r w:rsidRPr="00C21F5B">
        <w:rPr>
          <w:rFonts w:ascii="Arial" w:hAnsi="Arial" w:cs="Arial"/>
        </w:rPr>
        <w:t xml:space="preserve"> на ранней стадии» и «</w:t>
      </w:r>
      <w:r w:rsidRPr="00C21F5B">
        <w:rPr>
          <w:rFonts w:ascii="Arial" w:hAnsi="Arial" w:cs="Arial"/>
          <w:color w:val="000000"/>
        </w:rPr>
        <w:t>увеличение  доли лиц, больных туберкулезом, выявленных при профилактических осмотрах от числа всех случаев заболеваний туберкулезом» (</w:t>
      </w:r>
      <w:proofErr w:type="spellStart"/>
      <w:r w:rsidRPr="00C21F5B">
        <w:rPr>
          <w:rFonts w:ascii="Arial" w:hAnsi="Arial" w:cs="Arial"/>
          <w:color w:val="000000"/>
        </w:rPr>
        <w:t>п.п</w:t>
      </w:r>
      <w:proofErr w:type="spellEnd"/>
      <w:r w:rsidRPr="00C21F5B">
        <w:rPr>
          <w:rFonts w:ascii="Arial" w:hAnsi="Arial" w:cs="Arial"/>
          <w:color w:val="000000"/>
        </w:rPr>
        <w:t xml:space="preserve">. 4,6 таблицы ниже).  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  <w:color w:val="000000"/>
        </w:rPr>
      </w:pPr>
      <w:r w:rsidRPr="00C21F5B">
        <w:rPr>
          <w:rFonts w:ascii="Arial" w:hAnsi="Arial" w:cs="Arial"/>
          <w:color w:val="000000"/>
        </w:rPr>
        <w:t>Но при этом, по данным направлениям наблюдается положительная динамика по отношению к 2021 году:</w:t>
      </w:r>
    </w:p>
    <w:p w:rsidR="00C21F5B" w:rsidRPr="00C21F5B" w:rsidRDefault="00C21F5B" w:rsidP="00BF734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C21F5B">
        <w:rPr>
          <w:rFonts w:ascii="Arial" w:hAnsi="Arial" w:cs="Arial"/>
          <w:color w:val="000000"/>
        </w:rPr>
        <w:t>«</w:t>
      </w:r>
      <w:proofErr w:type="spellStart"/>
      <w:proofErr w:type="gramStart"/>
      <w:r w:rsidRPr="00C21F5B">
        <w:rPr>
          <w:rFonts w:ascii="Arial" w:hAnsi="Arial" w:cs="Arial"/>
          <w:color w:val="000000"/>
        </w:rPr>
        <w:t>выявляемость</w:t>
      </w:r>
      <w:proofErr w:type="spellEnd"/>
      <w:proofErr w:type="gramEnd"/>
      <w:r w:rsidRPr="00C21F5B">
        <w:rPr>
          <w:rFonts w:ascii="Arial" w:hAnsi="Arial" w:cs="Arial"/>
          <w:color w:val="000000"/>
        </w:rPr>
        <w:t xml:space="preserve"> </w:t>
      </w:r>
      <w:proofErr w:type="spellStart"/>
      <w:r w:rsidRPr="00C21F5B">
        <w:rPr>
          <w:rFonts w:ascii="Arial" w:hAnsi="Arial" w:cs="Arial"/>
          <w:color w:val="000000"/>
        </w:rPr>
        <w:t>онкозаболеваний</w:t>
      </w:r>
      <w:proofErr w:type="spellEnd"/>
      <w:r w:rsidRPr="00C21F5B">
        <w:rPr>
          <w:rFonts w:ascii="Arial" w:hAnsi="Arial" w:cs="Arial"/>
          <w:color w:val="000000"/>
        </w:rPr>
        <w:t xml:space="preserve"> на ранней стадии»  рост на 4,2% (в 2022 г – 55,6%, в 2021г   51,4),</w:t>
      </w:r>
    </w:p>
    <w:p w:rsidR="00C21F5B" w:rsidRPr="00C21F5B" w:rsidRDefault="00C21F5B" w:rsidP="00BF734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C21F5B">
        <w:rPr>
          <w:rFonts w:ascii="Arial" w:hAnsi="Arial" w:cs="Arial"/>
          <w:color w:val="000000"/>
        </w:rPr>
        <w:t xml:space="preserve"> «</w:t>
      </w:r>
      <w:proofErr w:type="gramStart"/>
      <w:r w:rsidRPr="00C21F5B">
        <w:rPr>
          <w:rFonts w:ascii="Arial" w:hAnsi="Arial" w:cs="Arial"/>
          <w:color w:val="000000"/>
        </w:rPr>
        <w:t>увеличение</w:t>
      </w:r>
      <w:proofErr w:type="gramEnd"/>
      <w:r w:rsidR="00BF734E">
        <w:rPr>
          <w:rFonts w:ascii="Arial" w:hAnsi="Arial" w:cs="Arial"/>
          <w:color w:val="000000"/>
        </w:rPr>
        <w:t xml:space="preserve"> </w:t>
      </w:r>
      <w:r w:rsidRPr="00C21F5B">
        <w:rPr>
          <w:rFonts w:ascii="Arial" w:hAnsi="Arial" w:cs="Arial"/>
          <w:color w:val="000000"/>
        </w:rPr>
        <w:t>доли лиц, больных туберкулезом, выявленных при профилактических осмотрах от числа всех случаев заболеваний туберкулезом» рост на 11,3% (в 2022 г – 64,9%, в 2021 г – 53,6%).</w:t>
      </w:r>
    </w:p>
    <w:p w:rsidR="00C21F5B" w:rsidRPr="00C21F5B" w:rsidRDefault="00C21F5B" w:rsidP="00C21F5B">
      <w:pPr>
        <w:ind w:firstLine="708"/>
        <w:jc w:val="both"/>
        <w:rPr>
          <w:rFonts w:ascii="Arial" w:hAnsi="Arial" w:cs="Arial"/>
          <w:color w:val="FF0000"/>
        </w:rPr>
      </w:pPr>
    </w:p>
    <w:tbl>
      <w:tblPr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1"/>
        <w:gridCol w:w="3960"/>
        <w:gridCol w:w="1417"/>
        <w:gridCol w:w="993"/>
        <w:gridCol w:w="922"/>
        <w:gridCol w:w="922"/>
        <w:gridCol w:w="851"/>
      </w:tblGrid>
      <w:tr w:rsidR="00C21F5B" w:rsidRPr="00C21F5B" w:rsidTr="00BF734E">
        <w:trPr>
          <w:trHeight w:val="61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Отклонение</w:t>
            </w:r>
          </w:p>
        </w:tc>
      </w:tr>
      <w:tr w:rsidR="00C21F5B" w:rsidRPr="00C21F5B" w:rsidTr="00BF734E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 +,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C21F5B" w:rsidRPr="00C21F5B" w:rsidTr="00BF734E">
        <w:trPr>
          <w:trHeight w:val="2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C21F5B" w:rsidRPr="00C21F5B" w:rsidTr="00BF734E">
        <w:trPr>
          <w:trHeight w:val="18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Заболеваемость ВИЧ-инфекцией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gramEnd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 100 000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-53,8</w:t>
            </w:r>
          </w:p>
        </w:tc>
      </w:tr>
      <w:tr w:rsidR="00C21F5B" w:rsidRPr="00C21F5B" w:rsidTr="00BF734E">
        <w:trPr>
          <w:trHeight w:val="9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Уровень охвата перинатальной профилактикой ВИЧ-инфекции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gramEnd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 100 000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+4,8,0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+5,0</w:t>
            </w:r>
          </w:p>
        </w:tc>
      </w:tr>
      <w:tr w:rsidR="00C21F5B" w:rsidRPr="00C21F5B" w:rsidTr="00BF734E">
        <w:trPr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Смертность от </w:t>
            </w:r>
            <w:proofErr w:type="spellStart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онкозаболеваний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gramEnd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 100 000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249,6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237,4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-4,9</w:t>
            </w:r>
          </w:p>
        </w:tc>
      </w:tr>
      <w:tr w:rsidR="00C21F5B" w:rsidRPr="00C21F5B" w:rsidTr="00BF734E">
        <w:trPr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Выявляемость</w:t>
            </w:r>
            <w:proofErr w:type="spellEnd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онкозаболеваний</w:t>
            </w:r>
            <w:proofErr w:type="spellEnd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ранней стадии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63,9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-13</w:t>
            </w:r>
          </w:p>
        </w:tc>
      </w:tr>
      <w:tr w:rsidR="00C21F5B" w:rsidRPr="00C21F5B" w:rsidTr="00BF734E">
        <w:trPr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Запущенность </w:t>
            </w:r>
            <w:proofErr w:type="spellStart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онкозаболеваний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-28,1</w:t>
            </w:r>
          </w:p>
        </w:tc>
      </w:tr>
      <w:tr w:rsidR="00C21F5B" w:rsidRPr="00C21F5B" w:rsidTr="00BF734E">
        <w:trPr>
          <w:trHeight w:val="11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Увеличение  доли</w:t>
            </w:r>
            <w:proofErr w:type="gramEnd"/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 xml:space="preserve"> лиц, больных туберкулезом, выявленных при профилактических осмотрах от числа всех случаев заболеваний туберкулезом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64,9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-22,3</w:t>
            </w:r>
          </w:p>
        </w:tc>
      </w:tr>
      <w:tr w:rsidR="00C21F5B" w:rsidRPr="00C21F5B" w:rsidTr="00BF734E">
        <w:trPr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Болезненность (распространенность) туберкулезной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200,3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181,2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-19,1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B" w:rsidRPr="00C21F5B" w:rsidRDefault="00C21F5B" w:rsidP="00C21F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5B">
              <w:rPr>
                <w:rFonts w:ascii="Arial" w:hAnsi="Arial" w:cs="Arial"/>
                <w:color w:val="000000"/>
                <w:sz w:val="22"/>
                <w:szCs w:val="22"/>
              </w:rPr>
              <w:t>-9,5</w:t>
            </w:r>
          </w:p>
        </w:tc>
      </w:tr>
    </w:tbl>
    <w:p w:rsidR="00C21F5B" w:rsidRPr="00C21F5B" w:rsidRDefault="00C21F5B" w:rsidP="00C21F5B">
      <w:pPr>
        <w:ind w:firstLine="708"/>
        <w:jc w:val="both"/>
        <w:rPr>
          <w:rFonts w:ascii="Arial" w:hAnsi="Arial" w:cs="Arial"/>
        </w:rPr>
      </w:pP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Критерий оценки эффективности подпрограммы составил 2,2, (Приложение № 1), что говорит о высокой эффективности реализации мероприятий данной подпрограммы в 2022 году.</w:t>
      </w: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21F5B" w:rsidRPr="00C21F5B" w:rsidRDefault="00C21F5B" w:rsidP="00C21F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21F5B" w:rsidRPr="00C21F5B" w:rsidRDefault="00C21F5B" w:rsidP="00BF734E">
      <w:pPr>
        <w:ind w:firstLine="709"/>
        <w:jc w:val="both"/>
        <w:rPr>
          <w:rFonts w:ascii="Arial" w:hAnsi="Arial" w:cs="Arial"/>
          <w:b/>
        </w:rPr>
      </w:pPr>
      <w:r w:rsidRPr="00C21F5B">
        <w:rPr>
          <w:rFonts w:ascii="Arial" w:hAnsi="Arial" w:cs="Arial"/>
          <w:b/>
        </w:rPr>
        <w:t>Выводы и предложения по дальнейшей реализации Программы:</w:t>
      </w:r>
    </w:p>
    <w:p w:rsidR="00C21F5B" w:rsidRPr="00C21F5B" w:rsidRDefault="00C21F5B" w:rsidP="00BF734E">
      <w:pPr>
        <w:ind w:firstLine="709"/>
        <w:contextualSpacing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1) Эпидемиологическая ситуация, связанная с туберкулезной инфекцией на территории Братского района, в 2022 г. улучшилась, но остается стабильно напряженной.</w:t>
      </w:r>
    </w:p>
    <w:p w:rsidR="00C21F5B" w:rsidRPr="00C21F5B" w:rsidRDefault="00C21F5B" w:rsidP="00BF734E">
      <w:pPr>
        <w:ind w:firstLine="709"/>
        <w:contextualSpacing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Общая заболеваемость туберкулезом по отношению к 2021 году снизилась на </w:t>
      </w:r>
      <w:r w:rsidRPr="00C21F5B">
        <w:rPr>
          <w:rFonts w:ascii="Arial" w:hAnsi="Arial" w:cs="Arial"/>
          <w:b/>
          <w:i/>
        </w:rPr>
        <w:t>7,8%</w:t>
      </w:r>
      <w:r w:rsidRPr="00C21F5B">
        <w:rPr>
          <w:rFonts w:ascii="Arial" w:hAnsi="Arial" w:cs="Arial"/>
        </w:rPr>
        <w:t xml:space="preserve"> (2020 г. - </w:t>
      </w:r>
      <w:r w:rsidRPr="00C21F5B">
        <w:rPr>
          <w:rFonts w:ascii="Arial" w:hAnsi="Arial" w:cs="Arial"/>
          <w:i/>
        </w:rPr>
        <w:t>98,4</w:t>
      </w:r>
      <w:r w:rsidRPr="00C21F5B">
        <w:rPr>
          <w:rFonts w:ascii="Arial" w:hAnsi="Arial" w:cs="Arial"/>
        </w:rPr>
        <w:t xml:space="preserve">, 2021 г. - </w:t>
      </w:r>
      <w:r w:rsidRPr="00C21F5B">
        <w:rPr>
          <w:rFonts w:ascii="Arial" w:hAnsi="Arial" w:cs="Arial"/>
          <w:i/>
        </w:rPr>
        <w:t xml:space="preserve">83,5, </w:t>
      </w:r>
      <w:r w:rsidRPr="00C21F5B">
        <w:rPr>
          <w:rFonts w:ascii="Arial" w:hAnsi="Arial" w:cs="Arial"/>
        </w:rPr>
        <w:t>2022 г</w:t>
      </w:r>
      <w:r w:rsidRPr="00C21F5B">
        <w:rPr>
          <w:rFonts w:ascii="Arial" w:hAnsi="Arial" w:cs="Arial"/>
          <w:i/>
        </w:rPr>
        <w:t>. -77,0</w:t>
      </w:r>
      <w:r w:rsidRPr="00C21F5B">
        <w:rPr>
          <w:rFonts w:ascii="Arial" w:hAnsi="Arial" w:cs="Arial"/>
        </w:rPr>
        <w:t xml:space="preserve">). Но отмечается небольшое </w:t>
      </w:r>
      <w:r w:rsidRPr="00C21F5B">
        <w:rPr>
          <w:rFonts w:ascii="Arial" w:hAnsi="Arial" w:cs="Arial"/>
        </w:rPr>
        <w:lastRenderedPageBreak/>
        <w:t xml:space="preserve">увеличение распространенности туберкулезной инфекции - на </w:t>
      </w:r>
      <w:r w:rsidRPr="00C21F5B">
        <w:rPr>
          <w:rFonts w:ascii="Arial" w:hAnsi="Arial" w:cs="Arial"/>
          <w:b/>
          <w:i/>
        </w:rPr>
        <w:t xml:space="preserve">2,3% </w:t>
      </w:r>
      <w:r w:rsidRPr="00C21F5B">
        <w:rPr>
          <w:rFonts w:ascii="Arial" w:hAnsi="Arial" w:cs="Arial"/>
        </w:rPr>
        <w:t xml:space="preserve">по отношению к 2021 году (2020 г.  - </w:t>
      </w:r>
      <w:r w:rsidRPr="00C21F5B">
        <w:rPr>
          <w:rFonts w:ascii="Arial" w:hAnsi="Arial" w:cs="Arial"/>
          <w:i/>
        </w:rPr>
        <w:t>224,8</w:t>
      </w:r>
      <w:r w:rsidRPr="00C21F5B">
        <w:rPr>
          <w:rFonts w:ascii="Arial" w:hAnsi="Arial" w:cs="Arial"/>
        </w:rPr>
        <w:t xml:space="preserve">; 2021 г. - </w:t>
      </w:r>
      <w:r w:rsidRPr="00C21F5B">
        <w:rPr>
          <w:rFonts w:ascii="Arial" w:hAnsi="Arial" w:cs="Arial"/>
          <w:i/>
        </w:rPr>
        <w:t xml:space="preserve">177,2, </w:t>
      </w:r>
      <w:r w:rsidRPr="00C21F5B">
        <w:rPr>
          <w:rFonts w:ascii="Arial" w:hAnsi="Arial" w:cs="Arial"/>
        </w:rPr>
        <w:t xml:space="preserve">2022г. – 181,2). </w:t>
      </w:r>
    </w:p>
    <w:p w:rsidR="00C21F5B" w:rsidRPr="00C21F5B" w:rsidRDefault="00C21F5B" w:rsidP="00BF734E">
      <w:pPr>
        <w:ind w:firstLine="709"/>
        <w:contextualSpacing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Следовательно, дальнейшая реализация мероприятий по профилактике туберкулеза на территории Братского района крайне необходима.</w:t>
      </w:r>
    </w:p>
    <w:p w:rsidR="00C21F5B" w:rsidRPr="00C21F5B" w:rsidRDefault="00C21F5B" w:rsidP="00BF734E">
      <w:pPr>
        <w:ind w:firstLine="709"/>
        <w:contextualSpacing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       2) Динамика увеличения показателя </w:t>
      </w:r>
      <w:proofErr w:type="spellStart"/>
      <w:r w:rsidRPr="00C21F5B">
        <w:rPr>
          <w:rFonts w:ascii="Arial" w:hAnsi="Arial" w:cs="Arial"/>
        </w:rPr>
        <w:t>выявляемости</w:t>
      </w:r>
      <w:proofErr w:type="spellEnd"/>
      <w:r w:rsidRPr="00C21F5B">
        <w:rPr>
          <w:rFonts w:ascii="Arial" w:hAnsi="Arial" w:cs="Arial"/>
        </w:rPr>
        <w:t xml:space="preserve"> </w:t>
      </w:r>
      <w:proofErr w:type="spellStart"/>
      <w:r w:rsidRPr="00C21F5B">
        <w:rPr>
          <w:rFonts w:ascii="Arial" w:hAnsi="Arial" w:cs="Arial"/>
        </w:rPr>
        <w:t>онкозаболеваний</w:t>
      </w:r>
      <w:proofErr w:type="spellEnd"/>
      <w:r w:rsidRPr="00C21F5B">
        <w:rPr>
          <w:rFonts w:ascii="Arial" w:hAnsi="Arial" w:cs="Arial"/>
        </w:rPr>
        <w:t xml:space="preserve"> на ранней стадии и снижения запущенности позволяет говорить о положительных результатах проводимых мероприятий (запущенность - </w:t>
      </w:r>
      <w:r w:rsidRPr="00C21F5B">
        <w:rPr>
          <w:rFonts w:ascii="Arial" w:hAnsi="Arial" w:cs="Arial"/>
          <w:b/>
          <w:i/>
        </w:rPr>
        <w:t>26,6</w:t>
      </w:r>
      <w:r w:rsidRPr="00C21F5B">
        <w:rPr>
          <w:rFonts w:ascii="Arial" w:hAnsi="Arial" w:cs="Arial"/>
        </w:rPr>
        <w:t xml:space="preserve"> в</w:t>
      </w:r>
      <w:r w:rsidR="00BF734E">
        <w:rPr>
          <w:rFonts w:ascii="Arial" w:hAnsi="Arial" w:cs="Arial"/>
        </w:rPr>
        <w:t xml:space="preserve"> 2022 году </w:t>
      </w:r>
      <w:r w:rsidRPr="00C21F5B">
        <w:rPr>
          <w:rFonts w:ascii="Arial" w:hAnsi="Arial" w:cs="Arial"/>
        </w:rPr>
        <w:t xml:space="preserve">в сравнении с </w:t>
      </w:r>
      <w:r w:rsidRPr="00C21F5B">
        <w:rPr>
          <w:rFonts w:ascii="Arial" w:hAnsi="Arial" w:cs="Arial"/>
          <w:b/>
          <w:i/>
        </w:rPr>
        <w:t>35,5</w:t>
      </w:r>
      <w:r w:rsidRPr="00C21F5B">
        <w:rPr>
          <w:rFonts w:ascii="Arial" w:hAnsi="Arial" w:cs="Arial"/>
        </w:rPr>
        <w:t xml:space="preserve"> в 2021году, </w:t>
      </w:r>
      <w:proofErr w:type="spellStart"/>
      <w:r w:rsidRPr="00C21F5B">
        <w:rPr>
          <w:rFonts w:ascii="Arial" w:hAnsi="Arial" w:cs="Arial"/>
        </w:rPr>
        <w:t>выявляемость</w:t>
      </w:r>
      <w:proofErr w:type="spellEnd"/>
      <w:r w:rsidRPr="00C21F5B">
        <w:rPr>
          <w:rFonts w:ascii="Arial" w:hAnsi="Arial" w:cs="Arial"/>
        </w:rPr>
        <w:t xml:space="preserve"> на ранней стадии - </w:t>
      </w:r>
      <w:r w:rsidRPr="00C21F5B">
        <w:rPr>
          <w:rFonts w:ascii="Arial" w:hAnsi="Arial" w:cs="Arial"/>
          <w:b/>
        </w:rPr>
        <w:t>55,6</w:t>
      </w:r>
      <w:r w:rsidRPr="00C21F5B">
        <w:rPr>
          <w:rFonts w:ascii="Arial" w:hAnsi="Arial" w:cs="Arial"/>
        </w:rPr>
        <w:t xml:space="preserve"> в 2022 году и </w:t>
      </w:r>
      <w:r w:rsidRPr="00C21F5B">
        <w:rPr>
          <w:rFonts w:ascii="Arial" w:hAnsi="Arial" w:cs="Arial"/>
          <w:b/>
        </w:rPr>
        <w:t>50,5</w:t>
      </w:r>
      <w:r w:rsidRPr="00C21F5B">
        <w:rPr>
          <w:rFonts w:ascii="Arial" w:hAnsi="Arial" w:cs="Arial"/>
        </w:rPr>
        <w:t xml:space="preserve"> в 2021году). </w:t>
      </w:r>
    </w:p>
    <w:p w:rsidR="00C21F5B" w:rsidRPr="00C21F5B" w:rsidRDefault="00C21F5B" w:rsidP="00BF734E">
      <w:pPr>
        <w:ind w:firstLine="709"/>
        <w:contextualSpacing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Необходимо продолжать мероприятия по снижению </w:t>
      </w:r>
      <w:proofErr w:type="spellStart"/>
      <w:r w:rsidRPr="00C21F5B">
        <w:rPr>
          <w:rFonts w:ascii="Arial" w:hAnsi="Arial" w:cs="Arial"/>
        </w:rPr>
        <w:t>онкозаболеваемости</w:t>
      </w:r>
      <w:proofErr w:type="spellEnd"/>
      <w:r w:rsidRPr="00C21F5B">
        <w:rPr>
          <w:rFonts w:ascii="Arial" w:hAnsi="Arial" w:cs="Arial"/>
        </w:rPr>
        <w:t xml:space="preserve"> и мероприятия по информированию населения о мерах профилактики онкологических заболеваний и раннего их выявления и не допускать снижения уровня финансирования подпрограммы. </w:t>
      </w:r>
    </w:p>
    <w:p w:rsidR="00C21F5B" w:rsidRPr="00C21F5B" w:rsidRDefault="00C21F5B" w:rsidP="00BF734E">
      <w:pPr>
        <w:ind w:firstLine="709"/>
        <w:contextualSpacing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3) Также необходимо сохранить финансирование мероприятий по профилактике ВИЧ-инфекции, в связи с тем, что принимаемые меры хоть и влияют положительно на снижение заболеваемости (заболеваемость ВИЧ-инфекцией в 2022 году 97,9 на 100 000 населения, что ниже прошлогоднего показателя 114,1 на 100 000 населения), тем не менее, проблема остается актуальной. </w:t>
      </w:r>
    </w:p>
    <w:p w:rsidR="00C21F5B" w:rsidRPr="00C21F5B" w:rsidRDefault="00C21F5B" w:rsidP="00BF734E">
      <w:pPr>
        <w:ind w:firstLine="709"/>
        <w:contextualSpacing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Необходимо продолжение действия мероприятий, чтобы не допустить увеличение уровня заболеваемости ВИЧ-инфекцией среди населения.</w:t>
      </w:r>
    </w:p>
    <w:p w:rsidR="00C21F5B" w:rsidRPr="00C21F5B" w:rsidRDefault="00C21F5B" w:rsidP="00BF734E">
      <w:pPr>
        <w:ind w:firstLine="709"/>
        <w:contextualSpacing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 xml:space="preserve">4) И особенно необходимо продолжение действия и увеличение финансирования мероприятий подпрограммы «Кадровая политика», так как реализация этих мероприятий позволяет на протяжении 4-х лет сохранять и не допускать снижения уровня укомплектованности медицинскими кадрами, а значит обеспечивать доступность и качество оказания медицинской помощи жителям Братского района. </w:t>
      </w:r>
    </w:p>
    <w:p w:rsidR="00C21F5B" w:rsidRPr="00C21F5B" w:rsidRDefault="00C21F5B" w:rsidP="00BF734E">
      <w:pPr>
        <w:ind w:firstLine="709"/>
        <w:contextualSpacing/>
        <w:jc w:val="both"/>
        <w:rPr>
          <w:rFonts w:ascii="Arial" w:hAnsi="Arial" w:cs="Arial"/>
        </w:rPr>
      </w:pPr>
      <w:r w:rsidRPr="00C21F5B">
        <w:rPr>
          <w:rFonts w:ascii="Arial" w:hAnsi="Arial" w:cs="Arial"/>
        </w:rPr>
        <w:t>В первую очередь это касается увеличения финансирования мероприятий по приобретению жилья для возможности приобретения квартир 2-3 медицинским работникам в календарном году, выплате подъемных пособий среднему персоналу до 100 тысяч рублей и увеличению размера возмещения аренды жилья медицинским работникам до 15 тысяч в месяц.</w:t>
      </w:r>
    </w:p>
    <w:sectPr w:rsidR="00C21F5B" w:rsidRPr="00C21F5B" w:rsidSect="0032779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F9"/>
    <w:multiLevelType w:val="hybridMultilevel"/>
    <w:tmpl w:val="FA542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661949"/>
    <w:multiLevelType w:val="hybridMultilevel"/>
    <w:tmpl w:val="96CCB3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461B5D"/>
    <w:multiLevelType w:val="hybridMultilevel"/>
    <w:tmpl w:val="FEA0D4D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CF61A7C"/>
    <w:multiLevelType w:val="hybridMultilevel"/>
    <w:tmpl w:val="31A4BE48"/>
    <w:lvl w:ilvl="0" w:tplc="47FE2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31C63"/>
    <w:multiLevelType w:val="hybridMultilevel"/>
    <w:tmpl w:val="8D8E208E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>
    <w:nsid w:val="3DDC712A"/>
    <w:multiLevelType w:val="hybridMultilevel"/>
    <w:tmpl w:val="7674C506"/>
    <w:lvl w:ilvl="0" w:tplc="4A8C468A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254761"/>
    <w:multiLevelType w:val="hybridMultilevel"/>
    <w:tmpl w:val="25BE5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FF3C32"/>
    <w:multiLevelType w:val="hybridMultilevel"/>
    <w:tmpl w:val="25187B5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ADC0FED"/>
    <w:multiLevelType w:val="hybridMultilevel"/>
    <w:tmpl w:val="00A06D62"/>
    <w:lvl w:ilvl="0" w:tplc="E68C06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7F"/>
    <w:rsid w:val="000B207F"/>
    <w:rsid w:val="0013053F"/>
    <w:rsid w:val="001C50AB"/>
    <w:rsid w:val="002202B5"/>
    <w:rsid w:val="00230826"/>
    <w:rsid w:val="00280E95"/>
    <w:rsid w:val="003046D0"/>
    <w:rsid w:val="00304B16"/>
    <w:rsid w:val="00327798"/>
    <w:rsid w:val="003750A3"/>
    <w:rsid w:val="003A0859"/>
    <w:rsid w:val="00460EF6"/>
    <w:rsid w:val="00470D88"/>
    <w:rsid w:val="00525089"/>
    <w:rsid w:val="005E7611"/>
    <w:rsid w:val="006A5DFF"/>
    <w:rsid w:val="006C695F"/>
    <w:rsid w:val="0091781C"/>
    <w:rsid w:val="009461EC"/>
    <w:rsid w:val="00953B45"/>
    <w:rsid w:val="009863A4"/>
    <w:rsid w:val="00BF734E"/>
    <w:rsid w:val="00C21F5B"/>
    <w:rsid w:val="00C35EBA"/>
    <w:rsid w:val="00CD434F"/>
    <w:rsid w:val="00D34245"/>
    <w:rsid w:val="00D745A1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5E1BF-E76E-40EC-B9DF-7EB8D998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A4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.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12</cp:revision>
  <dcterms:created xsi:type="dcterms:W3CDTF">2020-06-22T08:17:00Z</dcterms:created>
  <dcterms:modified xsi:type="dcterms:W3CDTF">2023-06-27T08:09:00Z</dcterms:modified>
</cp:coreProperties>
</file>