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68" w:rsidRPr="00CF7668" w:rsidRDefault="00CF7668" w:rsidP="00CF7668">
      <w:pPr>
        <w:pStyle w:val="10"/>
        <w:keepNext/>
        <w:keepLines/>
        <w:spacing w:before="240" w:after="220"/>
        <w:jc w:val="right"/>
        <w:rPr>
          <w:sz w:val="20"/>
          <w:szCs w:val="20"/>
        </w:rPr>
      </w:pPr>
      <w:bookmarkStart w:id="0" w:name="bookmark0"/>
      <w:bookmarkStart w:id="1" w:name="_GoBack"/>
      <w:bookmarkEnd w:id="1"/>
      <w:r w:rsidRPr="00CF7668">
        <w:rPr>
          <w:sz w:val="20"/>
          <w:szCs w:val="20"/>
        </w:rPr>
        <w:t xml:space="preserve">Приложение № 1 </w:t>
      </w:r>
    </w:p>
    <w:p w:rsidR="00CF7668" w:rsidRPr="00CF7668" w:rsidRDefault="00CF7668" w:rsidP="00CF7668">
      <w:pPr>
        <w:pStyle w:val="10"/>
        <w:keepNext/>
        <w:keepLines/>
        <w:spacing w:before="240" w:after="220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CF7668">
        <w:rPr>
          <w:sz w:val="20"/>
          <w:szCs w:val="20"/>
        </w:rPr>
        <w:t xml:space="preserve"> постановлению мэра Братского района</w:t>
      </w:r>
    </w:p>
    <w:p w:rsidR="00CF7668" w:rsidRPr="00CF7668" w:rsidRDefault="00CF7668" w:rsidP="00CF7668">
      <w:pPr>
        <w:pStyle w:val="10"/>
        <w:keepNext/>
        <w:keepLines/>
        <w:spacing w:before="240" w:after="22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CF7668">
        <w:rPr>
          <w:sz w:val="20"/>
          <w:szCs w:val="20"/>
        </w:rPr>
        <w:t xml:space="preserve">т </w:t>
      </w:r>
      <w:r w:rsidR="00CB75E3">
        <w:rPr>
          <w:sz w:val="20"/>
          <w:szCs w:val="20"/>
        </w:rPr>
        <w:t>05.04.2023 г.</w:t>
      </w:r>
      <w:r w:rsidRPr="00CF7668">
        <w:rPr>
          <w:sz w:val="20"/>
          <w:szCs w:val="20"/>
        </w:rPr>
        <w:t xml:space="preserve"> № </w:t>
      </w:r>
      <w:r w:rsidR="00CB75E3">
        <w:rPr>
          <w:sz w:val="20"/>
          <w:szCs w:val="20"/>
        </w:rPr>
        <w:t>249</w:t>
      </w:r>
    </w:p>
    <w:p w:rsidR="008F2501" w:rsidRDefault="004809D7">
      <w:pPr>
        <w:pStyle w:val="10"/>
        <w:keepNext/>
        <w:keepLines/>
        <w:spacing w:after="220"/>
      </w:pPr>
      <w:r>
        <w:t>ОПИСАНИЕ МЕСТОПОЛОЖЕНИЯ ГРАНИЦ</w:t>
      </w:r>
      <w:bookmarkEnd w:id="0"/>
    </w:p>
    <w:p w:rsidR="008F2501" w:rsidRDefault="004809D7">
      <w:pPr>
        <w:pStyle w:val="11"/>
        <w:spacing w:after="140" w:line="269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Публичный сервитут для строительства и эксплуатации объекта электросетевого хозяйства "КТПН</w:t>
      </w:r>
      <w:r>
        <w:rPr>
          <w:i/>
          <w:iCs/>
          <w:sz w:val="22"/>
          <w:szCs w:val="22"/>
          <w:u w:val="single"/>
        </w:rPr>
        <w:br/>
        <w:t>10/0,4 кВ, ВЛИ-0,4 кВ от КТПН"</w:t>
      </w:r>
    </w:p>
    <w:p w:rsidR="008F2501" w:rsidRDefault="004809D7">
      <w:pPr>
        <w:pStyle w:val="a7"/>
        <w:framePr w:w="278" w:h="672" w:wrap="none" w:hAnchor="page" w:x="6151" w:y="2665"/>
        <w:jc w:val="center"/>
        <w:rPr>
          <w:sz w:val="50"/>
          <w:szCs w:val="50"/>
        </w:rPr>
      </w:pPr>
      <w:r>
        <w:rPr>
          <w:sz w:val="50"/>
          <w:szCs w:val="50"/>
        </w:rPr>
        <w:t>3</w:t>
      </w:r>
    </w:p>
    <w:p w:rsidR="008F2501" w:rsidRDefault="004809D7">
      <w:pPr>
        <w:pStyle w:val="a7"/>
        <w:framePr w:w="278" w:h="672" w:wrap="none" w:hAnchor="page" w:x="4437" w:y="7906"/>
        <w:rPr>
          <w:sz w:val="50"/>
          <w:szCs w:val="50"/>
        </w:rPr>
      </w:pPr>
      <w:r>
        <w:rPr>
          <w:sz w:val="50"/>
          <w:szCs w:val="50"/>
        </w:rPr>
        <w:t>9</w:t>
      </w:r>
    </w:p>
    <w:p w:rsidR="008F2501" w:rsidRDefault="004809D7">
      <w:pPr>
        <w:pStyle w:val="a7"/>
        <w:framePr w:w="490" w:h="1037" w:wrap="none" w:hAnchor="page" w:x="4970" w:y="5463"/>
        <w:rPr>
          <w:sz w:val="50"/>
          <w:szCs w:val="50"/>
        </w:rPr>
      </w:pPr>
      <w:r>
        <w:rPr>
          <w:sz w:val="50"/>
          <w:szCs w:val="50"/>
        </w:rPr>
        <w:t>5</w:t>
      </w:r>
    </w:p>
    <w:p w:rsidR="008F2501" w:rsidRDefault="004809D7">
      <w:pPr>
        <w:pStyle w:val="a7"/>
        <w:framePr w:w="490" w:h="1037" w:wrap="none" w:hAnchor="page" w:x="4970" w:y="5463"/>
        <w:spacing w:line="180" w:lineRule="auto"/>
        <w:rPr>
          <w:sz w:val="50"/>
          <w:szCs w:val="50"/>
        </w:rPr>
      </w:pPr>
      <w:r>
        <w:rPr>
          <w:i/>
          <w:iCs/>
          <w:sz w:val="50"/>
          <w:szCs w:val="50"/>
        </w:rPr>
        <w:t>66</w:t>
      </w:r>
    </w:p>
    <w:p w:rsidR="008F2501" w:rsidRDefault="004809D7">
      <w:pPr>
        <w:pStyle w:val="a7"/>
        <w:framePr w:w="1349" w:h="427" w:wrap="none" w:hAnchor="page" w:x="6866" w:y="2233"/>
        <w:rPr>
          <w:sz w:val="30"/>
          <w:szCs w:val="30"/>
        </w:rPr>
      </w:pPr>
      <w:r>
        <w:rPr>
          <w:rFonts w:ascii="Arial" w:eastAsia="Arial" w:hAnsi="Arial" w:cs="Arial"/>
          <w:color w:val="FF00FF"/>
          <w:sz w:val="30"/>
          <w:szCs w:val="30"/>
        </w:rPr>
        <w:t>02:16010</w:t>
      </w:r>
    </w:p>
    <w:p w:rsidR="008F2501" w:rsidRDefault="004809D7">
      <w:pPr>
        <w:pStyle w:val="a7"/>
        <w:framePr w:w="806" w:h="437" w:wrap="none" w:hAnchor="page" w:x="8719" w:y="6505"/>
        <w:jc w:val="right"/>
        <w:rPr>
          <w:sz w:val="30"/>
          <w:szCs w:val="30"/>
        </w:rPr>
      </w:pPr>
      <w:r>
        <w:rPr>
          <w:rFonts w:ascii="Arial" w:eastAsia="Arial" w:hAnsi="Arial" w:cs="Arial"/>
          <w:color w:val="0000FF"/>
          <w:sz w:val="30"/>
          <w:szCs w:val="30"/>
        </w:rPr>
        <w:t>:1819</w:t>
      </w:r>
    </w:p>
    <w:p w:rsidR="008F2501" w:rsidRDefault="004809D7">
      <w:pPr>
        <w:pStyle w:val="a7"/>
        <w:framePr w:w="806" w:h="437" w:wrap="none" w:hAnchor="page" w:x="3391" w:y="10513"/>
        <w:rPr>
          <w:sz w:val="30"/>
          <w:szCs w:val="30"/>
        </w:rPr>
      </w:pPr>
      <w:r>
        <w:rPr>
          <w:rFonts w:ascii="Arial" w:eastAsia="Arial" w:hAnsi="Arial" w:cs="Arial"/>
          <w:color w:val="0000FF"/>
          <w:sz w:val="30"/>
          <w:szCs w:val="30"/>
        </w:rPr>
        <w:t>:1725</w:t>
      </w:r>
    </w:p>
    <w:p w:rsidR="008F2501" w:rsidRDefault="004809D7">
      <w:pPr>
        <w:pStyle w:val="a7"/>
        <w:framePr w:w="6557" w:h="619" w:wrap="none" w:hAnchor="page" w:x="3069" w:y="1"/>
        <w:jc w:val="center"/>
      </w:pPr>
      <w:r>
        <w:t>Схема расположения границ публичного сервитута Публичный сервитут для строительства и эксплуатации объекта электросетевого хозяйства "КТПН 10/0,4 кВ, ВЛИ-0,4 кВ от КТПН"</w:t>
      </w:r>
    </w:p>
    <w:p w:rsidR="008F2501" w:rsidRDefault="004809D7">
      <w:pPr>
        <w:pStyle w:val="11"/>
        <w:framePr w:w="5285" w:h="619" w:wrap="none" w:hAnchor="page" w:x="1173" w:y="11243"/>
        <w:jc w:val="right"/>
      </w:pPr>
      <w:r>
        <w:t>Масштаб 1:500</w:t>
      </w:r>
    </w:p>
    <w:p w:rsidR="008F2501" w:rsidRDefault="004809D7">
      <w:pPr>
        <w:pStyle w:val="20"/>
        <w:framePr w:w="5285" w:h="619" w:wrap="none" w:hAnchor="page" w:x="1173" w:y="11243"/>
      </w:pPr>
      <w:r>
        <w:t>Используемые условные знаки и обозначения:</w:t>
      </w:r>
    </w:p>
    <w:p w:rsidR="008F2501" w:rsidRDefault="004809D7">
      <w:pPr>
        <w:pStyle w:val="30"/>
        <w:framePr w:w="730" w:h="168" w:wrap="none" w:hAnchor="page" w:x="1297" w:y="12985"/>
      </w:pPr>
      <w:r>
        <w:t>38:02:160102</w:t>
      </w:r>
    </w:p>
    <w:p w:rsidR="008F2501" w:rsidRDefault="004809D7">
      <w:pPr>
        <w:pStyle w:val="40"/>
        <w:framePr w:w="331" w:h="235" w:wrap="none" w:hAnchor="page" w:x="1672" w:y="13657"/>
      </w:pPr>
      <w:r>
        <w:t>:248</w:t>
      </w:r>
    </w:p>
    <w:p w:rsidR="008F2501" w:rsidRDefault="004809D7">
      <w:pPr>
        <w:pStyle w:val="30"/>
        <w:framePr w:w="672" w:h="168" w:wrap="none" w:hAnchor="page" w:x="1413" w:y="14171"/>
      </w:pPr>
      <w:r>
        <w:rPr>
          <w:color w:val="00FF00"/>
        </w:rPr>
        <w:t>38:34-6.553</w:t>
      </w:r>
    </w:p>
    <w:p w:rsidR="008F2501" w:rsidRDefault="004809D7">
      <w:pPr>
        <w:pStyle w:val="30"/>
        <w:framePr w:w="269" w:h="182" w:wrap="none" w:hAnchor="page" w:x="1552" w:y="14641"/>
      </w:pPr>
      <w:r>
        <w:rPr>
          <w:color w:val="FF7F00"/>
        </w:rPr>
        <w:t>:519</w:t>
      </w:r>
    </w:p>
    <w:p w:rsidR="008F2501" w:rsidRDefault="004809D7">
      <w:pPr>
        <w:pStyle w:val="11"/>
        <w:framePr w:w="7531" w:h="2885" w:wrap="none" w:hAnchor="page" w:x="2430" w:y="11948"/>
      </w:pPr>
      <w:r>
        <w:t>характерная точка границы публичного сервитута и ее наименование</w:t>
      </w:r>
    </w:p>
    <w:p w:rsidR="008F2501" w:rsidRDefault="004809D7">
      <w:pPr>
        <w:pStyle w:val="11"/>
        <w:framePr w:w="7531" w:h="2885" w:wrap="none" w:hAnchor="page" w:x="2430" w:y="11948"/>
      </w:pPr>
      <w:r>
        <w:t>граница публичного сервитута</w:t>
      </w:r>
    </w:p>
    <w:p w:rsidR="008F2501" w:rsidRDefault="004809D7">
      <w:pPr>
        <w:pStyle w:val="11"/>
        <w:framePr w:w="7531" w:h="2885" w:wrap="none" w:hAnchor="page" w:x="2430" w:y="11948"/>
      </w:pPr>
      <w:r>
        <w:t>местоположение инженерного сооружения</w:t>
      </w:r>
    </w:p>
    <w:p w:rsidR="008F2501" w:rsidRDefault="004809D7">
      <w:pPr>
        <w:pStyle w:val="11"/>
        <w:framePr w:w="7531" w:h="2885" w:wrap="none" w:hAnchor="page" w:x="2430" w:y="11948"/>
      </w:pPr>
      <w:r>
        <w:t>граница кадастрового квартала</w:t>
      </w:r>
    </w:p>
    <w:p w:rsidR="008F2501" w:rsidRDefault="004809D7">
      <w:pPr>
        <w:pStyle w:val="11"/>
        <w:framePr w:w="7531" w:h="2885" w:wrap="none" w:hAnchor="page" w:x="2430" w:y="11948"/>
      </w:pPr>
      <w:r>
        <w:t>номер кадастрового квартала</w:t>
      </w:r>
    </w:p>
    <w:p w:rsidR="008F2501" w:rsidRDefault="004809D7">
      <w:pPr>
        <w:pStyle w:val="11"/>
        <w:framePr w:w="7531" w:h="2885" w:wrap="none" w:hAnchor="page" w:x="2430" w:y="11948"/>
      </w:pPr>
      <w:r>
        <w:t>существующая граница земельного участка, имеющиеся в ЕГРН</w:t>
      </w:r>
    </w:p>
    <w:p w:rsidR="008F2501" w:rsidRDefault="004809D7">
      <w:pPr>
        <w:pStyle w:val="11"/>
        <w:framePr w:w="7531" w:h="2885" w:wrap="none" w:hAnchor="page" w:x="2430" w:y="11948"/>
      </w:pPr>
      <w:r>
        <w:t>сведения о которой достаточны для определения ее на местности</w:t>
      </w:r>
    </w:p>
    <w:p w:rsidR="008F2501" w:rsidRDefault="004809D7">
      <w:pPr>
        <w:pStyle w:val="11"/>
        <w:framePr w:w="7531" w:h="2885" w:wrap="none" w:hAnchor="page" w:x="2430" w:y="11948"/>
      </w:pPr>
      <w:r>
        <w:t>кадастрововый номер земельного участка</w:t>
      </w:r>
    </w:p>
    <w:p w:rsidR="008F2501" w:rsidRDefault="004809D7">
      <w:pPr>
        <w:pStyle w:val="11"/>
        <w:framePr w:w="7531" w:h="2885" w:wrap="none" w:hAnchor="page" w:x="2430" w:y="11948"/>
      </w:pPr>
      <w:r>
        <w:t>граница ЗОУИТ</w:t>
      </w:r>
    </w:p>
    <w:p w:rsidR="008F2501" w:rsidRDefault="004809D7">
      <w:pPr>
        <w:pStyle w:val="11"/>
        <w:framePr w:w="7531" w:h="2885" w:wrap="none" w:hAnchor="page" w:x="2430" w:y="11948"/>
      </w:pPr>
      <w:r>
        <w:t>реестровый номер ЗОУИТ</w:t>
      </w:r>
    </w:p>
    <w:p w:rsidR="008F2501" w:rsidRDefault="004809D7">
      <w:pPr>
        <w:pStyle w:val="11"/>
        <w:framePr w:w="7531" w:h="2885" w:wrap="none" w:hAnchor="page" w:x="2430" w:y="11948"/>
      </w:pPr>
      <w:r>
        <w:t>граница объектов капитального строительства, сведения о которых внесены в ЕГРН кадастровый номер объекта капитального строительства</w:t>
      </w:r>
    </w:p>
    <w:p w:rsidR="008F2501" w:rsidRDefault="004809D7">
      <w:pPr>
        <w:pStyle w:val="11"/>
        <w:framePr w:w="3259" w:h="293" w:wrap="none" w:hAnchor="page" w:x="1053" w:y="15207"/>
      </w:pPr>
      <w:r>
        <w:t>Система координат: МСК-38, зона 3</w:t>
      </w:r>
    </w:p>
    <w:p w:rsidR="008F2501" w:rsidRDefault="004809D7">
      <w:pPr>
        <w:spacing w:line="360" w:lineRule="exact"/>
      </w:pPr>
      <w:r>
        <w:rPr>
          <w:noProof/>
          <w:lang w:bidi="ar-SA"/>
        </w:rPr>
        <w:drawing>
          <wp:anchor distT="408305" distB="0" distL="0" distR="0" simplePos="0" relativeHeight="62914690" behindDoc="1" locked="0" layoutInCell="1" allowOverlap="1">
            <wp:simplePos x="0" y="0"/>
            <wp:positionH relativeFrom="page">
              <wp:posOffset>591820</wp:posOffset>
            </wp:positionH>
            <wp:positionV relativeFrom="margin">
              <wp:posOffset>408305</wp:posOffset>
            </wp:positionV>
            <wp:extent cx="6546850" cy="66446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546850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line="360" w:lineRule="exact"/>
      </w:pPr>
    </w:p>
    <w:p w:rsidR="008F2501" w:rsidRDefault="008F2501">
      <w:pPr>
        <w:spacing w:after="378" w:line="1" w:lineRule="exact"/>
      </w:pPr>
    </w:p>
    <w:p w:rsidR="008F2501" w:rsidRDefault="008F2501">
      <w:pPr>
        <w:spacing w:line="1" w:lineRule="exact"/>
      </w:pPr>
    </w:p>
    <w:sectPr w:rsidR="008F2501">
      <w:pgSz w:w="11900" w:h="16840"/>
      <w:pgMar w:top="639" w:right="658" w:bottom="501" w:left="932" w:header="211" w:footer="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EC" w:rsidRDefault="00E710EC">
      <w:r>
        <w:separator/>
      </w:r>
    </w:p>
  </w:endnote>
  <w:endnote w:type="continuationSeparator" w:id="0">
    <w:p w:rsidR="00E710EC" w:rsidRDefault="00E7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EC" w:rsidRDefault="00E710EC"/>
  </w:footnote>
  <w:footnote w:type="continuationSeparator" w:id="0">
    <w:p w:rsidR="00E710EC" w:rsidRDefault="00E710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01"/>
    <w:rsid w:val="004809D7"/>
    <w:rsid w:val="004F7F3C"/>
    <w:rsid w:val="00866E3C"/>
    <w:rsid w:val="008F2501"/>
    <w:rsid w:val="00CB75E3"/>
    <w:rsid w:val="00CF7668"/>
    <w:rsid w:val="00E710EC"/>
    <w:rsid w:val="00E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297DA-DD30-45FE-9FAF-86774DC6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FF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pacing w:after="1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color w:val="FF00FF"/>
      <w:sz w:val="12"/>
      <w:szCs w:val="12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color w:val="0000FF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F76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6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OG1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OG1</dc:title>
  <dc:subject/>
  <dc:creator>user</dc:creator>
  <cp:keywords/>
  <cp:lastModifiedBy>Пользователь Windows</cp:lastModifiedBy>
  <cp:revision>5</cp:revision>
  <cp:lastPrinted>2023-02-27T02:04:00Z</cp:lastPrinted>
  <dcterms:created xsi:type="dcterms:W3CDTF">2023-04-07T02:42:00Z</dcterms:created>
  <dcterms:modified xsi:type="dcterms:W3CDTF">2023-04-07T02:46:00Z</dcterms:modified>
</cp:coreProperties>
</file>