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B0" w:rsidRDefault="002B0BB0" w:rsidP="002B0BB0">
      <w:pPr>
        <w:pStyle w:val="10"/>
        <w:keepNext/>
        <w:keepLines/>
        <w:spacing w:after="200"/>
        <w:jc w:val="right"/>
        <w:rPr>
          <w:sz w:val="20"/>
          <w:szCs w:val="20"/>
        </w:rPr>
      </w:pPr>
      <w:bookmarkStart w:id="0" w:name="bookmark0"/>
      <w:r>
        <w:rPr>
          <w:sz w:val="20"/>
          <w:szCs w:val="20"/>
        </w:rPr>
        <w:t xml:space="preserve">Приложение № 1 </w:t>
      </w:r>
    </w:p>
    <w:p w:rsidR="002B0BB0" w:rsidRDefault="002B0BB0" w:rsidP="002B0BB0">
      <w:pPr>
        <w:pStyle w:val="10"/>
        <w:keepNext/>
        <w:keepLines/>
        <w:spacing w:after="20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мэра Братского района</w:t>
      </w:r>
    </w:p>
    <w:p w:rsidR="002B0BB0" w:rsidRPr="002B0BB0" w:rsidRDefault="002B0BB0" w:rsidP="002B0BB0">
      <w:pPr>
        <w:pStyle w:val="10"/>
        <w:keepNext/>
        <w:keepLines/>
        <w:spacing w:after="2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53B13">
        <w:rPr>
          <w:sz w:val="20"/>
          <w:szCs w:val="20"/>
        </w:rPr>
        <w:t>13.04.2023</w:t>
      </w:r>
      <w:r>
        <w:rPr>
          <w:sz w:val="20"/>
          <w:szCs w:val="20"/>
        </w:rPr>
        <w:t xml:space="preserve"> №</w:t>
      </w:r>
      <w:r w:rsidR="00053B13">
        <w:rPr>
          <w:sz w:val="20"/>
          <w:szCs w:val="20"/>
        </w:rPr>
        <w:t xml:space="preserve"> 281</w:t>
      </w:r>
      <w:bookmarkStart w:id="1" w:name="_GoBack"/>
      <w:bookmarkEnd w:id="1"/>
    </w:p>
    <w:p w:rsidR="00D41D6A" w:rsidRDefault="002B0BB0">
      <w:pPr>
        <w:pStyle w:val="10"/>
        <w:keepNext/>
        <w:keepLines/>
        <w:spacing w:after="200"/>
      </w:pPr>
      <w:r>
        <w:t>СХЕМА РАСПОЛОЖЕНИЯ</w:t>
      </w:r>
      <w:r w:rsidR="007C7AD7">
        <w:t xml:space="preserve"> ГРАНИЦ</w:t>
      </w:r>
      <w:bookmarkEnd w:id="0"/>
    </w:p>
    <w:p w:rsidR="002B0BB0" w:rsidRDefault="002B0BB0">
      <w:pPr>
        <w:pStyle w:val="10"/>
        <w:keepNext/>
        <w:keepLines/>
        <w:spacing w:after="200"/>
      </w:pPr>
      <w:r>
        <w:t>ПУБЛИЧНОГО СЕРВИТУТА</w:t>
      </w:r>
    </w:p>
    <w:p w:rsidR="00D41D6A" w:rsidRDefault="007C7AD7">
      <w:pPr>
        <w:pStyle w:val="11"/>
        <w:spacing w:after="140"/>
      </w:pPr>
      <w:r>
        <w:t>Публичный сервитут для строительства и эксплуатации объекта электросетевого хозяйства "КЛ-10кВ</w:t>
      </w:r>
      <w:r>
        <w:br/>
        <w:t xml:space="preserve">от ПС-35/10 "Харанжино " до опоры ЛЭП- </w:t>
      </w:r>
      <w:r w:rsidR="006D1DC4">
        <w:t>«</w:t>
      </w:r>
      <w:r>
        <w:t>Харанжино</w:t>
      </w:r>
      <w:r w:rsidR="006D1DC4">
        <w:t>»</w:t>
      </w:r>
      <w:r>
        <w:t xml:space="preserve"> </w:t>
      </w:r>
      <w:r w:rsidR="006D1DC4" w:rsidRPr="00675EC4">
        <w:t>, ЛЭП-«Химлесхоз»</w:t>
      </w:r>
    </w:p>
    <w:p w:rsidR="00D41D6A" w:rsidRDefault="007C7AD7">
      <w:pPr>
        <w:pStyle w:val="11"/>
        <w:spacing w:after="200" w:line="295" w:lineRule="auto"/>
        <w:rPr>
          <w:sz w:val="20"/>
          <w:szCs w:val="20"/>
        </w:rPr>
      </w:pPr>
      <w:r>
        <w:rPr>
          <w:i w:val="0"/>
          <w:iCs w:val="0"/>
          <w:sz w:val="20"/>
          <w:szCs w:val="20"/>
          <w:u w:val="none"/>
        </w:rPr>
        <w:t>(наименование объекта местоположение границ, которого описано (далее - объект)</w:t>
      </w:r>
    </w:p>
    <w:p w:rsidR="00D41D6A" w:rsidRDefault="007C7AD7">
      <w:pPr>
        <w:pStyle w:val="10"/>
        <w:keepNext/>
        <w:keepLines/>
        <w:spacing w:after="60"/>
      </w:pPr>
      <w:bookmarkStart w:id="2" w:name="bookmark2"/>
      <w:r>
        <w:t>Раздел 1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629"/>
        <w:gridCol w:w="6086"/>
      </w:tblGrid>
      <w:tr w:rsidR="00D41D6A">
        <w:trPr>
          <w:trHeight w:hRule="exact" w:val="418"/>
          <w:jc w:val="center"/>
        </w:trPr>
        <w:tc>
          <w:tcPr>
            <w:tcW w:w="10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Сведения об объекте</w:t>
            </w:r>
          </w:p>
        </w:tc>
      </w:tr>
      <w:tr w:rsidR="00D41D6A">
        <w:trPr>
          <w:trHeight w:hRule="exact" w:val="403"/>
          <w:jc w:val="center"/>
        </w:trPr>
        <w:tc>
          <w:tcPr>
            <w:tcW w:w="10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D6A" w:rsidRDefault="00D41D6A">
            <w:pPr>
              <w:rPr>
                <w:sz w:val="10"/>
                <w:szCs w:val="10"/>
              </w:rPr>
            </w:pPr>
          </w:p>
        </w:tc>
      </w:tr>
      <w:tr w:rsidR="00D41D6A">
        <w:trPr>
          <w:trHeight w:hRule="exact" w:val="4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№ п/п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Характеристики объекта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Описание характеристик</w:t>
            </w:r>
          </w:p>
        </w:tc>
      </w:tr>
      <w:tr w:rsidR="00D41D6A">
        <w:trPr>
          <w:trHeight w:hRule="exact" w:val="4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ind w:firstLine="280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</w:t>
            </w:r>
          </w:p>
        </w:tc>
      </w:tr>
      <w:tr w:rsidR="00D41D6A">
        <w:trPr>
          <w:trHeight w:hRule="exact" w:val="5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ind w:firstLine="280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Местоположение объекта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69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р-н Братский, п Харанжино</w:t>
            </w:r>
          </w:p>
        </w:tc>
      </w:tr>
      <w:tr w:rsidR="00D41D6A"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80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69" w:lineRule="auto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Площадь объекта ± величина погрешности определения площади </w:t>
            </w:r>
            <w:r w:rsidRPr="002B0BB0">
              <w:rPr>
                <w:i w:val="0"/>
                <w:iCs w:val="0"/>
                <w:sz w:val="22"/>
                <w:szCs w:val="22"/>
                <w:lang w:eastAsia="en-US" w:bidi="en-US"/>
              </w:rPr>
              <w:t>(</w:t>
            </w:r>
            <w:r>
              <w:rPr>
                <w:i w:val="0"/>
                <w:iCs w:val="0"/>
                <w:sz w:val="22"/>
                <w:szCs w:val="22"/>
                <w:lang w:val="en-US" w:eastAsia="en-US" w:bidi="en-US"/>
              </w:rPr>
              <w:t>P</w:t>
            </w:r>
            <w:r w:rsidRPr="002B0BB0">
              <w:rPr>
                <w:i w:val="0"/>
                <w:iCs w:val="0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± Дельта </w:t>
            </w:r>
            <w:r>
              <w:rPr>
                <w:i w:val="0"/>
                <w:iCs w:val="0"/>
                <w:sz w:val="22"/>
                <w:szCs w:val="22"/>
                <w:lang w:val="en-US" w:eastAsia="en-US" w:bidi="en-US"/>
              </w:rPr>
              <w:t>P</w:t>
            </w:r>
            <w:r w:rsidRPr="002B0BB0">
              <w:rPr>
                <w:i w:val="0"/>
                <w:iCs w:val="0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235кв.м. ± 5кв.м.</w:t>
            </w:r>
          </w:p>
        </w:tc>
      </w:tr>
      <w:tr w:rsidR="00D41D6A">
        <w:trPr>
          <w:trHeight w:hRule="exact" w:val="23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80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Иные характеристики объекта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69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Публичный сервитут для использования земель и земельных участков в целях строительства и эксплуатации объекта электросетевого хозяйства "</w:t>
            </w:r>
            <w:r w:rsidR="00675EC4">
              <w:t xml:space="preserve"> </w:t>
            </w:r>
            <w:r w:rsidR="00675EC4" w:rsidRPr="00675EC4">
              <w:rPr>
                <w:sz w:val="22"/>
                <w:szCs w:val="22"/>
              </w:rPr>
              <w:t>Сооружение КЛ-10 кВ от ПС-35/10 «Харанжино» до опор ЛЭП-«Харанжино», ЛЭП-«Химлесхоз»</w:t>
            </w:r>
            <w:r>
              <w:rPr>
                <w:sz w:val="22"/>
                <w:szCs w:val="22"/>
              </w:rPr>
              <w:t>. Обладатель публичного сервитута: Акционерное общество "Братская электросетевая компания"ИНН 3235002178, ОГРН 1093804002544. Срок публичного сервитута 10 лет.</w:t>
            </w:r>
          </w:p>
        </w:tc>
      </w:tr>
    </w:tbl>
    <w:p w:rsidR="00D41D6A" w:rsidRDefault="007C7AD7">
      <w:pPr>
        <w:spacing w:line="1" w:lineRule="exact"/>
        <w:rPr>
          <w:sz w:val="2"/>
          <w:szCs w:val="2"/>
        </w:rPr>
      </w:pPr>
      <w:r>
        <w:br w:type="page"/>
      </w:r>
    </w:p>
    <w:p w:rsidR="00D41D6A" w:rsidRDefault="007C7AD7">
      <w:pPr>
        <w:pStyle w:val="10"/>
        <w:keepNext/>
        <w:keepLines/>
        <w:spacing w:after="60"/>
      </w:pPr>
      <w:bookmarkStart w:id="3" w:name="bookmark4"/>
      <w:r>
        <w:lastRenderedPageBreak/>
        <w:t>Раздел 2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406"/>
        <w:gridCol w:w="1397"/>
        <w:gridCol w:w="2837"/>
        <w:gridCol w:w="1056"/>
        <w:gridCol w:w="2885"/>
      </w:tblGrid>
      <w:tr w:rsidR="00D41D6A">
        <w:trPr>
          <w:trHeight w:hRule="exact" w:val="590"/>
          <w:jc w:val="center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D41D6A">
        <w:trPr>
          <w:trHeight w:hRule="exact" w:val="835"/>
          <w:jc w:val="center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1. Система координат </w:t>
            </w:r>
            <w:r>
              <w:rPr>
                <w:sz w:val="22"/>
                <w:szCs w:val="22"/>
                <w:u w:val="single"/>
              </w:rPr>
              <w:t>МСК-38, зона 3</w:t>
            </w:r>
          </w:p>
        </w:tc>
      </w:tr>
      <w:tr w:rsidR="00D41D6A">
        <w:trPr>
          <w:trHeight w:hRule="exact" w:val="408"/>
          <w:jc w:val="center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2. Сведения о характерных точках границ объекта</w:t>
            </w:r>
          </w:p>
        </w:tc>
      </w:tr>
      <w:tr w:rsidR="00D41D6A">
        <w:trPr>
          <w:trHeight w:hRule="exact" w:val="936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Обозначе ние характер ных точек границ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Координаты,м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spacing w:line="269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1D6A" w:rsidRDefault="007C7AD7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Средняя квадратичес кая погрешность положения характерной точки </w:t>
            </w:r>
            <w:r w:rsidRPr="002B0BB0">
              <w:rPr>
                <w:i w:val="0"/>
                <w:iCs w:val="0"/>
                <w:sz w:val="18"/>
                <w:szCs w:val="18"/>
                <w:lang w:eastAsia="en-US" w:bidi="en-US"/>
              </w:rPr>
              <w:t>(</w:t>
            </w:r>
            <w:r>
              <w:rPr>
                <w:i w:val="0"/>
                <w:iCs w:val="0"/>
                <w:sz w:val="18"/>
                <w:szCs w:val="18"/>
                <w:lang w:val="en-US" w:eastAsia="en-US" w:bidi="en-US"/>
              </w:rPr>
              <w:t>Mt</w:t>
            </w:r>
            <w:r w:rsidRPr="002B0BB0">
              <w:rPr>
                <w:i w:val="0"/>
                <w:iCs w:val="0"/>
                <w:sz w:val="18"/>
                <w:szCs w:val="18"/>
                <w:lang w:eastAsia="en-US" w:bidi="en-US"/>
              </w:rPr>
              <w:t xml:space="preserve">), </w:t>
            </w:r>
            <w:r>
              <w:rPr>
                <w:i w:val="0"/>
                <w:iCs w:val="0"/>
                <w:sz w:val="18"/>
                <w:szCs w:val="18"/>
              </w:rPr>
              <w:t>м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spacing w:line="269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Описание обозначения точки на местности (при наличии)</w:t>
            </w:r>
          </w:p>
        </w:tc>
      </w:tr>
      <w:tr w:rsidR="00D41D6A">
        <w:trPr>
          <w:trHeight w:hRule="exact" w:val="936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D6A" w:rsidRDefault="00D41D6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Y</w:t>
            </w: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D6A" w:rsidRDefault="00D41D6A"/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1D6A" w:rsidRDefault="00D41D6A"/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D41D6A"/>
        </w:tc>
      </w:tr>
      <w:tr w:rsidR="00D41D6A">
        <w:trPr>
          <w:trHeight w:hRule="exact" w:val="25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ind w:firstLine="300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6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731873.95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3177858.30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731875.27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3177862.21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731878.04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3177867.03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731887.72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3177892.60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731875.72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3177895.14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731873.14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3177892.53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731873.62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3177892.05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731874.62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3177891.60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731874.84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3177892.14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731878.86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3177890.39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731882.32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3177889.65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731874.95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3177870.15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731861.13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3177873.34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  <w:tr w:rsidR="00D41D6A">
        <w:trPr>
          <w:trHeight w:hRule="exact" w:val="7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731857.28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left"/>
            </w:pPr>
            <w:r>
              <w:t>3177874.24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left="1380"/>
              <w:jc w:val="both"/>
            </w:pPr>
            <w:r>
              <w:t>-</w:t>
            </w:r>
          </w:p>
        </w:tc>
      </w:tr>
    </w:tbl>
    <w:p w:rsidR="00D41D6A" w:rsidRDefault="007C7AD7">
      <w:pPr>
        <w:spacing w:line="1" w:lineRule="exact"/>
        <w:rPr>
          <w:sz w:val="2"/>
          <w:szCs w:val="2"/>
        </w:rPr>
      </w:pPr>
      <w:r>
        <w:br w:type="page"/>
      </w:r>
    </w:p>
    <w:p w:rsidR="00D41D6A" w:rsidRDefault="007C7AD7">
      <w:pPr>
        <w:pStyle w:val="a7"/>
        <w:ind w:left="2885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местоположении границ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406"/>
        <w:gridCol w:w="1397"/>
        <w:gridCol w:w="2837"/>
        <w:gridCol w:w="1056"/>
        <w:gridCol w:w="2885"/>
      </w:tblGrid>
      <w:tr w:rsidR="00D41D6A">
        <w:trPr>
          <w:trHeight w:hRule="exact" w:val="168"/>
          <w:jc w:val="center"/>
        </w:trPr>
        <w:tc>
          <w:tcPr>
            <w:tcW w:w="104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D6A" w:rsidRDefault="00D41D6A">
            <w:pPr>
              <w:rPr>
                <w:sz w:val="10"/>
                <w:szCs w:val="10"/>
              </w:rPr>
            </w:pPr>
          </w:p>
        </w:tc>
      </w:tr>
      <w:tr w:rsidR="00D41D6A">
        <w:trPr>
          <w:trHeight w:hRule="exact"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731856.37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3177870.35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5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731860.25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3177869.43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731872.17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3177866.75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731872.73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3177867.11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731873.59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3177865.77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731872.12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3177864.82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5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731871.65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3177864.02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731870.15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3177859.54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731871.57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3177859.08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731873.59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3177863.57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731875.04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3177862.92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731873.09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3177858.57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731873.95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3177858.30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254"/>
          <w:jc w:val="center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D6A" w:rsidRDefault="00D41D6A">
            <w:pPr>
              <w:rPr>
                <w:sz w:val="10"/>
                <w:szCs w:val="10"/>
              </w:rPr>
            </w:pPr>
          </w:p>
        </w:tc>
      </w:tr>
      <w:tr w:rsidR="00D41D6A">
        <w:trPr>
          <w:trHeight w:hRule="exact" w:val="7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731862.48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3177869.55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731863.05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3177871.04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731858.15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3177872.92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731857.58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3177871.43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74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40"/>
              <w:jc w:val="both"/>
            </w:pPr>
            <w:r>
              <w:t>731862.48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200"/>
              <w:jc w:val="both"/>
            </w:pPr>
            <w:r>
              <w:t>3177869.55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1" w:lineRule="auto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0.10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t>-</w:t>
            </w:r>
          </w:p>
        </w:tc>
      </w:tr>
      <w:tr w:rsidR="00D41D6A">
        <w:trPr>
          <w:trHeight w:hRule="exact" w:val="408"/>
          <w:jc w:val="center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3. Сведения о характерных точках части (частей) границы объекта</w:t>
            </w:r>
          </w:p>
        </w:tc>
      </w:tr>
      <w:tr w:rsidR="00D41D6A">
        <w:trPr>
          <w:trHeight w:hRule="exact" w:val="9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Обозначе ние характер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Координаты,м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Метод определения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Средняя квадратичес кая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tabs>
                <w:tab w:val="left" w:leader="underscore" w:pos="902"/>
                <w:tab w:val="left" w:leader="underscore" w:pos="2050"/>
                <w:tab w:val="left" w:leader="underscore" w:pos="2750"/>
              </w:tabs>
            </w:pPr>
            <w:r>
              <w:t xml:space="preserve">Г\ </w:t>
            </w:r>
            <w:r>
              <w:tab/>
            </w:r>
            <w:r>
              <w:rPr>
                <w:lang w:val="en-US" w:eastAsia="en-US" w:bidi="en-US"/>
              </w:rPr>
              <w:t>-Z</w:t>
            </w:r>
            <w:r>
              <w:tab/>
              <w:t xml:space="preserve"> </w:t>
            </w:r>
            <w:r>
              <w:tab/>
            </w:r>
          </w:p>
        </w:tc>
      </w:tr>
    </w:tbl>
    <w:p w:rsidR="00D41D6A" w:rsidRDefault="007C7A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406"/>
        <w:gridCol w:w="1397"/>
        <w:gridCol w:w="2837"/>
        <w:gridCol w:w="1056"/>
        <w:gridCol w:w="2885"/>
      </w:tblGrid>
      <w:tr w:rsidR="00D41D6A">
        <w:trPr>
          <w:trHeight w:hRule="exact" w:val="595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spacing w:after="40" w:line="276" w:lineRule="auto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lastRenderedPageBreak/>
              <w:t>ных</w:t>
            </w:r>
          </w:p>
          <w:p w:rsidR="00D41D6A" w:rsidRDefault="007C7AD7">
            <w:pPr>
              <w:pStyle w:val="a5"/>
              <w:spacing w:after="40" w:line="276" w:lineRule="auto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точек</w:t>
            </w:r>
          </w:p>
          <w:p w:rsidR="00D41D6A" w:rsidRDefault="007C7AD7">
            <w:pPr>
              <w:pStyle w:val="a5"/>
              <w:spacing w:after="40" w:line="276" w:lineRule="auto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части границы</w:t>
            </w:r>
          </w:p>
        </w:tc>
        <w:tc>
          <w:tcPr>
            <w:tcW w:w="958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ind w:left="2040"/>
              <w:jc w:val="left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D41D6A">
        <w:trPr>
          <w:trHeight w:hRule="exact" w:val="1262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1D6A" w:rsidRDefault="00D41D6A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600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lang w:val="en-US" w:eastAsia="en-US" w:bidi="en-US"/>
              </w:rPr>
              <w:t>Y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auto"/>
          </w:tcPr>
          <w:p w:rsidR="00D41D6A" w:rsidRDefault="007C7AD7">
            <w:pPr>
              <w:pStyle w:val="a5"/>
              <w:spacing w:line="269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координат характерной точки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</w:tcPr>
          <w:p w:rsidR="00D41D6A" w:rsidRDefault="007C7AD7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погрешность положения характерной точки (МЦ, м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D6A" w:rsidRDefault="007C7AD7">
            <w:pPr>
              <w:pStyle w:val="a5"/>
              <w:spacing w:line="269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Описание обозначения точки на местности (при наличии)</w:t>
            </w:r>
          </w:p>
        </w:tc>
      </w:tr>
      <w:tr w:rsidR="00D41D6A"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ind w:firstLine="600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6</w:t>
            </w:r>
          </w:p>
        </w:tc>
      </w:tr>
      <w:tr w:rsidR="00D41D6A">
        <w:trPr>
          <w:trHeight w:hRule="exact" w:val="40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1D6A" w:rsidRDefault="00D41D6A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ind w:firstLine="560"/>
              <w:jc w:val="lef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Часть №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D6A" w:rsidRDefault="007C7AD7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D41D6A" w:rsidRDefault="00D41D6A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:rsidR="00D41D6A" w:rsidRDefault="00D41D6A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1D6A" w:rsidRDefault="00D41D6A">
            <w:pPr>
              <w:rPr>
                <w:sz w:val="10"/>
                <w:szCs w:val="10"/>
              </w:rPr>
            </w:pPr>
          </w:p>
        </w:tc>
      </w:tr>
      <w:tr w:rsidR="00D41D6A">
        <w:trPr>
          <w:trHeight w:hRule="exact" w:val="2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360"/>
              <w:jc w:val="left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560"/>
              <w:jc w:val="left"/>
            </w:pPr>
            <w:r>
              <w:rPr>
                <w:vertAlign w:val="superscri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  <w:ind w:firstLine="600"/>
              <w:jc w:val="left"/>
            </w:pPr>
            <w:r>
              <w:rPr>
                <w:vertAlign w:val="superscript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rPr>
                <w:vertAlign w:val="superscript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rPr>
                <w:vertAlign w:val="superscript"/>
              </w:rPr>
              <w:t>-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A" w:rsidRDefault="007C7AD7">
            <w:pPr>
              <w:pStyle w:val="a5"/>
            </w:pPr>
            <w:r>
              <w:rPr>
                <w:vertAlign w:val="superscript"/>
              </w:rPr>
              <w:t>-</w:t>
            </w:r>
          </w:p>
        </w:tc>
      </w:tr>
    </w:tbl>
    <w:p w:rsidR="00D41D6A" w:rsidRDefault="00D41D6A">
      <w:pPr>
        <w:sectPr w:rsidR="00D41D6A">
          <w:pgSz w:w="11900" w:h="16840"/>
          <w:pgMar w:top="661" w:right="635" w:bottom="427" w:left="840" w:header="233" w:footer="3" w:gutter="0"/>
          <w:pgNumType w:start="1"/>
          <w:cols w:space="720"/>
          <w:noEndnote/>
          <w:docGrid w:linePitch="360"/>
        </w:sectPr>
      </w:pPr>
    </w:p>
    <w:p w:rsidR="00D41D6A" w:rsidRDefault="007C7AD7">
      <w:pPr>
        <w:pStyle w:val="a9"/>
        <w:pBdr>
          <w:top w:val="single" w:sz="0" w:space="0" w:color="5B6753"/>
          <w:left w:val="single" w:sz="0" w:space="12" w:color="5B6753"/>
          <w:bottom w:val="single" w:sz="0" w:space="4" w:color="5B6753"/>
          <w:right w:val="single" w:sz="0" w:space="12" w:color="5B6753"/>
        </w:pBdr>
        <w:shd w:val="clear" w:color="auto" w:fill="5B6753"/>
      </w:pPr>
      <w:r>
        <w:lastRenderedPageBreak/>
        <w:t>Схема расположения границ публичного сервитута Публичный сервитут для строительства и эксплуатации объекта электросетевого хозяйства "КЛ-10кВ от ПС-35/10 "Харанжино" до опоры ЛЭП- "Харанжино"</w:t>
      </w:r>
    </w:p>
    <w:p w:rsidR="00D41D6A" w:rsidRDefault="007C7AD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46850" cy="6632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546850" cy="663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D6A" w:rsidRDefault="007C7AD7">
      <w:pPr>
        <w:pStyle w:val="a9"/>
        <w:pBdr>
          <w:top w:val="single" w:sz="0" w:space="0" w:color="5B6753"/>
          <w:left w:val="single" w:sz="0" w:space="12" w:color="5B6753"/>
          <w:bottom w:val="single" w:sz="0" w:space="4" w:color="5B6753"/>
          <w:right w:val="single" w:sz="0" w:space="12" w:color="5B6753"/>
        </w:pBdr>
        <w:shd w:val="clear" w:color="auto" w:fill="5B6753"/>
        <w:ind w:left="4133"/>
        <w:jc w:val="left"/>
        <w:rPr>
          <w:sz w:val="20"/>
          <w:szCs w:val="20"/>
        </w:rPr>
      </w:pPr>
      <w:r>
        <w:rPr>
          <w:sz w:val="20"/>
          <w:szCs w:val="20"/>
        </w:rPr>
        <w:t>Масштаб 1:1000</w:t>
      </w:r>
    </w:p>
    <w:p w:rsidR="00D41D6A" w:rsidRDefault="007C7AD7">
      <w:pPr>
        <w:pStyle w:val="11"/>
        <w:pBdr>
          <w:top w:val="single" w:sz="0" w:space="0" w:color="5B6753"/>
          <w:left w:val="single" w:sz="0" w:space="12" w:color="5B6753"/>
          <w:bottom w:val="single" w:sz="0" w:space="4" w:color="5B6753"/>
          <w:right w:val="single" w:sz="0" w:space="12" w:color="5B6753"/>
        </w:pBdr>
        <w:shd w:val="clear" w:color="auto" w:fill="5B6753"/>
        <w:spacing w:after="33" w:line="240" w:lineRule="auto"/>
        <w:jc w:val="left"/>
        <w:rPr>
          <w:sz w:val="24"/>
          <w:szCs w:val="24"/>
        </w:rPr>
      </w:pPr>
      <w:r>
        <w:rPr>
          <w:i w:val="0"/>
          <w:iCs w:val="0"/>
          <w:sz w:val="24"/>
          <w:szCs w:val="24"/>
          <w:u w:val="none"/>
        </w:rPr>
        <w:t>Используемые условные знаки и обозначения:</w:t>
      </w:r>
    </w:p>
    <w:p w:rsidR="00D41D6A" w:rsidRDefault="007C7AD7">
      <w:pPr>
        <w:pStyle w:val="a7"/>
        <w:pBdr>
          <w:top w:val="single" w:sz="0" w:space="0" w:color="5B6753"/>
          <w:left w:val="single" w:sz="0" w:space="12" w:color="5B6753"/>
          <w:bottom w:val="single" w:sz="0" w:space="4" w:color="5B6753"/>
          <w:right w:val="single" w:sz="0" w:space="12" w:color="5B6753"/>
        </w:pBdr>
        <w:shd w:val="clear" w:color="auto" w:fill="5B6753"/>
        <w:ind w:left="1199"/>
      </w:pPr>
      <w:r>
        <w:t>характерная точка границы публичного сервитута и ее наименование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7751"/>
      </w:tblGrid>
      <w:tr w:rsidR="00D41D6A">
        <w:trPr>
          <w:trHeight w:hRule="exact" w:val="176"/>
          <w:jc w:val="center"/>
        </w:trPr>
        <w:tc>
          <w:tcPr>
            <w:tcW w:w="986" w:type="dxa"/>
            <w:shd w:val="clear" w:color="auto" w:fill="auto"/>
          </w:tcPr>
          <w:p w:rsidR="00D41D6A" w:rsidRDefault="00D41D6A">
            <w:pPr>
              <w:rPr>
                <w:sz w:val="10"/>
                <w:szCs w:val="10"/>
              </w:rPr>
            </w:pPr>
          </w:p>
        </w:tc>
        <w:tc>
          <w:tcPr>
            <w:tcW w:w="7751" w:type="dxa"/>
            <w:shd w:val="clear" w:color="auto" w:fill="auto"/>
            <w:vAlign w:val="bottom"/>
          </w:tcPr>
          <w:p w:rsidR="00D41D6A" w:rsidRDefault="007C7AD7">
            <w:pPr>
              <w:pStyle w:val="a5"/>
              <w:ind w:left="240"/>
              <w:jc w:val="left"/>
            </w:pPr>
            <w:r>
              <w:rPr>
                <w:i w:val="0"/>
                <w:iCs w:val="0"/>
              </w:rPr>
              <w:t>граница публичного сервитута</w:t>
            </w:r>
          </w:p>
        </w:tc>
      </w:tr>
      <w:tr w:rsidR="00D41D6A">
        <w:trPr>
          <w:trHeight w:hRule="exact" w:val="475"/>
          <w:jc w:val="center"/>
        </w:trPr>
        <w:tc>
          <w:tcPr>
            <w:tcW w:w="986" w:type="dxa"/>
            <w:shd w:val="clear" w:color="auto" w:fill="auto"/>
          </w:tcPr>
          <w:p w:rsidR="00D41D6A" w:rsidRDefault="00D41D6A">
            <w:pPr>
              <w:rPr>
                <w:sz w:val="10"/>
                <w:szCs w:val="10"/>
              </w:rPr>
            </w:pPr>
          </w:p>
        </w:tc>
        <w:tc>
          <w:tcPr>
            <w:tcW w:w="7751" w:type="dxa"/>
            <w:vMerge w:val="restart"/>
            <w:shd w:val="clear" w:color="auto" w:fill="auto"/>
            <w:vAlign w:val="bottom"/>
          </w:tcPr>
          <w:p w:rsidR="00D41D6A" w:rsidRDefault="007C7AD7">
            <w:pPr>
              <w:pStyle w:val="a5"/>
              <w:ind w:left="240"/>
              <w:jc w:val="left"/>
            </w:pPr>
            <w:r>
              <w:rPr>
                <w:i w:val="0"/>
                <w:iCs w:val="0"/>
              </w:rPr>
              <w:t>местоположение инженерного сооружения граница кадастрового квартала номер кадастрового квартала</w:t>
            </w:r>
          </w:p>
        </w:tc>
      </w:tr>
      <w:tr w:rsidR="00D41D6A">
        <w:trPr>
          <w:trHeight w:hRule="exact" w:val="310"/>
          <w:jc w:val="center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D41D6A" w:rsidRDefault="007C7AD7">
            <w:pPr>
              <w:pStyle w:val="a5"/>
              <w:jc w:val="left"/>
              <w:rPr>
                <w:sz w:val="12"/>
                <w:szCs w:val="12"/>
              </w:rPr>
            </w:pPr>
            <w:r>
              <w:rPr>
                <w:i w:val="0"/>
                <w:iCs w:val="0"/>
                <w:color w:val="FF00FF"/>
                <w:sz w:val="12"/>
                <w:szCs w:val="12"/>
              </w:rPr>
              <w:t>38:02:190101</w:t>
            </w:r>
          </w:p>
        </w:tc>
        <w:tc>
          <w:tcPr>
            <w:tcW w:w="7751" w:type="dxa"/>
            <w:vMerge/>
            <w:shd w:val="clear" w:color="auto" w:fill="auto"/>
            <w:vAlign w:val="bottom"/>
          </w:tcPr>
          <w:p w:rsidR="00D41D6A" w:rsidRDefault="00D41D6A"/>
        </w:tc>
      </w:tr>
      <w:tr w:rsidR="00D41D6A">
        <w:trPr>
          <w:trHeight w:hRule="exact" w:val="151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D41D6A" w:rsidRDefault="00D41D6A"/>
        </w:tc>
        <w:tc>
          <w:tcPr>
            <w:tcW w:w="7751" w:type="dxa"/>
            <w:vMerge w:val="restart"/>
            <w:shd w:val="clear" w:color="auto" w:fill="auto"/>
          </w:tcPr>
          <w:p w:rsidR="00D41D6A" w:rsidRDefault="007C7AD7">
            <w:pPr>
              <w:pStyle w:val="a5"/>
              <w:ind w:left="240"/>
              <w:jc w:val="left"/>
            </w:pPr>
            <w:r>
              <w:rPr>
                <w:i w:val="0"/>
                <w:iCs w:val="0"/>
              </w:rPr>
              <w:t>существующая граница земельного участка, имеющиеся в ЕГРН сведения о которой достаточны для определения ее на местности</w:t>
            </w:r>
          </w:p>
        </w:tc>
      </w:tr>
      <w:tr w:rsidR="00D41D6A">
        <w:trPr>
          <w:trHeight w:hRule="exact" w:val="302"/>
          <w:jc w:val="center"/>
        </w:trPr>
        <w:tc>
          <w:tcPr>
            <w:tcW w:w="986" w:type="dxa"/>
            <w:shd w:val="clear" w:color="auto" w:fill="auto"/>
          </w:tcPr>
          <w:p w:rsidR="00D41D6A" w:rsidRDefault="00D41D6A">
            <w:pPr>
              <w:rPr>
                <w:sz w:val="10"/>
                <w:szCs w:val="10"/>
              </w:rPr>
            </w:pPr>
          </w:p>
        </w:tc>
        <w:tc>
          <w:tcPr>
            <w:tcW w:w="7751" w:type="dxa"/>
            <w:vMerge/>
            <w:shd w:val="clear" w:color="auto" w:fill="auto"/>
          </w:tcPr>
          <w:p w:rsidR="00D41D6A" w:rsidRDefault="00D41D6A"/>
        </w:tc>
      </w:tr>
      <w:tr w:rsidR="00D41D6A">
        <w:trPr>
          <w:trHeight w:hRule="exact" w:val="436"/>
          <w:jc w:val="center"/>
        </w:trPr>
        <w:tc>
          <w:tcPr>
            <w:tcW w:w="986" w:type="dxa"/>
            <w:shd w:val="clear" w:color="auto" w:fill="auto"/>
          </w:tcPr>
          <w:p w:rsidR="00D41D6A" w:rsidRDefault="007C7AD7">
            <w:pPr>
              <w:pStyle w:val="a5"/>
              <w:ind w:firstLine="500"/>
              <w:jc w:val="left"/>
              <w:rPr>
                <w:sz w:val="16"/>
                <w:szCs w:val="16"/>
              </w:rPr>
            </w:pPr>
            <w:r>
              <w:rPr>
                <w:i w:val="0"/>
                <w:iCs w:val="0"/>
                <w:color w:val="0000FF"/>
                <w:sz w:val="16"/>
                <w:szCs w:val="16"/>
              </w:rPr>
              <w:t>:11</w:t>
            </w:r>
          </w:p>
        </w:tc>
        <w:tc>
          <w:tcPr>
            <w:tcW w:w="7751" w:type="dxa"/>
            <w:shd w:val="clear" w:color="auto" w:fill="auto"/>
            <w:vAlign w:val="bottom"/>
          </w:tcPr>
          <w:p w:rsidR="00D41D6A" w:rsidRDefault="007C7AD7">
            <w:pPr>
              <w:pStyle w:val="a5"/>
              <w:ind w:left="240"/>
              <w:jc w:val="left"/>
            </w:pPr>
            <w:r>
              <w:rPr>
                <w:i w:val="0"/>
                <w:iCs w:val="0"/>
              </w:rPr>
              <w:t>кадастрововый номер земельного участка граница ЗОУИТ</w:t>
            </w:r>
          </w:p>
        </w:tc>
      </w:tr>
      <w:tr w:rsidR="00D41D6A">
        <w:trPr>
          <w:trHeight w:hRule="exact" w:val="497"/>
          <w:jc w:val="center"/>
        </w:trPr>
        <w:tc>
          <w:tcPr>
            <w:tcW w:w="986" w:type="dxa"/>
            <w:shd w:val="clear" w:color="auto" w:fill="auto"/>
            <w:vAlign w:val="center"/>
          </w:tcPr>
          <w:p w:rsidR="00D41D6A" w:rsidRDefault="007C7AD7">
            <w:pPr>
              <w:pStyle w:val="a5"/>
              <w:rPr>
                <w:sz w:val="12"/>
                <w:szCs w:val="12"/>
              </w:rPr>
            </w:pPr>
            <w:r>
              <w:rPr>
                <w:i w:val="0"/>
                <w:iCs w:val="0"/>
                <w:color w:val="00FF00"/>
                <w:sz w:val="12"/>
                <w:szCs w:val="12"/>
              </w:rPr>
              <w:t>38:02-6.83</w:t>
            </w:r>
          </w:p>
        </w:tc>
        <w:tc>
          <w:tcPr>
            <w:tcW w:w="7751" w:type="dxa"/>
            <w:shd w:val="clear" w:color="auto" w:fill="auto"/>
            <w:vAlign w:val="bottom"/>
          </w:tcPr>
          <w:p w:rsidR="00D41D6A" w:rsidRDefault="007C7AD7">
            <w:pPr>
              <w:pStyle w:val="a5"/>
              <w:ind w:firstLine="240"/>
              <w:jc w:val="left"/>
            </w:pPr>
            <w:r>
              <w:rPr>
                <w:i w:val="0"/>
                <w:iCs w:val="0"/>
              </w:rPr>
              <w:t>реестровый номер ЗОУИТ</w:t>
            </w:r>
          </w:p>
          <w:p w:rsidR="00D41D6A" w:rsidRDefault="007C7AD7">
            <w:pPr>
              <w:pStyle w:val="a5"/>
              <w:ind w:firstLine="240"/>
              <w:jc w:val="left"/>
            </w:pPr>
            <w:r>
              <w:rPr>
                <w:i w:val="0"/>
                <w:iCs w:val="0"/>
              </w:rPr>
              <w:t>граница объектов капитального строительства, сведения о которых внесены в ЕГРН</w:t>
            </w:r>
          </w:p>
        </w:tc>
      </w:tr>
      <w:tr w:rsidR="00D41D6A">
        <w:trPr>
          <w:trHeight w:hRule="exact" w:val="248"/>
          <w:jc w:val="center"/>
        </w:trPr>
        <w:tc>
          <w:tcPr>
            <w:tcW w:w="986" w:type="dxa"/>
            <w:shd w:val="clear" w:color="auto" w:fill="auto"/>
            <w:vAlign w:val="bottom"/>
          </w:tcPr>
          <w:p w:rsidR="00D41D6A" w:rsidRDefault="007C7AD7">
            <w:pPr>
              <w:pStyle w:val="a5"/>
              <w:ind w:firstLine="340"/>
              <w:jc w:val="left"/>
              <w:rPr>
                <w:sz w:val="12"/>
                <w:szCs w:val="12"/>
              </w:rPr>
            </w:pPr>
            <w:r>
              <w:rPr>
                <w:i w:val="0"/>
                <w:iCs w:val="0"/>
                <w:color w:val="FF7F00"/>
                <w:sz w:val="12"/>
                <w:szCs w:val="12"/>
              </w:rPr>
              <w:t>:182</w:t>
            </w:r>
          </w:p>
        </w:tc>
        <w:tc>
          <w:tcPr>
            <w:tcW w:w="7751" w:type="dxa"/>
            <w:shd w:val="clear" w:color="auto" w:fill="auto"/>
            <w:vAlign w:val="bottom"/>
          </w:tcPr>
          <w:p w:rsidR="00D41D6A" w:rsidRDefault="007C7AD7">
            <w:pPr>
              <w:pStyle w:val="a5"/>
              <w:ind w:firstLine="240"/>
              <w:jc w:val="left"/>
            </w:pPr>
            <w:r>
              <w:rPr>
                <w:i w:val="0"/>
                <w:iCs w:val="0"/>
              </w:rPr>
              <w:t>кадастровый номер объекта капитального строительства</w:t>
            </w:r>
          </w:p>
        </w:tc>
      </w:tr>
    </w:tbl>
    <w:p w:rsidR="00D41D6A" w:rsidRDefault="00D41D6A">
      <w:pPr>
        <w:spacing w:after="359" w:line="1" w:lineRule="exact"/>
      </w:pPr>
    </w:p>
    <w:p w:rsidR="00D41D6A" w:rsidRDefault="007C7AD7">
      <w:pPr>
        <w:pStyle w:val="11"/>
        <w:pBdr>
          <w:top w:val="single" w:sz="0" w:space="0" w:color="5B6753"/>
          <w:left w:val="single" w:sz="0" w:space="12" w:color="5B6753"/>
          <w:bottom w:val="single" w:sz="0" w:space="4" w:color="5B6753"/>
          <w:right w:val="single" w:sz="0" w:space="12" w:color="5B6753"/>
        </w:pBdr>
        <w:shd w:val="clear" w:color="auto" w:fill="5B6753"/>
        <w:spacing w:after="153" w:line="240" w:lineRule="auto"/>
        <w:jc w:val="left"/>
        <w:rPr>
          <w:sz w:val="20"/>
          <w:szCs w:val="20"/>
        </w:rPr>
      </w:pPr>
      <w:r>
        <w:rPr>
          <w:i w:val="0"/>
          <w:iCs w:val="0"/>
          <w:sz w:val="20"/>
          <w:szCs w:val="20"/>
          <w:u w:val="none"/>
        </w:rPr>
        <w:t>Система координат: МСК-38, зона 3</w:t>
      </w:r>
    </w:p>
    <w:sectPr w:rsidR="00D41D6A">
      <w:pgSz w:w="11900" w:h="16840"/>
      <w:pgMar w:top="630" w:right="1936" w:bottom="502" w:left="1166" w:header="20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21" w:rsidRDefault="000E1C21">
      <w:r>
        <w:separator/>
      </w:r>
    </w:p>
  </w:endnote>
  <w:endnote w:type="continuationSeparator" w:id="0">
    <w:p w:rsidR="000E1C21" w:rsidRDefault="000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21" w:rsidRDefault="000E1C21"/>
  </w:footnote>
  <w:footnote w:type="continuationSeparator" w:id="0">
    <w:p w:rsidR="000E1C21" w:rsidRDefault="000E1C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A"/>
    <w:rsid w:val="00053B13"/>
    <w:rsid w:val="000E1C21"/>
    <w:rsid w:val="00253E8C"/>
    <w:rsid w:val="002B0BB0"/>
    <w:rsid w:val="00675EC4"/>
    <w:rsid w:val="006D1DC4"/>
    <w:rsid w:val="007C7AD7"/>
    <w:rsid w:val="00BF0D84"/>
    <w:rsid w:val="00D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CF03"/>
  <w15:docId w15:val="{F6CE9ABC-1001-4495-AC05-1B4329EF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pacing w:after="13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170" w:line="269" w:lineRule="auto"/>
      <w:jc w:val="center"/>
    </w:pPr>
    <w:rPr>
      <w:rFonts w:ascii="Times New Roman" w:eastAsia="Times New Roman" w:hAnsi="Times New Roman" w:cs="Times New Roman"/>
      <w:i/>
      <w:iCs/>
      <w:sz w:val="22"/>
      <w:szCs w:val="22"/>
      <w:u w:val="single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B0B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0B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OG1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OG1</dc:title>
  <dc:subject/>
  <dc:creator>kovernik</dc:creator>
  <cp:keywords/>
  <cp:lastModifiedBy>Пользователь Windows</cp:lastModifiedBy>
  <cp:revision>2</cp:revision>
  <cp:lastPrinted>2023-04-12T06:56:00Z</cp:lastPrinted>
  <dcterms:created xsi:type="dcterms:W3CDTF">2023-04-26T04:30:00Z</dcterms:created>
  <dcterms:modified xsi:type="dcterms:W3CDTF">2023-04-26T04:30:00Z</dcterms:modified>
</cp:coreProperties>
</file>