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E" w:rsidRPr="0031386E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Переходим к экологически чистой энергии</w:t>
      </w:r>
    </w:p>
    <w:p w:rsidR="0031386E" w:rsidRPr="0031386E" w:rsidRDefault="0031386E" w:rsidP="00313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к экологически чистой энергии означает уменьшение в производстве энергии доли источников, при использовании которых выбрасываются большие объемы парниковых газов, например, органического топлива, и увеличение доли таких источников, которые предполагают минимальные выбросы парниковых газов или вовсе их отсутствие. К числу таких экологически чистых источников относится ядерная энергия, энергия воды, ветра и солнца.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того, что примерно две трети всей мировой электроэнергии вырабатывается на основе сжигания органического топлива, по расчетам Международного энергетического агентства (МЭА), для достижения к 2050 году поставленных целей в области борьбы с изменением климата потребуется перевести на </w:t>
      </w:r>
      <w:proofErr w:type="spellStart"/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низкоуглеродные</w:t>
      </w:r>
      <w:proofErr w:type="spellEnd"/>
      <w:r w:rsidRPr="00313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источники не менее 80% всех генерирующих мощностей.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Неудивительно, что в течение многих лет уделяется столько внимания продвижению и использованию возобновляемых источников энергии в промышленности.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производится «зеленая» энергия и что нужно знать о ВИЭ (возобновляемых источниках энергии)?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популярными возобновляемыми источниками энергии, используемыми в мире, являются: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Солнечная энергия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это самый популярный вид возобновляемой энергии.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энергия производится благодаря фотоэлектрическим установкам и солнечным коллекторам. Первые получают тепло от солнца и затем преобразуют его в электричество, а вторые – в тепловую энергию, применяемую, например, для приготовления горячей воды для бытовых или промышленных нужд.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ветра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столпов экологической энергетики являются также ветряные электростанции, состоящие из эффективных турбин и устройств, вырабатывающих электроэнергию. </w:t>
      </w:r>
      <w:proofErr w:type="spellStart"/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Ветрогенераторы</w:t>
      </w:r>
      <w:proofErr w:type="spellEnd"/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преобразуют кинетическую энергию в электричество. Производство возобновляемой энергии с использованием ветряных </w:t>
      </w: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электростанций, естественно, наиболее выгодно в зонах высокой ветрености.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воды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воды вырабатывается с использованием естественных внутренних водотоков. Гидроэнергетика привязана, в основном, к рекам с достаточно сильным течением или большим спадом. Выработка электроэнергии осуществляется на гидроэлектростанциях, оснащенных специальными турбинами, преобразующими механическую энергию в электрическую.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Геотермальная энергия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источником «зеленой» энергии является геотермальное тепло, которое аккумулируется в грунтовых водах и глубоких горных породах. Зачастую называемая «энергией недр Земли», она используется в основном как источник тепла. Реже используется для выработки электроэнергии.</w:t>
      </w:r>
    </w:p>
    <w:p w:rsidR="0031386E" w:rsidRPr="00ED2B62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из биомассы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возобновляемым источником энергии, упомянутым в этой статье, является биомасса, состоящая из веществ растительного или животного происхождения. Отходы и остатки от животноводческих, </w:t>
      </w: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сельскохозяйственных или домашних хозяйств могут подвергаться процессам сжигания, выделения газов или этерификации.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Возобновляемые источники энергии (ВИЭ) в ближайшие десятилетия станут самым быстрорастущим сегментом мировой энергетики. Ведь полезные ископаемые заканчиваются, в то время как энергия Солнца и ветра практически неисчерпаема!</w:t>
      </w: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6E" w:rsidRPr="0031386E" w:rsidRDefault="0031386E" w:rsidP="0031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386E" w:rsidRPr="0031386E" w:rsidRDefault="0031386E" w:rsidP="00313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1386E" w:rsidRPr="0031386E" w:rsidRDefault="0031386E" w:rsidP="00313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Информация подготовлена специалистами отделения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защиты прав потребителей – консультационного центра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 использованием информации сайтов ГАУ РК «Наша жизнь», 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Международного агентства по атомной энергетике</w:t>
      </w:r>
    </w:p>
    <w:p w:rsidR="0031386E" w:rsidRPr="0031386E" w:rsidRDefault="0031386E" w:rsidP="003138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4"/>
        <w:tblW w:w="4644" w:type="dxa"/>
        <w:tblLook w:val="04A0"/>
      </w:tblPr>
      <w:tblGrid>
        <w:gridCol w:w="4644"/>
      </w:tblGrid>
      <w:tr w:rsidR="0031386E" w:rsidRPr="00AF143F" w:rsidTr="007C39FD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31386E" w:rsidRPr="002279EB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AF143F" w:rsidTr="007C39FD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AF143F" w:rsidTr="007C39FD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AF143F" w:rsidTr="007C39FD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.С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аянск,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г.Иркутск, г.Саянск)</w:t>
            </w:r>
          </w:p>
        </w:tc>
      </w:tr>
      <w:tr w:rsidR="0031386E" w:rsidRPr="00AF143F" w:rsidTr="007C39FD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AF143F" w:rsidTr="007C39FD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.Н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AF143F" w:rsidTr="007C39FD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.Т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AF143F" w:rsidTr="007C39FD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31386E" w:rsidRPr="00AF143F" w:rsidTr="007C39FD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AF143F" w:rsidTr="007C39FD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AF143F" w:rsidTr="007C39FD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AF143F" w:rsidTr="007C39FD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31386E" w:rsidRPr="00073469" w:rsidRDefault="0031386E" w:rsidP="0031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9">
        <w:rPr>
          <w:rFonts w:ascii="Times New Roman" w:hAnsi="Times New Roman" w:cs="Times New Roman"/>
          <w:b/>
          <w:sz w:val="28"/>
          <w:szCs w:val="28"/>
        </w:rPr>
        <w:lastRenderedPageBreak/>
        <w:t>Наши контакты:</w:t>
      </w:r>
    </w:p>
    <w:p w:rsidR="0031386E" w:rsidRPr="00AE7049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AE7049">
        <w:rPr>
          <w:rFonts w:eastAsiaTheme="minorHAnsi"/>
          <w:b/>
          <w:color w:val="002060"/>
          <w:sz w:val="28"/>
          <w:szCs w:val="28"/>
          <w:lang w:eastAsia="en-US"/>
        </w:rPr>
        <w:t>Консультационный центр и пункты</w:t>
      </w:r>
    </w:p>
    <w:p w:rsidR="0031386E" w:rsidRPr="00AE7049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AE7049">
        <w:rPr>
          <w:rFonts w:eastAsiaTheme="minorHAnsi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31386E" w:rsidRPr="00AE7049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386E" w:rsidRPr="00AE7049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E70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:rsidR="0031386E" w:rsidRPr="00AE7049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70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B3D7F" w:rsidRDefault="0031386E">
      <w:r w:rsidRPr="0031386E">
        <w:rPr>
          <w:noProof/>
          <w:lang w:eastAsia="ru-RU"/>
        </w:rPr>
        <w:drawing>
          <wp:inline distT="0" distB="0" distL="0" distR="0">
            <wp:extent cx="2933700" cy="2200275"/>
            <wp:effectExtent l="0" t="0" r="0" b="9525"/>
            <wp:docPr id="1" name="Рисунок 1" descr="Z:\Консультационный центр\2023\ВДЗПП\Памятки стенд\картинки\виды экоэнер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3\ВДЗПП\Памятки стенд\картинки\виды экоэнерг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 xml:space="preserve">Переходим </w:t>
      </w:r>
    </w:p>
    <w:p w:rsid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>к экологически</w:t>
      </w:r>
    </w:p>
    <w:p w:rsidR="0031386E" w:rsidRPr="0031386E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</w:pPr>
      <w:r w:rsidRPr="0031386E">
        <w:rPr>
          <w:rFonts w:ascii="Times New Roman" w:eastAsia="Times New Roman" w:hAnsi="Times New Roman" w:cs="Times New Roman"/>
          <w:b/>
          <w:color w:val="009900"/>
          <w:sz w:val="40"/>
          <w:szCs w:val="40"/>
          <w:lang w:eastAsia="ru-RU"/>
        </w:rPr>
        <w:t xml:space="preserve"> чистой энергии</w:t>
      </w: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Pr="00AE7049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49">
        <w:rPr>
          <w:rFonts w:ascii="Times New Roman" w:hAnsi="Times New Roman" w:cs="Times New Roman"/>
          <w:b/>
          <w:sz w:val="28"/>
          <w:szCs w:val="28"/>
        </w:rPr>
        <w:t>Единый консультационный центр Роспотребнадзора –</w:t>
      </w:r>
    </w:p>
    <w:p w:rsidR="0031386E" w:rsidRDefault="0031386E" w:rsidP="0031386E">
      <w:pPr>
        <w:jc w:val="center"/>
      </w:pPr>
      <w:r w:rsidRPr="00FB3E02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sectPr w:rsidR="0031386E" w:rsidSect="00ED2B62">
      <w:pgSz w:w="16838" w:h="11906" w:orient="landscape"/>
      <w:pgMar w:top="426" w:right="426" w:bottom="849" w:left="567" w:header="708" w:footer="708" w:gutter="0"/>
      <w:cols w:num="3" w:space="4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E5"/>
    <w:rsid w:val="000B3D7F"/>
    <w:rsid w:val="002B5EE5"/>
    <w:rsid w:val="0031386E"/>
    <w:rsid w:val="003E2E83"/>
    <w:rsid w:val="009C6D70"/>
    <w:rsid w:val="00AE7049"/>
    <w:rsid w:val="00BD4C9D"/>
    <w:rsid w:val="00C75442"/>
    <w:rsid w:val="00ED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2023-03-17T08:46:00Z</dcterms:created>
  <dcterms:modified xsi:type="dcterms:W3CDTF">2023-03-17T08:46:00Z</dcterms:modified>
</cp:coreProperties>
</file>