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C" w:rsidRPr="00510F06" w:rsidRDefault="0060215C" w:rsidP="0060215C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B1D09F9" wp14:editId="541473DE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60215C" w:rsidRPr="00510F06" w:rsidRDefault="00564C40" w:rsidP="006021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28.12.2021</w:t>
      </w:r>
      <w:r w:rsidR="0060215C">
        <w:rPr>
          <w:b/>
          <w:color w:val="000000"/>
          <w:sz w:val="28"/>
          <w:szCs w:val="28"/>
        </w:rPr>
        <w:t xml:space="preserve"> </w:t>
      </w:r>
      <w:r w:rsidR="0060215C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258</w:t>
      </w:r>
    </w:p>
    <w:p w:rsidR="0060215C" w:rsidRPr="00510F06" w:rsidRDefault="0060215C" w:rsidP="0060215C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60215C" w:rsidRPr="00510F06" w:rsidRDefault="0060215C" w:rsidP="0060215C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60215C" w:rsidRPr="00510F06" w:rsidRDefault="0060215C" w:rsidP="0060215C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405EC3" w:rsidRDefault="0060215C" w:rsidP="0060215C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405EC3" w:rsidRPr="00405EC3" w:rsidRDefault="00405EC3" w:rsidP="00405EC3">
      <w:pPr>
        <w:rPr>
          <w:sz w:val="28"/>
          <w:szCs w:val="28"/>
        </w:rPr>
      </w:pPr>
    </w:p>
    <w:p w:rsidR="00405EC3" w:rsidRPr="00405EC3" w:rsidRDefault="00405EC3" w:rsidP="00405EC3">
      <w:pPr>
        <w:jc w:val="center"/>
        <w:rPr>
          <w:b/>
        </w:rPr>
      </w:pPr>
      <w:r w:rsidRPr="00405EC3">
        <w:rPr>
          <w:rFonts w:eastAsia="Times New Roman"/>
          <w:b/>
          <w:lang w:eastAsia="ru-RU"/>
        </w:rPr>
        <w:t>О внесении изменений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 августа 2021 года №</w:t>
      </w:r>
      <w:r>
        <w:rPr>
          <w:rFonts w:eastAsia="Times New Roman"/>
          <w:b/>
          <w:lang w:eastAsia="ru-RU"/>
        </w:rPr>
        <w:t xml:space="preserve"> </w:t>
      </w:r>
      <w:r w:rsidRPr="00405EC3">
        <w:rPr>
          <w:rFonts w:eastAsia="Times New Roman"/>
          <w:b/>
          <w:lang w:eastAsia="ru-RU"/>
        </w:rPr>
        <w:t>211</w:t>
      </w:r>
    </w:p>
    <w:p w:rsidR="00405EC3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405EC3" w:rsidRPr="00405EC3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405EC3">
        <w:rPr>
          <w:rFonts w:eastAsia="Times New Roman"/>
          <w:lang w:eastAsia="ru-RU"/>
        </w:rPr>
        <w:t>В связи с необходимостью приведения в соответствие с действующим законодательством нормативного правового акта муниципального образования «Братский район», на основании</w:t>
      </w:r>
      <w:r w:rsidRPr="00405EC3">
        <w:rPr>
          <w:rFonts w:eastAsia="Times New Roman"/>
          <w:color w:val="000000"/>
          <w:lang w:eastAsia="ru-RU"/>
        </w:rPr>
        <w:t xml:space="preserve"> Гражданского кодекса Российской Федерации, Федерального закона от 06 октября 2003 года №</w:t>
      </w:r>
      <w:r>
        <w:rPr>
          <w:rFonts w:eastAsia="Times New Roman"/>
          <w:color w:val="000000"/>
          <w:lang w:eastAsia="ru-RU"/>
        </w:rPr>
        <w:t xml:space="preserve"> </w:t>
      </w:r>
      <w:r w:rsidRPr="00405EC3">
        <w:rPr>
          <w:rFonts w:eastAsia="Times New Roman"/>
          <w:color w:val="000000"/>
          <w:lang w:eastAsia="ru-RU"/>
        </w:rPr>
        <w:t>131-ФЗ «Об общих принципах организации местного самоуправления в Российской Федерации», Федерального закона от 26 июля 2006 года №</w:t>
      </w:r>
      <w:r>
        <w:rPr>
          <w:rFonts w:eastAsia="Times New Roman"/>
          <w:color w:val="000000"/>
          <w:lang w:eastAsia="ru-RU"/>
        </w:rPr>
        <w:t xml:space="preserve"> </w:t>
      </w:r>
      <w:r w:rsidRPr="00405EC3">
        <w:rPr>
          <w:rFonts w:eastAsia="Times New Roman"/>
          <w:color w:val="000000"/>
          <w:lang w:eastAsia="ru-RU"/>
        </w:rPr>
        <w:t xml:space="preserve">135-ФЗ «О защите конкуренции», </w:t>
      </w:r>
      <w:r w:rsidRPr="00405EC3">
        <w:rPr>
          <w:rFonts w:eastAsia="Times New Roman"/>
          <w:lang w:eastAsia="ru-RU"/>
        </w:rPr>
        <w:t>Федерального закона от 24 июля 2007 года №</w:t>
      </w:r>
      <w:r>
        <w:rPr>
          <w:rFonts w:eastAsia="Times New Roman"/>
          <w:lang w:eastAsia="ru-RU"/>
        </w:rPr>
        <w:t xml:space="preserve"> </w:t>
      </w:r>
      <w:r w:rsidRPr="00405EC3">
        <w:rPr>
          <w:rFonts w:eastAsia="Times New Roman"/>
          <w:lang w:eastAsia="ru-RU"/>
        </w:rPr>
        <w:t>209-ФЗ «О развитии малого и среднего предпринимательства в Российской Федерации»</w:t>
      </w:r>
      <w:r w:rsidRPr="00405EC3">
        <w:rPr>
          <w:rFonts w:eastAsia="Times New Roman"/>
          <w:color w:val="000000"/>
          <w:lang w:eastAsia="ru-RU"/>
        </w:rPr>
        <w:t xml:space="preserve">, </w:t>
      </w:r>
      <w:r w:rsidRPr="00405EC3">
        <w:rPr>
          <w:rFonts w:eastAsia="Times New Roman"/>
          <w:lang w:eastAsia="ru-RU"/>
        </w:rPr>
        <w:t>Федерального закона от 05 апреля 2013 года №</w:t>
      </w:r>
      <w:r>
        <w:rPr>
          <w:rFonts w:eastAsia="Times New Roman"/>
          <w:lang w:eastAsia="ru-RU"/>
        </w:rPr>
        <w:t xml:space="preserve"> </w:t>
      </w:r>
      <w:r w:rsidRPr="00405EC3">
        <w:rPr>
          <w:rFonts w:eastAsia="Times New Roman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405EC3">
        <w:rPr>
          <w:rFonts w:eastAsia="Times New Roman"/>
          <w:color w:val="000000"/>
          <w:lang w:eastAsia="ru-RU"/>
        </w:rPr>
        <w:t>руководствуясь статьями 30, 46 Устава муниципального образования «Братский район», Дума Братского района</w:t>
      </w:r>
    </w:p>
    <w:p w:rsidR="00405EC3" w:rsidRPr="00405EC3" w:rsidRDefault="00405EC3" w:rsidP="00405EC3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405EC3" w:rsidRPr="00405EC3" w:rsidRDefault="00405EC3" w:rsidP="00405EC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</w:t>
      </w:r>
      <w:r w:rsidRPr="00405EC3">
        <w:rPr>
          <w:rFonts w:eastAsia="Times New Roman"/>
          <w:b/>
          <w:lang w:eastAsia="ru-RU"/>
        </w:rPr>
        <w:t>ЛА:</w:t>
      </w:r>
    </w:p>
    <w:p w:rsidR="00405EC3" w:rsidRPr="00405EC3" w:rsidRDefault="00405EC3" w:rsidP="00405EC3">
      <w:pPr>
        <w:jc w:val="both"/>
        <w:rPr>
          <w:rFonts w:eastAsia="Times New Roman"/>
          <w:lang w:eastAsia="ru-RU"/>
        </w:rPr>
      </w:pP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 Внести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 августа 2021 года № 211 (далее - Положение), следующие изменения: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1.1. В пункте 2.1.1. Положения слова «Муниципальное предприятие» заменить на слова «муниципальное предприятие»;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1.2. В абзаце первом пункта 3.1.1. Положения после слов «действующий от лица собственника муниципального имущества» слова «муниципального образования «Братский район»» исключить; 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1.3. В пункте 3.1.2. Положения: 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7B0257">
        <w:rPr>
          <w:rFonts w:eastAsia="Times New Roman"/>
          <w:lang w:eastAsia="ru-RU"/>
        </w:rPr>
        <w:t>в</w:t>
      </w:r>
      <w:proofErr w:type="gramEnd"/>
      <w:r w:rsidRPr="007B0257">
        <w:rPr>
          <w:rFonts w:eastAsia="Times New Roman"/>
          <w:lang w:eastAsia="ru-RU"/>
        </w:rPr>
        <w:t xml:space="preserve"> абзаце первом после слов «Муниципальные предприятия» слова «муниципального образования «Братский район»» исключить;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7B0257">
        <w:rPr>
          <w:rFonts w:eastAsia="Times New Roman"/>
          <w:lang w:eastAsia="ru-RU"/>
        </w:rPr>
        <w:t>в</w:t>
      </w:r>
      <w:proofErr w:type="gramEnd"/>
      <w:r w:rsidRPr="007B0257">
        <w:rPr>
          <w:rFonts w:eastAsia="Times New Roman"/>
          <w:lang w:eastAsia="ru-RU"/>
        </w:rPr>
        <w:t xml:space="preserve"> абзаце втором после слов «муниципальными предприятиями» слова «муниципального образования «Братский район»» исключить;</w:t>
      </w:r>
    </w:p>
    <w:p w:rsidR="00405EC3" w:rsidRPr="007B0257" w:rsidRDefault="00405EC3" w:rsidP="001D7E2B">
      <w:pPr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1.4. Пункт 4.1. Положения изложить в следующей редакции: </w:t>
      </w:r>
    </w:p>
    <w:p w:rsidR="00405EC3" w:rsidRPr="007B0257" w:rsidRDefault="00405EC3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Calibri"/>
          <w:lang w:eastAsia="ru-RU"/>
        </w:rPr>
        <w:t>«4.1. Арендаторами муниципального имущества могут выступать физические лица, в том числе, зарегистрированные в установленном законом порядке в качестве индивидуального предпринимателя,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юридические лица независимо от их организационно-правовой формы.»;</w:t>
      </w:r>
    </w:p>
    <w:p w:rsidR="00405EC3" w:rsidRPr="007B0257" w:rsidRDefault="00405EC3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1.5. В абзаце первом пункта 5.1. Положения слово «аукционов» заменить на слово «торгов»;</w:t>
      </w:r>
    </w:p>
    <w:p w:rsidR="001D7E2B" w:rsidRPr="007B0257" w:rsidRDefault="00405EC3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lastRenderedPageBreak/>
        <w:t>1.6. В пункте 5.3. Положения слово «аукционов» изменить на слово «торгов»;</w:t>
      </w:r>
    </w:p>
    <w:p w:rsidR="001D7E2B" w:rsidRPr="007B0257" w:rsidRDefault="001D7E2B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1.7. П</w:t>
      </w:r>
      <w:r w:rsidR="00405EC3" w:rsidRPr="007B0257">
        <w:rPr>
          <w:rFonts w:eastAsia="Times New Roman"/>
          <w:lang w:eastAsia="ru-RU"/>
        </w:rPr>
        <w:t>одпункт 2 пункта 5.4.1. Положения изложить в следующей редакции:</w:t>
      </w:r>
    </w:p>
    <w:p w:rsidR="00405EC3" w:rsidRPr="007B0257" w:rsidRDefault="00405EC3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«2). Документ, подтверждающий факт внесения записи в Единый государственный реестр юридических лиц;»; </w:t>
      </w:r>
    </w:p>
    <w:p w:rsidR="00405EC3" w:rsidRPr="007B0257" w:rsidRDefault="001D7E2B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1.8. А</w:t>
      </w:r>
      <w:r w:rsidR="00405EC3" w:rsidRPr="007B0257">
        <w:rPr>
          <w:rFonts w:eastAsia="Times New Roman"/>
          <w:lang w:eastAsia="ru-RU"/>
        </w:rPr>
        <w:t>бзац седьмой пункта 5.4.1. Положения исключить;</w:t>
      </w:r>
    </w:p>
    <w:p w:rsidR="00405EC3" w:rsidRPr="007B0257" w:rsidRDefault="001D7E2B" w:rsidP="001D7E2B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1.9. П</w:t>
      </w:r>
      <w:r w:rsidR="00405EC3" w:rsidRPr="007B0257">
        <w:rPr>
          <w:rFonts w:eastAsia="Times New Roman"/>
          <w:lang w:eastAsia="ru-RU"/>
        </w:rPr>
        <w:t>одпункт 2 пункта 5.4.2. Положения изложить в следующей редакции:</w:t>
      </w:r>
    </w:p>
    <w:p w:rsidR="001D7E2B" w:rsidRPr="007B0257" w:rsidRDefault="00405EC3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«2). Документ, подтверждающий факт внесения записи в Единый государственный реестр индивидуальных предпринимат</w:t>
      </w:r>
      <w:r w:rsidR="001D7E2B" w:rsidRPr="007B0257">
        <w:rPr>
          <w:rFonts w:eastAsia="Times New Roman"/>
          <w:lang w:eastAsia="ru-RU"/>
        </w:rPr>
        <w:t>елей;»;</w:t>
      </w:r>
    </w:p>
    <w:p w:rsidR="00405EC3" w:rsidRPr="007B0257" w:rsidRDefault="001D7E2B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1.10. А</w:t>
      </w:r>
      <w:r w:rsidR="00405EC3" w:rsidRPr="007B0257">
        <w:rPr>
          <w:rFonts w:eastAsia="Times New Roman"/>
          <w:lang w:eastAsia="ru-RU"/>
        </w:rPr>
        <w:t>бзац пятый пункта 5.4.2. Положения исключить;</w:t>
      </w:r>
    </w:p>
    <w:p w:rsidR="00405EC3" w:rsidRPr="007B0257" w:rsidRDefault="001D7E2B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7B0257">
        <w:rPr>
          <w:rFonts w:eastAsia="Times New Roman"/>
          <w:lang w:eastAsia="ru-RU"/>
        </w:rPr>
        <w:t>1.11. В</w:t>
      </w:r>
      <w:r w:rsidR="00405EC3" w:rsidRPr="007B0257">
        <w:rPr>
          <w:rFonts w:eastAsia="Times New Roman"/>
          <w:lang w:eastAsia="ru-RU"/>
        </w:rPr>
        <w:t xml:space="preserve"> наименовании раздела 6. после слов «</w:t>
      </w:r>
      <w:r w:rsidR="00405EC3" w:rsidRPr="007B0257">
        <w:rPr>
          <w:rFonts w:eastAsia="Times New Roman"/>
          <w:bCs/>
          <w:lang w:eastAsia="ru-RU"/>
        </w:rPr>
        <w:t>муниципальными предприятиями» слова «муниципального образования «Братский район»» исключить;</w:t>
      </w:r>
    </w:p>
    <w:p w:rsidR="00405EC3" w:rsidRPr="007B0257" w:rsidRDefault="001D7E2B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bCs/>
          <w:lang w:eastAsia="ru-RU"/>
        </w:rPr>
        <w:t>1.12. В</w:t>
      </w:r>
      <w:r w:rsidR="00405EC3" w:rsidRPr="007B0257">
        <w:rPr>
          <w:rFonts w:eastAsia="Times New Roman"/>
          <w:lang w:eastAsia="ru-RU"/>
        </w:rPr>
        <w:t xml:space="preserve"> пункте 6.1. Положения после слов «муниципальными предприятиями» слова «муниципального образования «Братский район»» исключить;</w:t>
      </w:r>
    </w:p>
    <w:p w:rsidR="00405EC3" w:rsidRPr="007B0257" w:rsidRDefault="001D7E2B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1.13. В</w:t>
      </w:r>
      <w:r w:rsidR="00405EC3" w:rsidRPr="007B0257">
        <w:rPr>
          <w:rFonts w:eastAsia="Times New Roman"/>
          <w:lang w:eastAsia="ru-RU"/>
        </w:rPr>
        <w:t xml:space="preserve"> абзаце первом пункта 9.1.2. Положения слова «</w:t>
      </w:r>
      <w:proofErr w:type="spellStart"/>
      <w:r w:rsidR="00405EC3" w:rsidRPr="007B0257">
        <w:rPr>
          <w:rFonts w:eastAsia="Times New Roman"/>
          <w:lang w:eastAsia="ru-RU"/>
        </w:rPr>
        <w:t>выкопировки</w:t>
      </w:r>
      <w:proofErr w:type="spellEnd"/>
      <w:r w:rsidR="00405EC3" w:rsidRPr="007B0257">
        <w:rPr>
          <w:rFonts w:eastAsia="Times New Roman"/>
          <w:lang w:eastAsia="ru-RU"/>
        </w:rPr>
        <w:t xml:space="preserve"> из технического паспорта или плана» заменить на слова «технического плана либо акта обследования, либо кадастрового плана, либо технического паспорта, либо иных документов, которые содержат описание объектов недвижимости и выданных в установленном законодательством Российской Федерации порядке до дня вступления в силу Федерального закона от 24 июля 2007 года №</w:t>
      </w:r>
      <w:r w:rsidR="00564C40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405EC3" w:rsidRPr="007B0257">
        <w:rPr>
          <w:rFonts w:eastAsia="Times New Roman"/>
          <w:lang w:eastAsia="ru-RU"/>
        </w:rPr>
        <w:t>221-ФЗ «О кадастровой деятельности».»;</w:t>
      </w:r>
    </w:p>
    <w:p w:rsidR="00405EC3" w:rsidRPr="007B0257" w:rsidRDefault="001D7E2B" w:rsidP="001D7E2B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1.14. П</w:t>
      </w:r>
      <w:r w:rsidR="00405EC3" w:rsidRPr="007B0257">
        <w:rPr>
          <w:rFonts w:eastAsia="Times New Roman"/>
          <w:lang w:eastAsia="ru-RU"/>
        </w:rPr>
        <w:t>ункт 12.5. Положения изложить в следующей редакции:</w:t>
      </w:r>
    </w:p>
    <w:p w:rsidR="00405EC3" w:rsidRPr="007B0257" w:rsidRDefault="00405EC3" w:rsidP="00405EC3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«12.5. Договор аренды (безвозмездного пользования) может быть расторгнут досрочно: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12.5.1. По требованию арендодателя договор аренды может быть досрочно расторгнут судом в случаях, когда арендатор: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1)</w:t>
      </w:r>
      <w:proofErr w:type="gramStart"/>
      <w:r w:rsidRPr="007B0257">
        <w:rPr>
          <w:rFonts w:eastAsia="Times New Roman"/>
          <w:lang w:eastAsia="ru-RU"/>
        </w:rPr>
        <w:t>. пользуется</w:t>
      </w:r>
      <w:proofErr w:type="gramEnd"/>
      <w:r w:rsidRPr="007B0257">
        <w:rPr>
          <w:rFonts w:eastAsia="Times New Roman"/>
          <w:lang w:eastAsia="ru-RU"/>
        </w:rPr>
        <w:t xml:space="preserve"> имуществом с существенным нарушением условий договора или назначения имущества либо с неоднократными нарушениями;</w:t>
      </w:r>
    </w:p>
    <w:p w:rsidR="00405EC3" w:rsidRPr="007B0257" w:rsidRDefault="001D7E2B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2)</w:t>
      </w:r>
      <w:proofErr w:type="gramStart"/>
      <w:r w:rsidRPr="007B0257">
        <w:rPr>
          <w:rFonts w:eastAsia="Times New Roman"/>
          <w:lang w:eastAsia="ru-RU"/>
        </w:rPr>
        <w:t xml:space="preserve">. </w:t>
      </w:r>
      <w:r w:rsidR="00405EC3" w:rsidRPr="007B0257">
        <w:rPr>
          <w:rFonts w:eastAsia="Times New Roman"/>
          <w:lang w:eastAsia="ru-RU"/>
        </w:rPr>
        <w:t>существенно</w:t>
      </w:r>
      <w:proofErr w:type="gramEnd"/>
      <w:r w:rsidR="00405EC3" w:rsidRPr="007B0257">
        <w:rPr>
          <w:rFonts w:eastAsia="Times New Roman"/>
          <w:lang w:eastAsia="ru-RU"/>
        </w:rPr>
        <w:t xml:space="preserve"> ухудшает имущество;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3)</w:t>
      </w:r>
      <w:proofErr w:type="gramStart"/>
      <w:r w:rsidRPr="007B0257">
        <w:rPr>
          <w:rFonts w:eastAsia="Times New Roman"/>
          <w:lang w:eastAsia="ru-RU"/>
        </w:rPr>
        <w:t>.</w:t>
      </w:r>
      <w:r w:rsidR="001D7E2B" w:rsidRPr="007B0257">
        <w:rPr>
          <w:rFonts w:eastAsia="Times New Roman"/>
          <w:lang w:eastAsia="ru-RU"/>
        </w:rPr>
        <w:t xml:space="preserve"> </w:t>
      </w:r>
      <w:r w:rsidRPr="007B0257">
        <w:rPr>
          <w:rFonts w:eastAsia="Times New Roman"/>
          <w:lang w:eastAsia="ru-RU"/>
        </w:rPr>
        <w:t>более</w:t>
      </w:r>
      <w:proofErr w:type="gramEnd"/>
      <w:r w:rsidRPr="007B0257">
        <w:rPr>
          <w:rFonts w:eastAsia="Times New Roman"/>
          <w:lang w:eastAsia="ru-RU"/>
        </w:rPr>
        <w:t xml:space="preserve"> двух раз подряд по истечении установленного договором срока платежа не вносит арендную плату;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4)</w:t>
      </w:r>
      <w:proofErr w:type="gramStart"/>
      <w:r w:rsidRPr="007B0257">
        <w:rPr>
          <w:rFonts w:eastAsia="Times New Roman"/>
          <w:lang w:eastAsia="ru-RU"/>
        </w:rPr>
        <w:t>.</w:t>
      </w:r>
      <w:r w:rsidR="001D7E2B" w:rsidRPr="007B0257">
        <w:rPr>
          <w:rFonts w:eastAsia="Times New Roman"/>
          <w:lang w:eastAsia="ru-RU"/>
        </w:rPr>
        <w:t xml:space="preserve"> </w:t>
      </w:r>
      <w:r w:rsidRPr="007B0257">
        <w:rPr>
          <w:rFonts w:eastAsia="Times New Roman"/>
          <w:lang w:eastAsia="ru-RU"/>
        </w:rPr>
        <w:t>не</w:t>
      </w:r>
      <w:proofErr w:type="gramEnd"/>
      <w:r w:rsidRPr="007B0257">
        <w:rPr>
          <w:rFonts w:eastAsia="Times New Roman"/>
          <w:lang w:eastAsia="ru-RU"/>
        </w:rPr>
        <w:t xml:space="preserve">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12.5.2. По требованию арендатора договор аренды может быть досрочно расторгнут судом в случаях, когда: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1)</w:t>
      </w:r>
      <w:proofErr w:type="gramStart"/>
      <w:r w:rsidRPr="007B0257">
        <w:rPr>
          <w:rFonts w:eastAsia="Times New Roman"/>
          <w:lang w:eastAsia="ru-RU"/>
        </w:rPr>
        <w:t>. арендодатель</w:t>
      </w:r>
      <w:proofErr w:type="gramEnd"/>
      <w:r w:rsidRPr="007B0257">
        <w:rPr>
          <w:rFonts w:eastAsia="Times New Roman"/>
          <w:lang w:eastAsia="ru-RU"/>
        </w:rPr>
        <w:t xml:space="preserve">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2)</w:t>
      </w:r>
      <w:proofErr w:type="gramStart"/>
      <w:r w:rsidRPr="007B0257">
        <w:rPr>
          <w:rFonts w:eastAsia="Times New Roman"/>
          <w:lang w:eastAsia="ru-RU"/>
        </w:rPr>
        <w:t>. переданное</w:t>
      </w:r>
      <w:proofErr w:type="gramEnd"/>
      <w:r w:rsidRPr="007B0257">
        <w:rPr>
          <w:rFonts w:eastAsia="Times New Roman"/>
          <w:lang w:eastAsia="ru-RU"/>
        </w:rPr>
        <w:t xml:space="preserve">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3)</w:t>
      </w:r>
      <w:proofErr w:type="gramStart"/>
      <w:r w:rsidRPr="007B0257">
        <w:rPr>
          <w:rFonts w:eastAsia="Times New Roman"/>
          <w:lang w:eastAsia="ru-RU"/>
        </w:rPr>
        <w:t>. арендодатель</w:t>
      </w:r>
      <w:proofErr w:type="gramEnd"/>
      <w:r w:rsidRPr="007B0257">
        <w:rPr>
          <w:rFonts w:eastAsia="Times New Roman"/>
          <w:lang w:eastAsia="ru-RU"/>
        </w:rPr>
        <w:t xml:space="preserve">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4)</w:t>
      </w:r>
      <w:proofErr w:type="gramStart"/>
      <w:r w:rsidRPr="007B0257">
        <w:rPr>
          <w:rFonts w:eastAsia="Times New Roman"/>
          <w:lang w:eastAsia="ru-RU"/>
        </w:rPr>
        <w:t>. имущество</w:t>
      </w:r>
      <w:proofErr w:type="gramEnd"/>
      <w:r w:rsidRPr="007B0257">
        <w:rPr>
          <w:rFonts w:eastAsia="Times New Roman"/>
          <w:lang w:eastAsia="ru-RU"/>
        </w:rPr>
        <w:t xml:space="preserve"> в силу обстоятельств, за которые арендатор не отвечает, окажется в состоянии, не пригодном для использования.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12.5.3.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1)</w:t>
      </w:r>
      <w:proofErr w:type="gramStart"/>
      <w:r w:rsidRPr="007B0257">
        <w:rPr>
          <w:rFonts w:eastAsia="Times New Roman"/>
          <w:lang w:eastAsia="ru-RU"/>
        </w:rPr>
        <w:t>. использует</w:t>
      </w:r>
      <w:proofErr w:type="gramEnd"/>
      <w:r w:rsidRPr="007B0257">
        <w:rPr>
          <w:rFonts w:eastAsia="Times New Roman"/>
          <w:lang w:eastAsia="ru-RU"/>
        </w:rPr>
        <w:t xml:space="preserve"> вещь не в соответствии с договором или назначением вещи;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2)</w:t>
      </w:r>
      <w:proofErr w:type="gramStart"/>
      <w:r w:rsidRPr="007B0257">
        <w:rPr>
          <w:rFonts w:eastAsia="Times New Roman"/>
          <w:lang w:eastAsia="ru-RU"/>
        </w:rPr>
        <w:t>. не</w:t>
      </w:r>
      <w:proofErr w:type="gramEnd"/>
      <w:r w:rsidRPr="007B0257">
        <w:rPr>
          <w:rFonts w:eastAsia="Times New Roman"/>
          <w:lang w:eastAsia="ru-RU"/>
        </w:rPr>
        <w:t xml:space="preserve"> выполняет обязанностей по поддержанию вещи в исправном состоянии или ее содержанию;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3)</w:t>
      </w:r>
      <w:proofErr w:type="gramStart"/>
      <w:r w:rsidRPr="007B0257">
        <w:rPr>
          <w:rFonts w:eastAsia="Times New Roman"/>
          <w:lang w:eastAsia="ru-RU"/>
        </w:rPr>
        <w:t>. существенно</w:t>
      </w:r>
      <w:proofErr w:type="gramEnd"/>
      <w:r w:rsidRPr="007B0257">
        <w:rPr>
          <w:rFonts w:eastAsia="Times New Roman"/>
          <w:lang w:eastAsia="ru-RU"/>
        </w:rPr>
        <w:t xml:space="preserve"> ухудшает состояние вещи;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lastRenderedPageBreak/>
        <w:t>4)</w:t>
      </w:r>
      <w:proofErr w:type="gramStart"/>
      <w:r w:rsidRPr="007B0257">
        <w:rPr>
          <w:rFonts w:eastAsia="Times New Roman"/>
          <w:lang w:eastAsia="ru-RU"/>
        </w:rPr>
        <w:t>. без</w:t>
      </w:r>
      <w:proofErr w:type="gramEnd"/>
      <w:r w:rsidRPr="007B0257">
        <w:rPr>
          <w:rFonts w:eastAsia="Times New Roman"/>
          <w:lang w:eastAsia="ru-RU"/>
        </w:rPr>
        <w:t xml:space="preserve"> согласия ссудодателя передал вещь третьему лицу.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12.5.4. Ссудополучатель вправе требовать досрочного расторжения договора безвозмездного пользования: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1)</w:t>
      </w:r>
      <w:proofErr w:type="gramStart"/>
      <w:r w:rsidRPr="007B0257">
        <w:rPr>
          <w:rFonts w:eastAsia="Times New Roman"/>
          <w:lang w:eastAsia="ru-RU"/>
        </w:rPr>
        <w:t>. при</w:t>
      </w:r>
      <w:proofErr w:type="gramEnd"/>
      <w:r w:rsidRPr="007B0257">
        <w:rPr>
          <w:rFonts w:eastAsia="Times New Roman"/>
          <w:lang w:eastAsia="ru-RU"/>
        </w:rPr>
        <w:t xml:space="preserve">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405EC3" w:rsidRPr="007B0257" w:rsidRDefault="00405EC3" w:rsidP="00405E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2)</w:t>
      </w:r>
      <w:proofErr w:type="gramStart"/>
      <w:r w:rsidRPr="007B0257">
        <w:rPr>
          <w:rFonts w:eastAsia="Times New Roman"/>
          <w:lang w:eastAsia="ru-RU"/>
        </w:rPr>
        <w:t>. если</w:t>
      </w:r>
      <w:proofErr w:type="gramEnd"/>
      <w:r w:rsidRPr="007B0257">
        <w:rPr>
          <w:rFonts w:eastAsia="Times New Roman"/>
          <w:lang w:eastAsia="ru-RU"/>
        </w:rPr>
        <w:t xml:space="preserve"> вещь в силу обстоятельств, за которые он не отвечает, окажется в состоянии, непригодном для использования;</w:t>
      </w:r>
    </w:p>
    <w:p w:rsidR="00405EC3" w:rsidRPr="007B0257" w:rsidRDefault="00405EC3" w:rsidP="00405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3)</w:t>
      </w:r>
      <w:proofErr w:type="gramStart"/>
      <w:r w:rsidRPr="007B0257">
        <w:rPr>
          <w:rFonts w:eastAsia="Times New Roman"/>
          <w:lang w:eastAsia="ru-RU"/>
        </w:rPr>
        <w:t>. если</w:t>
      </w:r>
      <w:proofErr w:type="gramEnd"/>
      <w:r w:rsidRPr="007B0257">
        <w:rPr>
          <w:rFonts w:eastAsia="Times New Roman"/>
          <w:lang w:eastAsia="ru-RU"/>
        </w:rPr>
        <w:t xml:space="preserve"> при заключении договора ссудодатель не предупредил его о правах третьих лиц на передаваемую вещь;</w:t>
      </w:r>
    </w:p>
    <w:p w:rsidR="00405EC3" w:rsidRPr="007B0257" w:rsidRDefault="00405EC3" w:rsidP="00405EC3">
      <w:pPr>
        <w:tabs>
          <w:tab w:val="left" w:pos="851"/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4)</w:t>
      </w:r>
      <w:proofErr w:type="gramStart"/>
      <w:r w:rsidRPr="007B0257">
        <w:rPr>
          <w:rFonts w:eastAsia="Times New Roman"/>
          <w:lang w:eastAsia="ru-RU"/>
        </w:rPr>
        <w:t>. при</w:t>
      </w:r>
      <w:proofErr w:type="gramEnd"/>
      <w:r w:rsidRPr="007B0257">
        <w:rPr>
          <w:rFonts w:eastAsia="Times New Roman"/>
          <w:lang w:eastAsia="ru-RU"/>
        </w:rPr>
        <w:t xml:space="preserve"> неисполнении ссудодателем обязанности передать вещь либо ее принадлежности и относящиеся к ней документы.».</w:t>
      </w:r>
    </w:p>
    <w:p w:rsidR="00405EC3" w:rsidRPr="007B0257" w:rsidRDefault="00405EC3" w:rsidP="00405EC3">
      <w:pPr>
        <w:shd w:val="clear" w:color="auto" w:fill="FFFFFF"/>
        <w:tabs>
          <w:tab w:val="left" w:pos="851"/>
        </w:tabs>
        <w:ind w:firstLine="709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>12.5.5. Доказательствами указанных</w:t>
      </w:r>
      <w:r w:rsidR="001D7E2B" w:rsidRPr="007B0257">
        <w:rPr>
          <w:rFonts w:eastAsia="Times New Roman"/>
          <w:lang w:eastAsia="ru-RU"/>
        </w:rPr>
        <w:t xml:space="preserve"> в</w:t>
      </w:r>
      <w:r w:rsidRPr="007B0257">
        <w:rPr>
          <w:rFonts w:eastAsia="Times New Roman"/>
          <w:lang w:eastAsia="ru-RU"/>
        </w:rPr>
        <w:t xml:space="preserve"> пунктах 12.5.1-12.5.4</w:t>
      </w:r>
      <w:r w:rsidR="001D7E2B" w:rsidRPr="007B0257">
        <w:rPr>
          <w:rFonts w:eastAsia="Times New Roman"/>
          <w:lang w:eastAsia="ru-RU"/>
        </w:rPr>
        <w:t xml:space="preserve"> Положения</w:t>
      </w:r>
      <w:r w:rsidRPr="007B0257">
        <w:rPr>
          <w:rFonts w:eastAsia="Times New Roman"/>
          <w:lang w:eastAsia="ru-RU"/>
        </w:rPr>
        <w:t xml:space="preserve"> нарушений могут быть акты проверок, составленные представителями Арендодателя (Ссудодателя) с участием представителей Арендатора (Ссудополучателя) или любые другие доказательства, предусмотренные гражданским законодательством Российской Федерации или Договором</w:t>
      </w:r>
      <w:r w:rsidR="001D7E2B" w:rsidRPr="007B0257">
        <w:rPr>
          <w:rFonts w:eastAsia="Times New Roman"/>
          <w:lang w:eastAsia="ru-RU"/>
        </w:rPr>
        <w:t>.</w:t>
      </w:r>
      <w:r w:rsidRPr="007B0257">
        <w:rPr>
          <w:rFonts w:eastAsia="Times New Roman"/>
          <w:lang w:eastAsia="ru-RU"/>
        </w:rPr>
        <w:t>»</w:t>
      </w:r>
      <w:r w:rsidR="001D7E2B" w:rsidRPr="007B0257">
        <w:rPr>
          <w:rFonts w:eastAsia="Times New Roman"/>
          <w:lang w:eastAsia="ru-RU"/>
        </w:rPr>
        <w:t>.</w:t>
      </w:r>
    </w:p>
    <w:p w:rsidR="00405EC3" w:rsidRPr="007B0257" w:rsidRDefault="00405EC3" w:rsidP="00405EC3">
      <w:pPr>
        <w:ind w:firstLine="708"/>
        <w:jc w:val="both"/>
        <w:outlineLvl w:val="0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 2. Настоящее решение вступает в силу со дня его официального опубликования.</w:t>
      </w:r>
    </w:p>
    <w:p w:rsidR="00405EC3" w:rsidRPr="007B0257" w:rsidRDefault="00405EC3" w:rsidP="00405EC3">
      <w:pPr>
        <w:ind w:firstLine="720"/>
        <w:jc w:val="both"/>
        <w:rPr>
          <w:rFonts w:eastAsia="Times New Roman"/>
          <w:lang w:eastAsia="ru-RU"/>
        </w:rPr>
      </w:pPr>
      <w:r w:rsidRPr="007B0257">
        <w:rPr>
          <w:rFonts w:eastAsia="Times New Roman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7B0257">
          <w:rPr>
            <w:rFonts w:eastAsia="Times New Roman"/>
            <w:lang w:eastAsia="ru-RU"/>
          </w:rPr>
          <w:t>www.</w:t>
        </w:r>
        <w:r w:rsidRPr="007B0257">
          <w:rPr>
            <w:rFonts w:eastAsia="Times New Roman"/>
            <w:lang w:val="en-US" w:eastAsia="ru-RU"/>
          </w:rPr>
          <w:t>bratsk</w:t>
        </w:r>
        <w:r w:rsidRPr="007B0257">
          <w:rPr>
            <w:rFonts w:eastAsia="Times New Roman"/>
            <w:lang w:eastAsia="ru-RU"/>
          </w:rPr>
          <w:t>-</w:t>
        </w:r>
        <w:r w:rsidRPr="007B0257">
          <w:rPr>
            <w:rFonts w:eastAsia="Times New Roman"/>
            <w:lang w:val="en-US" w:eastAsia="ru-RU"/>
          </w:rPr>
          <w:t>raion</w:t>
        </w:r>
        <w:r w:rsidRPr="007B0257">
          <w:rPr>
            <w:rFonts w:eastAsia="Times New Roman"/>
            <w:lang w:eastAsia="ru-RU"/>
          </w:rPr>
          <w:t>.</w:t>
        </w:r>
        <w:proofErr w:type="spellStart"/>
        <w:r w:rsidRPr="007B0257">
          <w:rPr>
            <w:rFonts w:eastAsia="Times New Roman"/>
            <w:lang w:val="en-US" w:eastAsia="ru-RU"/>
          </w:rPr>
          <w:t>ru</w:t>
        </w:r>
        <w:proofErr w:type="spellEnd"/>
      </w:hyperlink>
      <w:r w:rsidRPr="007B0257">
        <w:rPr>
          <w:rFonts w:eastAsia="Times New Roman"/>
          <w:lang w:eastAsia="ru-RU"/>
        </w:rPr>
        <w:t>.</w:t>
      </w:r>
    </w:p>
    <w:p w:rsidR="00405EC3" w:rsidRPr="00405EC3" w:rsidRDefault="00405EC3" w:rsidP="00405EC3">
      <w:pPr>
        <w:tabs>
          <w:tab w:val="left" w:pos="855"/>
        </w:tabs>
        <w:rPr>
          <w:rFonts w:eastAsia="Times New Roman"/>
          <w:lang w:eastAsia="ru-RU"/>
        </w:rPr>
      </w:pPr>
    </w:p>
    <w:p w:rsidR="00405EC3" w:rsidRPr="00405EC3" w:rsidRDefault="00405EC3" w:rsidP="00405EC3">
      <w:pPr>
        <w:tabs>
          <w:tab w:val="left" w:pos="855"/>
        </w:tabs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405EC3" w:rsidRPr="00405EC3" w:rsidTr="00FB63D9">
        <w:tc>
          <w:tcPr>
            <w:tcW w:w="5495" w:type="dxa"/>
            <w:shd w:val="clear" w:color="auto" w:fill="auto"/>
          </w:tcPr>
          <w:p w:rsidR="00405EC3" w:rsidRPr="00405EC3" w:rsidRDefault="00405EC3" w:rsidP="00405E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05EC3">
              <w:rPr>
                <w:rFonts w:eastAsia="Times New Roman"/>
                <w:b/>
                <w:lang w:eastAsia="ru-RU"/>
              </w:rPr>
              <w:t>Председатель Думы</w:t>
            </w:r>
          </w:p>
          <w:p w:rsidR="00405EC3" w:rsidRPr="00405EC3" w:rsidRDefault="00405EC3" w:rsidP="00405E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05EC3">
              <w:rPr>
                <w:rFonts w:eastAsia="Times New Roman"/>
                <w:b/>
                <w:lang w:eastAsia="ru-RU"/>
              </w:rPr>
              <w:t>Братского района</w:t>
            </w:r>
          </w:p>
          <w:p w:rsidR="00405EC3" w:rsidRPr="00405EC3" w:rsidRDefault="00405EC3" w:rsidP="00405EC3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405EC3" w:rsidRPr="00405EC3" w:rsidRDefault="00405EC3" w:rsidP="00405EC3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___________</w:t>
            </w:r>
            <w:r w:rsidR="001D7E2B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 С.В. Коротченко</w:t>
            </w:r>
          </w:p>
        </w:tc>
        <w:tc>
          <w:tcPr>
            <w:tcW w:w="4075" w:type="dxa"/>
            <w:shd w:val="clear" w:color="auto" w:fill="auto"/>
          </w:tcPr>
          <w:p w:rsidR="00405EC3" w:rsidRPr="00405EC3" w:rsidRDefault="00405EC3" w:rsidP="00405E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05EC3">
              <w:rPr>
                <w:rFonts w:eastAsia="Times New Roman"/>
                <w:b/>
                <w:lang w:eastAsia="ru-RU"/>
              </w:rPr>
              <w:t>Мэр Братского района</w:t>
            </w:r>
          </w:p>
          <w:p w:rsidR="00405EC3" w:rsidRPr="00405EC3" w:rsidRDefault="00405EC3" w:rsidP="00405EC3">
            <w:pP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405EC3" w:rsidRPr="00405EC3" w:rsidRDefault="00405EC3" w:rsidP="00405EC3">
            <w:pP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405EC3" w:rsidRPr="00405EC3" w:rsidRDefault="00405EC3" w:rsidP="001D7E2B">
            <w:pP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</w:t>
            </w:r>
            <w:r w:rsidR="001D7E2B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</w:t>
            </w:r>
            <w:r w:rsidRPr="00405EC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 А.С. Дубровин</w:t>
            </w:r>
          </w:p>
        </w:tc>
      </w:tr>
    </w:tbl>
    <w:p w:rsidR="00405EC3" w:rsidRPr="00405EC3" w:rsidRDefault="00405EC3" w:rsidP="00405EC3">
      <w:pPr>
        <w:tabs>
          <w:tab w:val="left" w:pos="855"/>
        </w:tabs>
        <w:rPr>
          <w:rFonts w:eastAsia="Times New Roman"/>
          <w:b/>
          <w:lang w:eastAsia="ru-RU"/>
        </w:rPr>
      </w:pPr>
    </w:p>
    <w:p w:rsidR="0060215C" w:rsidRDefault="0060215C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p w:rsidR="007B0257" w:rsidRDefault="007B0257" w:rsidP="00405EC3">
      <w:pPr>
        <w:tabs>
          <w:tab w:val="left" w:pos="960"/>
        </w:tabs>
        <w:rPr>
          <w:b/>
          <w:sz w:val="28"/>
          <w:szCs w:val="28"/>
        </w:rPr>
      </w:pPr>
    </w:p>
    <w:sectPr w:rsidR="007B0257" w:rsidSect="00405EC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04D93"/>
    <w:multiLevelType w:val="hybridMultilevel"/>
    <w:tmpl w:val="135AA2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5"/>
    <w:rsid w:val="001D7E2B"/>
    <w:rsid w:val="00405EC3"/>
    <w:rsid w:val="00456A79"/>
    <w:rsid w:val="00507559"/>
    <w:rsid w:val="00564C40"/>
    <w:rsid w:val="0060215C"/>
    <w:rsid w:val="007B0257"/>
    <w:rsid w:val="008F56BC"/>
    <w:rsid w:val="00D17F05"/>
    <w:rsid w:val="00E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7FBF-434A-4CB7-9C3A-42F9765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5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2021-12-07T07:41:00Z</dcterms:created>
  <dcterms:modified xsi:type="dcterms:W3CDTF">2021-12-27T06:14:00Z</dcterms:modified>
</cp:coreProperties>
</file>