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16D4" w14:textId="3497F6DD" w:rsidR="00C32038" w:rsidRPr="00401159" w:rsidRDefault="00C32038" w:rsidP="00C32038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5D8FF15C" wp14:editId="762B39EC">
            <wp:extent cx="847725" cy="8953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794D7" w14:textId="77777777" w:rsidR="00C32038" w:rsidRPr="00C161C1" w:rsidRDefault="00C32038" w:rsidP="00C32038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06C5BD12" w14:textId="77777777" w:rsidR="00C32038" w:rsidRPr="00C161C1" w:rsidRDefault="00C32038" w:rsidP="00C32038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6AF32185" w14:textId="77777777" w:rsidR="00C32038" w:rsidRPr="00C161C1" w:rsidRDefault="00C32038" w:rsidP="00C32038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0C59DE2F" w14:textId="77777777" w:rsidR="00C32038" w:rsidRPr="00C161C1" w:rsidRDefault="00C32038" w:rsidP="00C32038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6EAD7615" w14:textId="205D230B" w:rsidR="00C32038" w:rsidRPr="005C1F9E" w:rsidRDefault="00C32038" w:rsidP="00C320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0F97E8A3" w14:textId="77777777" w:rsidR="00C32038" w:rsidRPr="005C1F9E" w:rsidRDefault="00C32038" w:rsidP="00C32038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51C462FF" w14:textId="63010B7B" w:rsidR="00C32038" w:rsidRPr="007A0701" w:rsidRDefault="00C32038" w:rsidP="00C32038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6D5EF1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7616A9CC" w14:textId="77777777" w:rsidR="00C32038" w:rsidRPr="007A0701" w:rsidRDefault="00C32038" w:rsidP="00C32038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E7CFD28" w14:textId="3B6E3F73" w:rsidR="00C32038" w:rsidRPr="007A0701" w:rsidRDefault="00C32038" w:rsidP="00C32038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Hlk59544653"/>
      <w:bookmarkStart w:id="1" w:name="_Hlk59792870"/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К</w:t>
      </w:r>
      <w:bookmarkEnd w:id="0"/>
      <w:r>
        <w:rPr>
          <w:rFonts w:ascii="Arial" w:hAnsi="Arial" w:cs="Arial"/>
          <w:bCs/>
          <w:color w:val="000000"/>
          <w:sz w:val="22"/>
          <w:szCs w:val="22"/>
        </w:rPr>
        <w:t>обляковского</w:t>
      </w:r>
      <w:bookmarkEnd w:id="1"/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6D5EF1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6D5EF1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6D5EF1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7C08BFB8" w14:textId="42EF21C9" w:rsidR="00C32038" w:rsidRPr="007A0701" w:rsidRDefault="00C32038" w:rsidP="00C32038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6D5EF1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45435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76AFEE07" w14:textId="2521495C" w:rsidR="00C32038" w:rsidRPr="00A24331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2610A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6D5EF1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6D5EF1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6D5EF1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564B69DE" w14:textId="0BB0324B" w:rsidR="00C32038" w:rsidRPr="00200ED8" w:rsidRDefault="00C32038" w:rsidP="00C3203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434D91">
        <w:rPr>
          <w:rFonts w:ascii="Arial" w:hAnsi="Arial" w:cs="Arial"/>
          <w:bCs/>
          <w:color w:val="000000"/>
        </w:rPr>
        <w:t xml:space="preserve"> </w:t>
      </w:r>
      <w:r w:rsidRPr="005703EF">
        <w:rPr>
          <w:rFonts w:ascii="Arial" w:hAnsi="Arial" w:cs="Arial"/>
          <w:bCs/>
          <w:color w:val="000000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6D5EF1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6D5EF1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6D5EF1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26295612" w14:textId="77777777" w:rsidR="00C32038" w:rsidRPr="00200ED8" w:rsidRDefault="00C32038" w:rsidP="00C3203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</w:t>
      </w:r>
      <w:r>
        <w:rPr>
          <w:rFonts w:ascii="Arial" w:eastAsia="Times New Roman" w:hAnsi="Arial" w:cs="Arial"/>
          <w:lang w:eastAsia="ru-RU"/>
        </w:rPr>
        <w:t>б</w:t>
      </w:r>
      <w:r w:rsidRPr="00200ED8">
        <w:rPr>
          <w:rFonts w:ascii="Arial" w:eastAsia="Times New Roman" w:hAnsi="Arial" w:cs="Arial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1AD7C403" w14:textId="77777777" w:rsidR="00C32038" w:rsidRPr="007A0701" w:rsidRDefault="00C32038" w:rsidP="00C3203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628767E7" w14:textId="22100B38" w:rsidR="00C32038" w:rsidRPr="007A0701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Послание Президента Российской Федерации Федеральному Собранию Российской Федерации</w:t>
      </w:r>
      <w:r w:rsidR="006D5EF1">
        <w:rPr>
          <w:rFonts w:ascii="Arial" w:hAnsi="Arial" w:cs="Arial"/>
        </w:rPr>
        <w:t xml:space="preserve"> от </w:t>
      </w:r>
      <w:r w:rsidR="00D711C0">
        <w:rPr>
          <w:rFonts w:ascii="Arial" w:hAnsi="Arial" w:cs="Arial"/>
        </w:rPr>
        <w:t>21.04.2021 года,</w:t>
      </w:r>
      <w:r w:rsidRPr="007A0701">
        <w:rPr>
          <w:rFonts w:ascii="Arial" w:hAnsi="Arial" w:cs="Arial"/>
        </w:rPr>
        <w:t xml:space="preserve"> определяющие бюджетную политику в Российской Федерации;</w:t>
      </w:r>
    </w:p>
    <w:p w14:paraId="341C5643" w14:textId="1C906061" w:rsidR="00C32038" w:rsidRPr="007A0701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D711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D711C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D711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3E260C9A" w14:textId="05797A80" w:rsidR="00C32038" w:rsidRPr="00110933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2610A1">
        <w:rPr>
          <w:rFonts w:ascii="Arial" w:hAnsi="Arial" w:cs="Arial"/>
          <w:bCs/>
          <w:color w:val="000000"/>
        </w:rPr>
        <w:t xml:space="preserve"> </w:t>
      </w:r>
      <w:r w:rsidRPr="00110933">
        <w:rPr>
          <w:rFonts w:ascii="Arial" w:hAnsi="Arial" w:cs="Arial"/>
        </w:rPr>
        <w:t>сельского поселения на 202</w:t>
      </w:r>
      <w:r w:rsidR="00D711C0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D711C0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54BE35A1" w14:textId="77777777" w:rsidR="00C32038" w:rsidRPr="00110933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proofErr w:type="gramStart"/>
      <w:r w:rsidRPr="00110933">
        <w:rPr>
          <w:rFonts w:ascii="Arial" w:hAnsi="Arial" w:cs="Arial"/>
        </w:rPr>
        <w:t>изменения</w:t>
      </w:r>
      <w:proofErr w:type="gramEnd"/>
      <w:r w:rsidRPr="00110933">
        <w:rPr>
          <w:rFonts w:ascii="Arial" w:hAnsi="Arial" w:cs="Arial"/>
        </w:rPr>
        <w:t xml:space="preserve"> внесенные в программы)</w:t>
      </w:r>
      <w:r>
        <w:rPr>
          <w:rFonts w:ascii="Arial" w:hAnsi="Arial" w:cs="Arial"/>
        </w:rPr>
        <w:t>.</w:t>
      </w:r>
    </w:p>
    <w:p w14:paraId="201C387B" w14:textId="77777777" w:rsidR="00C3203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75AF9C19" w14:textId="77777777" w:rsidR="00C3203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6D046DFB" w14:textId="77777777" w:rsidR="00C3203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5DFC1C9C" w14:textId="77777777" w:rsidR="00C3203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2BE27234" w14:textId="77777777" w:rsidR="00C3203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606DC6E9" w14:textId="77777777" w:rsidR="0060700D" w:rsidRDefault="0060700D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0E408D1A" w14:textId="77777777" w:rsidR="0060700D" w:rsidRDefault="0060700D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2943ED17" w14:textId="6E74B494" w:rsidR="00C32038" w:rsidRPr="00200ED8" w:rsidRDefault="00C32038" w:rsidP="00C32038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E0B3E">
        <w:rPr>
          <w:rFonts w:ascii="Arial" w:hAnsi="Arial" w:cs="Arial"/>
        </w:rPr>
        <w:lastRenderedPageBreak/>
        <w:t>При подготовке</w:t>
      </w:r>
      <w:r w:rsidRPr="0090074A">
        <w:rPr>
          <w:rFonts w:ascii="Arial" w:hAnsi="Arial" w:cs="Arial"/>
        </w:rPr>
        <w:t xml:space="preserve"> Заключения использованы результаты контрольных и экспертно-аналитических</w:t>
      </w:r>
      <w:r w:rsidRPr="00200ED8">
        <w:rPr>
          <w:rFonts w:ascii="Arial" w:hAnsi="Arial" w:cs="Arial"/>
        </w:rPr>
        <w:t xml:space="preserve">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2DEB47AD" w14:textId="078CA85D" w:rsidR="00C32038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5703EF">
        <w:rPr>
          <w:rFonts w:ascii="Arial" w:hAnsi="Arial" w:cs="Arial"/>
          <w:bCs/>
          <w:color w:val="000000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D711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D711C0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D711C0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6F4BF235" w14:textId="77777777" w:rsidR="00C32038" w:rsidRPr="0080421A" w:rsidRDefault="00C32038" w:rsidP="00C320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4F97D5B0" w14:textId="77777777" w:rsidR="00C32038" w:rsidRDefault="00C32038" w:rsidP="00C320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0EED9349" w14:textId="77777777" w:rsidR="00C32038" w:rsidRPr="00A64BC0" w:rsidRDefault="00C32038" w:rsidP="00C320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4B3822E6" w14:textId="77777777" w:rsidR="00C32038" w:rsidRDefault="00C32038" w:rsidP="00C320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439FA10E" w14:textId="77777777" w:rsidR="00C32038" w:rsidRPr="00443889" w:rsidRDefault="00C32038" w:rsidP="00C320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5DF26535" w14:textId="77777777" w:rsidR="00C32038" w:rsidRPr="00443889" w:rsidRDefault="00C32038" w:rsidP="00C320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1F4E4098" w14:textId="77777777" w:rsidR="00C32038" w:rsidRPr="007A0701" w:rsidRDefault="00C32038" w:rsidP="00C32038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1810C63C" w14:textId="77777777" w:rsidR="00C32038" w:rsidRPr="002F627A" w:rsidRDefault="00C32038" w:rsidP="00C3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1BC6B" w14:textId="65C6E5E3" w:rsidR="00C32038" w:rsidRDefault="00C32038" w:rsidP="00C3203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79053AE" w14:textId="212E4100" w:rsidR="00BB760E" w:rsidRPr="00BB760E" w:rsidRDefault="00BB760E" w:rsidP="00BB760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B760E">
        <w:rPr>
          <w:rFonts w:ascii="Arial" w:hAnsi="Arial" w:cs="Arial"/>
          <w:color w:val="000000"/>
        </w:rPr>
        <w:t xml:space="preserve">К проверке </w:t>
      </w:r>
      <w:r>
        <w:rPr>
          <w:rFonts w:ascii="Arial" w:hAnsi="Arial" w:cs="Arial"/>
          <w:color w:val="000000"/>
        </w:rPr>
        <w:t xml:space="preserve">не </w:t>
      </w:r>
      <w:r w:rsidRPr="00BB760E">
        <w:rPr>
          <w:rFonts w:ascii="Arial" w:hAnsi="Arial" w:cs="Arial"/>
          <w:color w:val="000000"/>
        </w:rPr>
        <w:t xml:space="preserve">предоставлено Постановление Главы </w:t>
      </w:r>
      <w:proofErr w:type="spellStart"/>
      <w:r w:rsidRPr="00BB760E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обляковского</w:t>
      </w:r>
      <w:proofErr w:type="spellEnd"/>
      <w:r w:rsidRPr="00BB760E">
        <w:rPr>
          <w:rFonts w:ascii="Arial" w:hAnsi="Arial" w:cs="Arial"/>
          <w:color w:val="000000"/>
        </w:rPr>
        <w:t xml:space="preserve"> муниципального образования об одобрении Прогноза социально-экономического развития на 2022 год и на плановый период 2023 и 2024 годов. </w:t>
      </w:r>
    </w:p>
    <w:p w14:paraId="56E72369" w14:textId="1C183F6B" w:rsidR="00BB760E" w:rsidRDefault="00BB760E" w:rsidP="00BB760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B760E">
        <w:rPr>
          <w:rFonts w:ascii="Arial" w:hAnsi="Arial" w:cs="Arial"/>
          <w:color w:val="000000"/>
        </w:rPr>
        <w:t>Отсутствует пояснительная записка</w:t>
      </w:r>
      <w:r>
        <w:rPr>
          <w:rFonts w:ascii="Arial" w:hAnsi="Arial" w:cs="Arial"/>
          <w:color w:val="000000"/>
        </w:rPr>
        <w:t xml:space="preserve"> к прогнозу социально-экономического развития</w:t>
      </w:r>
      <w:r w:rsidRPr="00BB760E">
        <w:rPr>
          <w:rFonts w:ascii="Arial" w:hAnsi="Arial" w:cs="Arial"/>
          <w:color w:val="000000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5D31B6EB" w14:textId="77777777" w:rsidR="00454355" w:rsidRPr="00454355" w:rsidRDefault="00454355" w:rsidP="0045435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54355">
        <w:rPr>
          <w:rFonts w:ascii="Arial" w:hAnsi="Arial" w:cs="Arial"/>
          <w:color w:val="000000"/>
        </w:rPr>
        <w:t xml:space="preserve">          Прогноз социально-экономического развития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Федерации». </w:t>
      </w:r>
    </w:p>
    <w:p w14:paraId="7C464DE1" w14:textId="63C2FBDD" w:rsidR="00BB760E" w:rsidRPr="00BB760E" w:rsidRDefault="00454355" w:rsidP="00BB760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B760E" w:rsidRPr="00BB760E">
        <w:rPr>
          <w:rFonts w:ascii="Arial" w:hAnsi="Arial" w:cs="Arial"/>
          <w:color w:val="000000"/>
        </w:rPr>
        <w:t xml:space="preserve">Проанализировав приложение к прогнозу отдельных показателей развития муниципальных образований поселенческого уровня на период 2022-2024 годов финансового управления администрации МО «Братский район» по </w:t>
      </w:r>
      <w:proofErr w:type="spellStart"/>
      <w:r w:rsidR="00BB760E" w:rsidRPr="00BB760E">
        <w:rPr>
          <w:rFonts w:ascii="Arial" w:hAnsi="Arial" w:cs="Arial"/>
          <w:color w:val="000000"/>
        </w:rPr>
        <w:t>К</w:t>
      </w:r>
      <w:r w:rsidR="00BB760E">
        <w:rPr>
          <w:rFonts w:ascii="Arial" w:hAnsi="Arial" w:cs="Arial"/>
          <w:color w:val="000000"/>
        </w:rPr>
        <w:t>обляковскому</w:t>
      </w:r>
      <w:proofErr w:type="spellEnd"/>
      <w:r w:rsidR="00BB760E" w:rsidRPr="00BB760E">
        <w:rPr>
          <w:rFonts w:ascii="Arial" w:hAnsi="Arial" w:cs="Arial"/>
          <w:color w:val="000000"/>
        </w:rPr>
        <w:t xml:space="preserve"> сельскому поселению на 2022 год и на плановый период 2023 и 2024 годов, выделены основные параметры:</w:t>
      </w:r>
    </w:p>
    <w:p w14:paraId="7E1B7B69" w14:textId="147E7B69" w:rsidR="00C32038" w:rsidRPr="008A11AD" w:rsidRDefault="00C32038" w:rsidP="00454355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Таблица №1, </w:t>
      </w:r>
      <w:proofErr w:type="spellStart"/>
      <w:r w:rsidRPr="008A11AD">
        <w:rPr>
          <w:rFonts w:ascii="Arial" w:eastAsia="TimesNewRomanPSMT" w:hAnsi="Arial" w:cs="Arial"/>
        </w:rPr>
        <w:t>млн.руб</w:t>
      </w:r>
      <w:proofErr w:type="spellEnd"/>
      <w:r w:rsidRPr="008A11AD">
        <w:rPr>
          <w:rFonts w:ascii="Arial" w:eastAsia="TimesNewRomanPSMT" w:hAnsi="Arial" w:cs="Arial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7"/>
        <w:gridCol w:w="938"/>
        <w:gridCol w:w="1012"/>
        <w:gridCol w:w="1012"/>
        <w:gridCol w:w="1012"/>
        <w:gridCol w:w="1013"/>
        <w:gridCol w:w="1013"/>
      </w:tblGrid>
      <w:tr w:rsidR="00C32038" w:rsidRPr="008A11AD" w14:paraId="0E1DADEE" w14:textId="77777777" w:rsidTr="006D5EF1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7229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4BDA9B62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7EE9F" w14:textId="77777777" w:rsidR="00C32038" w:rsidRPr="00200892" w:rsidRDefault="00C32038" w:rsidP="006D5E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1272" w14:textId="01236C4E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454355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025A3C" w14:textId="30378C65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5435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074C79D4" w14:textId="77777777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7F2D" w14:textId="77777777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32038" w:rsidRPr="008A11AD" w14:paraId="70231B65" w14:textId="77777777" w:rsidTr="006D5EF1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901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EEA" w14:textId="77777777" w:rsidR="00C32038" w:rsidRPr="00200892" w:rsidRDefault="00C32038" w:rsidP="006D5E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FA7" w14:textId="77777777" w:rsidR="00C32038" w:rsidRPr="00200892" w:rsidRDefault="00C32038" w:rsidP="006D5E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58894" w14:textId="77777777" w:rsidR="00C32038" w:rsidRPr="00200892" w:rsidRDefault="00C32038" w:rsidP="006D5E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3E01" w14:textId="6A2333D0" w:rsidR="00C32038" w:rsidRPr="00200892" w:rsidRDefault="00C32038" w:rsidP="006D5EF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5435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7499" w14:textId="66E20662" w:rsidR="00C32038" w:rsidRPr="00200892" w:rsidRDefault="00C32038" w:rsidP="006D5EF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5435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C8F5" w14:textId="2D80F762" w:rsidR="00C32038" w:rsidRPr="00200892" w:rsidRDefault="00C32038" w:rsidP="006D5EF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5435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32038" w:rsidRPr="008A11AD" w14:paraId="2F040E28" w14:textId="77777777" w:rsidTr="006D5EF1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AF8" w14:textId="6E49C1A8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1783" w14:textId="77777777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800" w14:textId="5BA8FA5B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1 304,58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068EA" w14:textId="0236D040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1 369,1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CF05" w14:textId="4AAD5D27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1 423,86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CFE0" w14:textId="3BA59C64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1 480,82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B524" w14:textId="2E018426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1 540,04</w:t>
            </w:r>
          </w:p>
        </w:tc>
      </w:tr>
      <w:tr w:rsidR="00C32038" w:rsidRPr="008A11AD" w14:paraId="2D3239BB" w14:textId="77777777" w:rsidTr="006D5EF1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38C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27C" w14:textId="77777777" w:rsidR="00C32038" w:rsidRPr="00200892" w:rsidRDefault="00C32038" w:rsidP="006D5EF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9B" w14:textId="2FCBE7AF" w:rsidR="00C32038" w:rsidRPr="00200892" w:rsidRDefault="00604E21" w:rsidP="006D5EF1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695,8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F2DE" w14:textId="0C6AD850" w:rsidR="00C32038" w:rsidRPr="00200892" w:rsidRDefault="00604E21" w:rsidP="006D5EF1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F528" w14:textId="3160E75A" w:rsidR="00C32038" w:rsidRPr="00200892" w:rsidRDefault="00604E21" w:rsidP="006D5EF1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D672" w14:textId="1A3DED87" w:rsidR="00C32038" w:rsidRPr="00200892" w:rsidRDefault="00604E21" w:rsidP="006D5EF1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C83A" w14:textId="5352732C" w:rsidR="00C32038" w:rsidRPr="00200892" w:rsidRDefault="00604E21" w:rsidP="006D5EF1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</w:tr>
      <w:tr w:rsidR="00C32038" w:rsidRPr="008A11AD" w14:paraId="4F30B0F7" w14:textId="77777777" w:rsidTr="006D5EF1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A8B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EDE" w14:textId="77777777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C499" w14:textId="2F19E02E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82C80" w14:textId="1A18CDB3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53,11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FB5A" w14:textId="2D902480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55,24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5ECC" w14:textId="6EC28282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8D4D" w14:textId="200C0FFC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60,73</w:t>
            </w:r>
          </w:p>
        </w:tc>
      </w:tr>
      <w:tr w:rsidR="00C32038" w:rsidRPr="008A11AD" w14:paraId="0DDA5AEE" w14:textId="77777777" w:rsidTr="006D5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1A01E673" w14:textId="77777777" w:rsidR="00C32038" w:rsidRPr="00200892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55F280C6" w14:textId="77777777" w:rsidR="00C32038" w:rsidRPr="00200892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vAlign w:val="center"/>
          </w:tcPr>
          <w:p w14:paraId="53431235" w14:textId="32426D4E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415,39</w:t>
            </w:r>
          </w:p>
        </w:tc>
        <w:tc>
          <w:tcPr>
            <w:tcW w:w="543" w:type="pct"/>
            <w:vAlign w:val="center"/>
          </w:tcPr>
          <w:p w14:paraId="4F1E52C5" w14:textId="3CC1C403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446,16</w:t>
            </w:r>
          </w:p>
        </w:tc>
        <w:tc>
          <w:tcPr>
            <w:tcW w:w="543" w:type="pct"/>
            <w:vAlign w:val="center"/>
          </w:tcPr>
          <w:p w14:paraId="595A2F66" w14:textId="090F6912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464,04</w:t>
            </w:r>
          </w:p>
        </w:tc>
        <w:tc>
          <w:tcPr>
            <w:tcW w:w="543" w:type="pct"/>
            <w:vAlign w:val="center"/>
          </w:tcPr>
          <w:p w14:paraId="73D9421B" w14:textId="3457180F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490,53</w:t>
            </w:r>
          </w:p>
        </w:tc>
        <w:tc>
          <w:tcPr>
            <w:tcW w:w="543" w:type="pct"/>
            <w:vAlign w:val="center"/>
          </w:tcPr>
          <w:p w14:paraId="70C9EEC8" w14:textId="5BF572F0" w:rsidR="00C32038" w:rsidRPr="00200892" w:rsidRDefault="00604E21" w:rsidP="006D5EF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510,15</w:t>
            </w:r>
          </w:p>
        </w:tc>
      </w:tr>
    </w:tbl>
    <w:p w14:paraId="0CDF2213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672ADC8F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>
        <w:rPr>
          <w:rFonts w:ascii="Arial" w:eastAsia="TimesNewRomanPSMT" w:hAnsi="Arial" w:cs="Arial"/>
        </w:rPr>
        <w:t xml:space="preserve"> увеличения:</w:t>
      </w:r>
    </w:p>
    <w:p w14:paraId="725C59D9" w14:textId="4797BF11" w:rsidR="00C32038" w:rsidRPr="00A112F4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Pr="00A112F4">
        <w:rPr>
          <w:rFonts w:ascii="Arial" w:eastAsia="TimesNewRomanPSMT" w:hAnsi="Arial" w:cs="Arial"/>
        </w:rPr>
        <w:t xml:space="preserve"> оценке 202</w:t>
      </w:r>
      <w:r w:rsidR="00454355">
        <w:rPr>
          <w:rFonts w:ascii="Arial" w:eastAsia="TimesNewRomanPSMT" w:hAnsi="Arial" w:cs="Arial"/>
        </w:rPr>
        <w:t>1</w:t>
      </w:r>
      <w:r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1</w:t>
      </w:r>
      <w:r w:rsidR="00604E21">
        <w:rPr>
          <w:rFonts w:ascii="Arial" w:eastAsia="TimesNewRomanPSMT" w:hAnsi="Arial" w:cs="Arial"/>
        </w:rPr>
        <w:t> </w:t>
      </w:r>
      <w:r>
        <w:rPr>
          <w:rFonts w:ascii="Arial" w:eastAsia="TimesNewRomanPSMT" w:hAnsi="Arial" w:cs="Arial"/>
        </w:rPr>
        <w:t>3</w:t>
      </w:r>
      <w:r w:rsidR="00604E21">
        <w:rPr>
          <w:rFonts w:ascii="Arial" w:eastAsia="TimesNewRomanPSMT" w:hAnsi="Arial" w:cs="Arial"/>
        </w:rPr>
        <w:t>69,1</w:t>
      </w:r>
      <w:r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454355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604E21"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%, в 202</w:t>
      </w:r>
      <w:r w:rsidR="00454355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 и в 202</w:t>
      </w:r>
      <w:r w:rsidR="00454355">
        <w:rPr>
          <w:rFonts w:ascii="Arial" w:eastAsia="TimesNewRomanPSMT" w:hAnsi="Arial" w:cs="Arial"/>
        </w:rPr>
        <w:t>4</w:t>
      </w:r>
      <w:r w:rsidRPr="00A112F4">
        <w:rPr>
          <w:rFonts w:ascii="Arial" w:eastAsia="TimesNewRomanPSMT" w:hAnsi="Arial" w:cs="Arial"/>
        </w:rPr>
        <w:t xml:space="preserve"> году</w:t>
      </w:r>
      <w:r>
        <w:rPr>
          <w:rFonts w:ascii="Arial" w:eastAsia="TimesNewRomanPSMT" w:hAnsi="Arial" w:cs="Arial"/>
        </w:rPr>
        <w:t xml:space="preserve">  </w:t>
      </w:r>
      <w:r w:rsidRPr="00A112F4">
        <w:rPr>
          <w:rFonts w:ascii="Arial" w:eastAsia="TimesNewRomanPSMT" w:hAnsi="Arial" w:cs="Arial"/>
        </w:rPr>
        <w:t xml:space="preserve"> –  </w:t>
      </w:r>
      <w:r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 от предыдущего периода</w:t>
      </w:r>
      <w:r>
        <w:rPr>
          <w:rFonts w:ascii="Arial" w:eastAsia="TimesNewRomanPSMT" w:hAnsi="Arial" w:cs="Arial"/>
        </w:rPr>
        <w:t>;</w:t>
      </w:r>
    </w:p>
    <w:p w14:paraId="5BEFDC5B" w14:textId="7C2D1E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B424DF">
        <w:rPr>
          <w:rFonts w:ascii="Arial" w:eastAsia="TimesNewRomanPSMT" w:hAnsi="Arial" w:cs="Arial"/>
        </w:rPr>
        <w:t>- фонда</w:t>
      </w:r>
      <w:r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Pr="00E01334">
        <w:rPr>
          <w:rFonts w:ascii="Arial" w:eastAsia="TimesNewRomanPSMT" w:hAnsi="Arial" w:cs="Arial"/>
        </w:rPr>
        <w:t xml:space="preserve"> оценке 202</w:t>
      </w:r>
      <w:r w:rsidR="00454355">
        <w:rPr>
          <w:rFonts w:ascii="Arial" w:eastAsia="TimesNewRomanPSMT" w:hAnsi="Arial" w:cs="Arial"/>
        </w:rPr>
        <w:t>1</w:t>
      </w:r>
      <w:r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Pr="00E01334">
        <w:rPr>
          <w:rFonts w:ascii="Arial" w:eastAsia="TimesNewRomanPSMT" w:hAnsi="Arial" w:cs="Arial"/>
        </w:rPr>
        <w:t xml:space="preserve">планируется в сумме </w:t>
      </w:r>
      <w:r>
        <w:rPr>
          <w:rFonts w:ascii="Arial" w:eastAsia="TimesNewRomanPSMT" w:hAnsi="Arial" w:cs="Arial"/>
        </w:rPr>
        <w:t>4</w:t>
      </w:r>
      <w:r w:rsidR="00604E21">
        <w:rPr>
          <w:rFonts w:ascii="Arial" w:eastAsia="TimesNewRomanPSMT" w:hAnsi="Arial" w:cs="Arial"/>
        </w:rPr>
        <w:t>46,16</w:t>
      </w:r>
      <w:r w:rsidRPr="00E01334">
        <w:rPr>
          <w:rFonts w:ascii="Arial" w:eastAsia="TimesNewRomanPSMT" w:hAnsi="Arial" w:cs="Arial"/>
        </w:rPr>
        <w:t xml:space="preserve">млн. руб., что на </w:t>
      </w:r>
      <w:r>
        <w:rPr>
          <w:rFonts w:ascii="Arial" w:eastAsia="TimesNewRomanPSMT" w:hAnsi="Arial" w:cs="Arial"/>
        </w:rPr>
        <w:t>3</w:t>
      </w:r>
      <w:r w:rsidR="00A21C3F">
        <w:rPr>
          <w:rFonts w:ascii="Arial" w:eastAsia="TimesNewRomanPSMT" w:hAnsi="Arial" w:cs="Arial"/>
        </w:rPr>
        <w:t>0,77</w:t>
      </w:r>
      <w:r w:rsidRPr="00E01334">
        <w:rPr>
          <w:rFonts w:ascii="Arial" w:eastAsia="TimesNewRomanPSMT" w:hAnsi="Arial" w:cs="Arial"/>
        </w:rPr>
        <w:t xml:space="preserve"> млн. руб. </w:t>
      </w:r>
      <w:r>
        <w:rPr>
          <w:rFonts w:ascii="Arial" w:eastAsia="TimesNewRomanPSMT" w:hAnsi="Arial" w:cs="Arial"/>
        </w:rPr>
        <w:t>выше</w:t>
      </w:r>
      <w:r w:rsidRPr="00E01334">
        <w:rPr>
          <w:rFonts w:ascii="Arial" w:eastAsia="TimesNewRomanPSMT" w:hAnsi="Arial" w:cs="Arial"/>
        </w:rPr>
        <w:t xml:space="preserve"> фактического исполнения 20</w:t>
      </w:r>
      <w:r w:rsidR="00454355">
        <w:rPr>
          <w:rFonts w:ascii="Arial" w:eastAsia="TimesNewRomanPSMT" w:hAnsi="Arial" w:cs="Arial"/>
        </w:rPr>
        <w:t>20</w:t>
      </w:r>
      <w:r w:rsidRPr="00E01334">
        <w:rPr>
          <w:rFonts w:ascii="Arial" w:eastAsia="TimesNewRomanPSMT" w:hAnsi="Arial" w:cs="Arial"/>
        </w:rPr>
        <w:t xml:space="preserve"> года. В плановом периоде установлена динамика увеличения: в 202</w:t>
      </w:r>
      <w:r w:rsidR="00454355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году рост на </w:t>
      </w:r>
      <w:r w:rsidR="00A21C3F">
        <w:rPr>
          <w:rFonts w:ascii="Arial" w:eastAsia="TimesNewRomanPSMT" w:hAnsi="Arial" w:cs="Arial"/>
        </w:rPr>
        <w:t>4,0</w:t>
      </w:r>
      <w:r w:rsidRPr="00E01334">
        <w:rPr>
          <w:rFonts w:ascii="Arial" w:eastAsia="TimesNewRomanPSMT" w:hAnsi="Arial" w:cs="Arial"/>
        </w:rPr>
        <w:t>%, в 202</w:t>
      </w:r>
      <w:r w:rsidR="00454355">
        <w:rPr>
          <w:rFonts w:ascii="Arial" w:eastAsia="TimesNewRomanPSMT" w:hAnsi="Arial" w:cs="Arial"/>
        </w:rPr>
        <w:t>3</w:t>
      </w:r>
      <w:r w:rsidRPr="00E01334">
        <w:rPr>
          <w:rFonts w:ascii="Arial" w:eastAsia="TimesNewRomanPSMT" w:hAnsi="Arial" w:cs="Arial"/>
        </w:rPr>
        <w:t xml:space="preserve"> году – </w:t>
      </w:r>
      <w:r w:rsidR="00A21C3F">
        <w:rPr>
          <w:rFonts w:ascii="Arial" w:eastAsia="TimesNewRomanPSMT" w:hAnsi="Arial" w:cs="Arial"/>
        </w:rPr>
        <w:t>5,7</w:t>
      </w:r>
      <w:r w:rsidRPr="00E01334">
        <w:rPr>
          <w:rFonts w:ascii="Arial" w:eastAsia="TimesNewRomanPSMT" w:hAnsi="Arial" w:cs="Arial"/>
        </w:rPr>
        <w:t>% и в 202</w:t>
      </w:r>
      <w:r w:rsidR="00454355">
        <w:rPr>
          <w:rFonts w:ascii="Arial" w:eastAsia="TimesNewRomanPSMT" w:hAnsi="Arial" w:cs="Arial"/>
        </w:rPr>
        <w:t>4</w:t>
      </w:r>
      <w:r w:rsidRPr="00E01334">
        <w:rPr>
          <w:rFonts w:ascii="Arial" w:eastAsia="TimesNewRomanPSMT" w:hAnsi="Arial" w:cs="Arial"/>
        </w:rPr>
        <w:t xml:space="preserve"> году на </w:t>
      </w:r>
      <w:r>
        <w:rPr>
          <w:rFonts w:ascii="Arial" w:eastAsia="TimesNewRomanPSMT" w:hAnsi="Arial" w:cs="Arial"/>
        </w:rPr>
        <w:t>4,0</w:t>
      </w:r>
      <w:r w:rsidRPr="00E01334">
        <w:rPr>
          <w:rFonts w:ascii="Arial" w:eastAsia="TimesNewRomanPSMT" w:hAnsi="Arial" w:cs="Arial"/>
        </w:rPr>
        <w:t>% от предыдущего периода.</w:t>
      </w:r>
    </w:p>
    <w:p w14:paraId="1BE57916" w14:textId="16AECD16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 При среднесписочной численности работающего населения (</w:t>
      </w:r>
      <w:r w:rsidR="008375F0">
        <w:rPr>
          <w:rFonts w:ascii="Arial" w:eastAsia="TimesNewRomanPSMT" w:hAnsi="Arial" w:cs="Arial"/>
        </w:rPr>
        <w:t xml:space="preserve">700 </w:t>
      </w:r>
      <w:r>
        <w:rPr>
          <w:rFonts w:ascii="Arial" w:eastAsia="TimesNewRomanPSMT" w:hAnsi="Arial" w:cs="Arial"/>
        </w:rPr>
        <w:t>чел.) ожидается повышение среднемесячной заработной платы к концу прогнозного периода до 2</w:t>
      </w:r>
      <w:r w:rsidR="008375F0">
        <w:rPr>
          <w:rFonts w:ascii="Arial" w:eastAsia="TimesNewRomanPSMT" w:hAnsi="Arial" w:cs="Arial"/>
        </w:rPr>
        <w:t>2</w:t>
      </w:r>
      <w:r>
        <w:rPr>
          <w:rFonts w:ascii="Arial" w:eastAsia="TimesNewRomanPSMT" w:hAnsi="Arial" w:cs="Arial"/>
        </w:rPr>
        <w:t>,1% от фактического исполнения 20</w:t>
      </w:r>
      <w:r w:rsidR="008375F0">
        <w:rPr>
          <w:rFonts w:ascii="Arial" w:eastAsia="TimesNewRomanPSMT" w:hAnsi="Arial" w:cs="Arial"/>
        </w:rPr>
        <w:t>20</w:t>
      </w:r>
      <w:r>
        <w:rPr>
          <w:rFonts w:ascii="Arial" w:eastAsia="TimesNewRomanPSMT" w:hAnsi="Arial" w:cs="Arial"/>
        </w:rPr>
        <w:t xml:space="preserve"> года.</w:t>
      </w:r>
    </w:p>
    <w:p w14:paraId="4D62F54B" w14:textId="7821F8DC" w:rsidR="00C32038" w:rsidRPr="008B199E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2610A1">
        <w:rPr>
          <w:rFonts w:ascii="Arial" w:hAnsi="Arial" w:cs="Arial"/>
          <w:bCs/>
          <w:color w:val="000000"/>
        </w:rPr>
        <w:t xml:space="preserve"> </w:t>
      </w:r>
      <w:r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8375F0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8375F0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8375F0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</w:t>
      </w:r>
      <w:r w:rsidRPr="00DA3B2E">
        <w:rPr>
          <w:rFonts w:ascii="Arial" w:hAnsi="Arial" w:cs="Arial"/>
        </w:rPr>
        <w:t>202</w:t>
      </w:r>
      <w:r w:rsidR="008375F0" w:rsidRPr="00DA3B2E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68690FD7" w14:textId="3A0C2FD0" w:rsidR="00C32038" w:rsidRPr="008B199E" w:rsidRDefault="00C32038" w:rsidP="00C32038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в сумме</w:t>
      </w:r>
      <w:r>
        <w:rPr>
          <w:rFonts w:ascii="Arial" w:hAnsi="Arial" w:cs="Arial"/>
        </w:rPr>
        <w:t xml:space="preserve"> </w:t>
      </w:r>
      <w:r w:rsidR="00D26360">
        <w:rPr>
          <w:rFonts w:ascii="Arial" w:hAnsi="Arial" w:cs="Arial"/>
        </w:rPr>
        <w:t>23 300,3</w:t>
      </w:r>
      <w:r w:rsidRPr="008B199E">
        <w:rPr>
          <w:rFonts w:ascii="Arial" w:hAnsi="Arial" w:cs="Arial"/>
        </w:rPr>
        <w:t xml:space="preserve"> тыс. руб.;</w:t>
      </w:r>
    </w:p>
    <w:p w14:paraId="2191A3E4" w14:textId="18530EF8" w:rsidR="00C32038" w:rsidRPr="008B199E" w:rsidRDefault="00C32038" w:rsidP="00C32038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D26360">
        <w:rPr>
          <w:rFonts w:ascii="Arial" w:hAnsi="Arial" w:cs="Arial"/>
        </w:rPr>
        <w:t>23 524,3</w:t>
      </w:r>
      <w:r w:rsidRPr="008B199E">
        <w:rPr>
          <w:rFonts w:ascii="Arial" w:hAnsi="Arial" w:cs="Arial"/>
        </w:rPr>
        <w:t xml:space="preserve"> тыс. руб.;</w:t>
      </w:r>
    </w:p>
    <w:p w14:paraId="6B49342C" w14:textId="5CCCA5C8" w:rsidR="00C32038" w:rsidRPr="008B199E" w:rsidRDefault="00C32038" w:rsidP="00C32038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дефицита в сумме</w:t>
      </w:r>
      <w:r>
        <w:rPr>
          <w:rFonts w:ascii="Arial" w:hAnsi="Arial" w:cs="Arial"/>
        </w:rPr>
        <w:t xml:space="preserve"> </w:t>
      </w:r>
      <w:r w:rsidR="00D26360">
        <w:rPr>
          <w:rFonts w:ascii="Arial" w:hAnsi="Arial" w:cs="Arial"/>
        </w:rPr>
        <w:t>224</w:t>
      </w:r>
      <w:r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2636DB9" w14:textId="10CC4528" w:rsidR="00C32038" w:rsidRPr="008B199E" w:rsidRDefault="00C32038" w:rsidP="00C32038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Пунктом 2 Проекта решения предлагается утвердить основные характеристики </w:t>
      </w:r>
      <w:r>
        <w:rPr>
          <w:rFonts w:ascii="Arial" w:hAnsi="Arial" w:cs="Arial"/>
        </w:rPr>
        <w:t xml:space="preserve">    </w:t>
      </w:r>
      <w:r w:rsidRPr="008B199E">
        <w:rPr>
          <w:rFonts w:ascii="Arial" w:hAnsi="Arial" w:cs="Arial"/>
        </w:rPr>
        <w:t>местного бюджета на плановый период 202</w:t>
      </w:r>
      <w:r w:rsidR="00D2636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D2636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6B754837" w14:textId="2AC9C464" w:rsidR="00C32038" w:rsidRPr="008B199E" w:rsidRDefault="00C32038" w:rsidP="00C32038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D2636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D26360">
        <w:rPr>
          <w:rFonts w:ascii="Arial" w:hAnsi="Arial" w:cs="Arial"/>
        </w:rPr>
        <w:t>19 547,3</w:t>
      </w:r>
      <w:r w:rsidRPr="008B199E">
        <w:rPr>
          <w:rFonts w:ascii="Arial" w:hAnsi="Arial" w:cs="Arial"/>
        </w:rPr>
        <w:t xml:space="preserve"> тыс. руб., на 202</w:t>
      </w:r>
      <w:r w:rsidR="00D2636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D26360">
        <w:rPr>
          <w:rFonts w:ascii="Arial" w:hAnsi="Arial" w:cs="Arial"/>
        </w:rPr>
        <w:t>31 012,2</w:t>
      </w:r>
      <w:r w:rsidRPr="008B199E">
        <w:rPr>
          <w:rFonts w:ascii="Arial" w:hAnsi="Arial" w:cs="Arial"/>
        </w:rPr>
        <w:t xml:space="preserve"> тыс. руб.;</w:t>
      </w:r>
    </w:p>
    <w:p w14:paraId="0D60697C" w14:textId="30804E98" w:rsidR="00C32038" w:rsidRPr="008B199E" w:rsidRDefault="00C32038" w:rsidP="00C32038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D2636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D26360">
        <w:rPr>
          <w:rFonts w:ascii="Arial" w:hAnsi="Arial" w:cs="Arial"/>
        </w:rPr>
        <w:t>19 776,3</w:t>
      </w:r>
      <w:r w:rsidRPr="008B199E">
        <w:rPr>
          <w:rFonts w:ascii="Arial" w:hAnsi="Arial" w:cs="Arial"/>
        </w:rPr>
        <w:t xml:space="preserve"> тыс. руб., на 202</w:t>
      </w:r>
      <w:r w:rsidR="00D2636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D26360">
        <w:rPr>
          <w:rFonts w:ascii="Arial" w:hAnsi="Arial" w:cs="Arial"/>
        </w:rPr>
        <w:t>31 252,2</w:t>
      </w:r>
      <w:r w:rsidRPr="008B199E">
        <w:rPr>
          <w:rFonts w:ascii="Arial" w:hAnsi="Arial" w:cs="Arial"/>
        </w:rPr>
        <w:t xml:space="preserve"> тыс. руб.;</w:t>
      </w:r>
    </w:p>
    <w:p w14:paraId="46BB6521" w14:textId="3B8070FD" w:rsidR="00C32038" w:rsidRPr="008B199E" w:rsidRDefault="00C32038" w:rsidP="00C32038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D2636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D26360">
        <w:rPr>
          <w:rFonts w:ascii="Arial" w:hAnsi="Arial" w:cs="Arial"/>
        </w:rPr>
        <w:t>22</w:t>
      </w:r>
      <w:r>
        <w:rPr>
          <w:rFonts w:ascii="Arial" w:hAnsi="Arial" w:cs="Arial"/>
        </w:rPr>
        <w:t>9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D2636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</w:t>
      </w:r>
      <w:r w:rsidR="00D26360">
        <w:rPr>
          <w:rFonts w:ascii="Arial" w:hAnsi="Arial" w:cs="Arial"/>
        </w:rPr>
        <w:t>40</w:t>
      </w:r>
      <w:r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E238DD7" w14:textId="7622F4F2" w:rsidR="00C32038" w:rsidRPr="008B199E" w:rsidRDefault="00C32038" w:rsidP="00C3203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D26360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26360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D26360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55052554" w14:textId="77777777" w:rsidR="00C32038" w:rsidRPr="008B199E" w:rsidRDefault="00C32038" w:rsidP="00C32038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 xml:space="preserve">2, </w:t>
      </w:r>
      <w:proofErr w:type="spellStart"/>
      <w:r w:rsidRPr="008B199E">
        <w:rPr>
          <w:rFonts w:ascii="Arial" w:hAnsi="Arial" w:cs="Arial"/>
          <w:color w:val="000000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851"/>
        <w:gridCol w:w="1134"/>
        <w:gridCol w:w="992"/>
      </w:tblGrid>
      <w:tr w:rsidR="00C32038" w14:paraId="5516A642" w14:textId="77777777" w:rsidTr="006D5EF1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5F882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CB69C4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A57C8A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8909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0DC02" w14:textId="76CBC368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C58" w14:textId="6911A84B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9DB" w14:textId="6A32D1B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81B" w14:textId="4E08C0A2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32038" w14:paraId="4C71843E" w14:textId="77777777" w:rsidTr="006D5EF1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4F5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2D2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7A2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2F76B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6AAE59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414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4D39281" w14:textId="5AA895F1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D2C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0E0E34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43A3BB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14F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0F23C45" w14:textId="136B7DC8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203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313061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19E847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356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4B41AB6" w14:textId="301E449D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D263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32038" w:rsidRPr="00310229" w14:paraId="1866C62E" w14:textId="77777777" w:rsidTr="006D5EF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58" w14:textId="32DC8D27" w:rsidR="00C32038" w:rsidRPr="00777DED" w:rsidRDefault="00C32038" w:rsidP="006D5E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</w:t>
            </w:r>
            <w:r w:rsidR="0098286C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540" w14:textId="75BFB047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847" w14:textId="16E7DE7F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23 300,3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631" w14:textId="43774DBE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CF2" w14:textId="08AE195E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CE7" w14:textId="0D1E0ADB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494" w14:textId="3334E6B1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294" w14:textId="1F5C27A1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158,7</w:t>
            </w:r>
          </w:p>
        </w:tc>
      </w:tr>
      <w:tr w:rsidR="00C32038" w:rsidRPr="00310229" w14:paraId="4EC46C62" w14:textId="77777777" w:rsidTr="006D5E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118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9E8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7FF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CC1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6CC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9CD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3EF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CD5" w14:textId="77777777" w:rsidR="00C32038" w:rsidRPr="00777D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2038" w:rsidRPr="00310229" w14:paraId="7B182A21" w14:textId="77777777" w:rsidTr="006D5E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FBF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B8C" w14:textId="55E02B90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FE7" w14:textId="4EBFC122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F79" w14:textId="2F60E15F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E6DA" w14:textId="56879061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77E" w14:textId="40E742AF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EA3" w14:textId="16B4D08B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017" w14:textId="45BFE8C9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C32038" w:rsidRPr="00310229" w14:paraId="0F07DA9D" w14:textId="77777777" w:rsidTr="006D5E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3DB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9BD" w14:textId="4FB243BF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17 847,7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80D" w14:textId="7D2DB816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63E" w14:textId="364461BE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B8B" w14:textId="15F04377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13 334,1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002" w14:textId="5FBD4C1B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C28" w14:textId="00F82A89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8D" w14:textId="1A341CC0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184,0</w:t>
            </w:r>
          </w:p>
        </w:tc>
      </w:tr>
      <w:tr w:rsidR="00C32038" w:rsidRPr="00310229" w14:paraId="67AC05AF" w14:textId="77777777" w:rsidTr="006D5EF1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9F7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3A9" w14:textId="2A96AB91" w:rsidR="00C32038" w:rsidRPr="00777DED" w:rsidRDefault="00D26360" w:rsidP="006D5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673" w14:textId="47F5089E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B44" w14:textId="625175D4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01A" w14:textId="75080A7E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19 776,3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B77" w14:textId="1CB0A618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BC9" w14:textId="0386B213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31 252,2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9C4" w14:textId="0D0DD217" w:rsidR="00C32038" w:rsidRPr="00777DED" w:rsidRDefault="00CB2348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158,0</w:t>
            </w:r>
          </w:p>
        </w:tc>
      </w:tr>
      <w:tr w:rsidR="00C32038" w:rsidRPr="00310229" w14:paraId="21DD37E9" w14:textId="77777777" w:rsidTr="006D5E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07A" w14:textId="77777777" w:rsidR="00C32038" w:rsidRPr="00777DED" w:rsidRDefault="00C32038" w:rsidP="006D5E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 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35B" w14:textId="220E9F99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BE7F" w14:textId="6417D809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250" w14:textId="23D20F97" w:rsidR="00C32038" w:rsidRPr="00777DED" w:rsidRDefault="00371FF2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E1B8" w14:textId="1230C9A2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6F2" w14:textId="6E7F3758" w:rsidR="00C32038" w:rsidRPr="00777DED" w:rsidRDefault="00371FF2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95C" w14:textId="39D330FC" w:rsidR="00C32038" w:rsidRPr="00777DED" w:rsidRDefault="00D26360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0ED" w14:textId="279E6534" w:rsidR="00C32038" w:rsidRPr="00777DED" w:rsidRDefault="00371FF2" w:rsidP="006D5E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</w:tr>
    </w:tbl>
    <w:p w14:paraId="3EB6A7E2" w14:textId="31023239" w:rsidR="00C32038" w:rsidRPr="005A3CF1" w:rsidRDefault="00C32038" w:rsidP="00C32038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DA3B2E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DA3B2E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A3B2E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РФ (не более </w:t>
      </w:r>
      <w:r w:rsidR="00DA3B2E">
        <w:rPr>
          <w:rFonts w:ascii="Arial" w:hAnsi="Arial" w:cs="Arial"/>
          <w:color w:val="auto"/>
          <w:sz w:val="22"/>
          <w:szCs w:val="22"/>
        </w:rPr>
        <w:t>5</w:t>
      </w:r>
      <w:r w:rsidRPr="005A3CF1">
        <w:rPr>
          <w:rFonts w:ascii="Arial" w:hAnsi="Arial" w:cs="Arial"/>
          <w:color w:val="auto"/>
          <w:sz w:val="22"/>
          <w:szCs w:val="22"/>
        </w:rPr>
        <w:t>%). На 202</w:t>
      </w:r>
      <w:r w:rsidR="00DA3B2E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DA3B2E">
        <w:rPr>
          <w:rFonts w:ascii="Arial" w:hAnsi="Arial" w:cs="Arial"/>
          <w:color w:val="auto"/>
          <w:sz w:val="22"/>
          <w:szCs w:val="22"/>
        </w:rPr>
        <w:t>224</w:t>
      </w:r>
      <w:r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DA3B2E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A3B2E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</w:t>
      </w:r>
      <w:r w:rsidR="00DA3B2E">
        <w:rPr>
          <w:rFonts w:ascii="Arial" w:hAnsi="Arial" w:cs="Arial"/>
          <w:color w:val="auto"/>
          <w:sz w:val="22"/>
          <w:szCs w:val="22"/>
        </w:rPr>
        <w:t>22</w:t>
      </w:r>
      <w:r>
        <w:rPr>
          <w:rFonts w:ascii="Arial" w:hAnsi="Arial" w:cs="Arial"/>
          <w:color w:val="auto"/>
          <w:sz w:val="22"/>
          <w:szCs w:val="22"/>
        </w:rPr>
        <w:t>9,0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>
        <w:rPr>
          <w:rFonts w:ascii="Arial" w:hAnsi="Arial" w:cs="Arial"/>
          <w:color w:val="auto"/>
          <w:sz w:val="22"/>
          <w:szCs w:val="22"/>
        </w:rPr>
        <w:t>2</w:t>
      </w:r>
      <w:r w:rsidR="00DA3B2E">
        <w:rPr>
          <w:rFonts w:ascii="Arial" w:hAnsi="Arial" w:cs="Arial"/>
          <w:color w:val="auto"/>
          <w:sz w:val="22"/>
          <w:szCs w:val="22"/>
        </w:rPr>
        <w:t>40</w:t>
      </w:r>
      <w:r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00535276" w14:textId="18DDF39B" w:rsidR="00C32038" w:rsidRPr="001C6014" w:rsidRDefault="00C32038" w:rsidP="00C32038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178F25AD" w14:textId="61764961" w:rsidR="00C32038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>по сравнению с предшествующим годом</w:t>
      </w:r>
      <w:r>
        <w:rPr>
          <w:rFonts w:ascii="Arial" w:hAnsi="Arial" w:cs="Arial"/>
          <w:color w:val="000000"/>
        </w:rPr>
        <w:t xml:space="preserve"> понижается:</w:t>
      </w:r>
    </w:p>
    <w:p w14:paraId="69A52926" w14:textId="1CC0AE40" w:rsidR="00C32038" w:rsidRDefault="00C32038" w:rsidP="00C3203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в 202</w:t>
      </w:r>
      <w:r w:rsidR="00DA3B2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на </w:t>
      </w:r>
      <w:r w:rsidR="00DA3B2E">
        <w:rPr>
          <w:rFonts w:ascii="Arial" w:hAnsi="Arial" w:cs="Arial"/>
          <w:color w:val="000000"/>
        </w:rPr>
        <w:t>870,1</w:t>
      </w:r>
      <w:r>
        <w:rPr>
          <w:rFonts w:ascii="Arial" w:hAnsi="Arial" w:cs="Arial"/>
          <w:color w:val="000000"/>
        </w:rPr>
        <w:t xml:space="preserve"> тыс. рублей или </w:t>
      </w:r>
      <w:r w:rsidR="00DA3B2E">
        <w:rPr>
          <w:rFonts w:ascii="Arial" w:hAnsi="Arial" w:cs="Arial"/>
          <w:color w:val="000000"/>
        </w:rPr>
        <w:t>3,6</w:t>
      </w:r>
      <w:r>
        <w:rPr>
          <w:rFonts w:ascii="Arial" w:hAnsi="Arial" w:cs="Arial"/>
          <w:color w:val="000000"/>
        </w:rPr>
        <w:t>%;</w:t>
      </w:r>
    </w:p>
    <w:p w14:paraId="00289412" w14:textId="15D730AB" w:rsidR="00C32038" w:rsidRPr="00255081" w:rsidRDefault="00C32038" w:rsidP="00C3203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DA3B2E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</w:t>
      </w:r>
      <w:r>
        <w:rPr>
          <w:rFonts w:ascii="Arial" w:hAnsi="Arial" w:cs="Arial"/>
          <w:color w:val="000000"/>
        </w:rPr>
        <w:t> </w:t>
      </w:r>
      <w:r w:rsidRPr="00255081">
        <w:rPr>
          <w:rFonts w:ascii="Arial" w:hAnsi="Arial" w:cs="Arial"/>
          <w:color w:val="000000"/>
        </w:rPr>
        <w:t xml:space="preserve">на </w:t>
      </w:r>
      <w:r w:rsidR="00DA3B2E">
        <w:rPr>
          <w:rFonts w:ascii="Arial" w:hAnsi="Arial" w:cs="Arial"/>
          <w:color w:val="000000"/>
        </w:rPr>
        <w:t>3 748,0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DA3B2E">
        <w:rPr>
          <w:rFonts w:ascii="Arial" w:hAnsi="Arial" w:cs="Arial"/>
          <w:color w:val="000000"/>
        </w:rPr>
        <w:t>15,9</w:t>
      </w:r>
      <w:r w:rsidRPr="00255081">
        <w:rPr>
          <w:rFonts w:ascii="Arial" w:hAnsi="Arial" w:cs="Arial"/>
          <w:color w:val="000000"/>
        </w:rPr>
        <w:t xml:space="preserve">%; </w:t>
      </w:r>
    </w:p>
    <w:p w14:paraId="2FC5267F" w14:textId="3B8FA947" w:rsidR="00C32038" w:rsidRPr="00255081" w:rsidRDefault="00C32038" w:rsidP="00C3203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lastRenderedPageBreak/>
        <w:t xml:space="preserve">          </w:t>
      </w:r>
      <w:r w:rsidR="00DA3B2E">
        <w:rPr>
          <w:rFonts w:ascii="Arial" w:hAnsi="Arial" w:cs="Arial"/>
          <w:color w:val="000000"/>
        </w:rPr>
        <w:t>Повышение</w:t>
      </w:r>
      <w:r w:rsidRPr="00255081">
        <w:rPr>
          <w:rFonts w:ascii="Arial" w:hAnsi="Arial" w:cs="Arial"/>
          <w:color w:val="000000"/>
        </w:rPr>
        <w:t xml:space="preserve"> в 202</w:t>
      </w:r>
      <w:r w:rsidR="00DA3B2E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DA3B2E">
        <w:rPr>
          <w:rFonts w:ascii="Arial" w:hAnsi="Arial" w:cs="Arial"/>
          <w:color w:val="000000"/>
        </w:rPr>
        <w:t>11 475,9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DA3B2E">
        <w:rPr>
          <w:rFonts w:ascii="Arial" w:hAnsi="Arial" w:cs="Arial"/>
          <w:color w:val="000000"/>
        </w:rPr>
        <w:t>58,0</w:t>
      </w:r>
      <w:r w:rsidRPr="00255081">
        <w:rPr>
          <w:rFonts w:ascii="Arial" w:hAnsi="Arial" w:cs="Arial"/>
          <w:color w:val="000000"/>
        </w:rPr>
        <w:t xml:space="preserve">%. </w:t>
      </w:r>
    </w:p>
    <w:p w14:paraId="39629335" w14:textId="6B555B0F" w:rsidR="00C32038" w:rsidRPr="001C6014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E0B3E">
        <w:rPr>
          <w:rFonts w:ascii="Arial" w:hAnsi="Arial" w:cs="Arial"/>
          <w:bCs/>
        </w:rPr>
        <w:t>В</w:t>
      </w:r>
      <w:r w:rsidRPr="001C6014">
        <w:rPr>
          <w:rFonts w:ascii="Arial" w:hAnsi="Arial" w:cs="Arial"/>
          <w:bCs/>
        </w:rPr>
        <w:t xml:space="preserve"> соответствии с требованиями п. 3 статьи 184.1 БК РФ</w:t>
      </w:r>
      <w:r w:rsidRPr="001C6014">
        <w:rPr>
          <w:rFonts w:ascii="Arial" w:hAnsi="Arial" w:cs="Arial"/>
        </w:rPr>
        <w:t> в проекте решения «О бюджете</w:t>
      </w:r>
      <w:r w:rsidRPr="00434D91">
        <w:rPr>
          <w:rFonts w:ascii="Arial" w:hAnsi="Arial" w:cs="Arial"/>
          <w:bCs/>
          <w:color w:val="000000"/>
        </w:rPr>
        <w:t xml:space="preserve"> </w:t>
      </w:r>
      <w:proofErr w:type="spellStart"/>
      <w:r w:rsidRPr="00434D91">
        <w:rPr>
          <w:rFonts w:ascii="Arial" w:hAnsi="Arial" w:cs="Arial"/>
          <w:bCs/>
        </w:rPr>
        <w:t>Кобляковского</w:t>
      </w:r>
      <w:proofErr w:type="spellEnd"/>
      <w:r w:rsidRPr="00434D91">
        <w:rPr>
          <w:rFonts w:ascii="Arial" w:hAnsi="Arial" w:cs="Arial"/>
        </w:rPr>
        <w:t xml:space="preserve"> </w:t>
      </w:r>
      <w:r w:rsidRPr="001C6014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Pr="001C6014">
        <w:rPr>
          <w:rFonts w:ascii="Arial" w:hAnsi="Arial" w:cs="Arial"/>
        </w:rPr>
        <w:t>на 202</w:t>
      </w:r>
      <w:r w:rsidR="00CB234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CB2348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CB234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7E0AD8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>
        <w:rPr>
          <w:rFonts w:ascii="Arial" w:hAnsi="Arial" w:cs="Arial"/>
          <w:bCs/>
          <w:color w:val="000000"/>
        </w:rPr>
        <w:t>4</w:t>
      </w:r>
      <w:r w:rsidR="007E0AD8">
        <w:rPr>
          <w:rFonts w:ascii="Arial" w:hAnsi="Arial" w:cs="Arial"/>
          <w:bCs/>
          <w:color w:val="000000"/>
        </w:rPr>
        <w:t>75</w:t>
      </w:r>
      <w:r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 на 202</w:t>
      </w:r>
      <w:r w:rsidR="007E0AD8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7E0AD8">
        <w:rPr>
          <w:rFonts w:ascii="Arial" w:hAnsi="Arial" w:cs="Arial"/>
          <w:bCs/>
          <w:color w:val="000000"/>
        </w:rPr>
        <w:t>1 527</w:t>
      </w:r>
      <w:r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15B61B8B" w14:textId="0582D271" w:rsidR="00C32038" w:rsidRPr="001C6014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7E0AD8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7E0AD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064B5B52" w14:textId="0A3277BF" w:rsidR="00C32038" w:rsidRPr="001C6014" w:rsidRDefault="00C32038" w:rsidP="00C32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7E0AD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AB718A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AB718A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AB718A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7E0AD8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13FB18A2" w14:textId="63F8C5CD" w:rsidR="00C32038" w:rsidRPr="00C85B32" w:rsidRDefault="00C32038" w:rsidP="00C32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 В проекте решения о бюджете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>на</w:t>
      </w:r>
      <w:r w:rsidR="007E0AD8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202</w:t>
      </w:r>
      <w:r w:rsidR="007E0AD8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 w:rsidR="007E0AD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7E0AD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>согласно п.3 ст.184.1 БК РФ утверждены:</w:t>
      </w:r>
    </w:p>
    <w:p w14:paraId="47E54A62" w14:textId="31568CD3" w:rsidR="00C32038" w:rsidRPr="00C85B32" w:rsidRDefault="00C32038" w:rsidP="00C320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7E0AD8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42637E2C" w14:textId="251906D0" w:rsidR="00C32038" w:rsidRPr="001C6014" w:rsidRDefault="007E0AD8" w:rsidP="00C32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2038" w:rsidRPr="001C6014">
        <w:rPr>
          <w:rFonts w:ascii="Arial" w:hAnsi="Arial" w:cs="Arial"/>
        </w:rPr>
        <w:t>О</w:t>
      </w:r>
      <w:r w:rsidR="00C32038" w:rsidRPr="001C6014">
        <w:rPr>
          <w:rFonts w:ascii="Arial" w:hAnsi="Arial" w:cs="Arial"/>
          <w:bCs/>
        </w:rPr>
        <w:t>бщий объем бюджетных ассигнований</w:t>
      </w:r>
      <w:r w:rsidR="00C32038" w:rsidRPr="001C6014">
        <w:rPr>
          <w:rFonts w:ascii="Arial" w:hAnsi="Arial" w:cs="Arial"/>
        </w:rPr>
        <w:t>, </w:t>
      </w:r>
      <w:r w:rsidR="00C32038"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="00C32038" w:rsidRPr="001C6014">
        <w:rPr>
          <w:rFonts w:ascii="Arial" w:hAnsi="Arial" w:cs="Arial"/>
        </w:rPr>
        <w:t> на период 202</w:t>
      </w:r>
      <w:r>
        <w:rPr>
          <w:rFonts w:ascii="Arial" w:hAnsi="Arial" w:cs="Arial"/>
        </w:rPr>
        <w:t>2</w:t>
      </w:r>
      <w:r w:rsidR="00C32038" w:rsidRPr="001C6014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="00C32038"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7DEC3F63" w14:textId="77777777" w:rsidR="00C32038" w:rsidRPr="001C6014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- с</w:t>
      </w:r>
      <w:r w:rsidRPr="001C6014">
        <w:rPr>
          <w:rFonts w:ascii="Arial" w:hAnsi="Arial" w:cs="Arial"/>
          <w:color w:val="000000"/>
        </w:rPr>
        <w:t>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>(п. 7 текстовой части проекта бюджета), не превышающий установленный предельный размер (3%) – п.3 ст.81 БК РФ</w:t>
      </w:r>
      <w:r>
        <w:rPr>
          <w:rFonts w:ascii="Arial" w:hAnsi="Arial" w:cs="Arial"/>
          <w:color w:val="000000"/>
        </w:rPr>
        <w:t>;</w:t>
      </w:r>
      <w:r w:rsidRPr="001C6014">
        <w:rPr>
          <w:rFonts w:ascii="Arial" w:hAnsi="Arial" w:cs="Arial"/>
          <w:color w:val="000000"/>
        </w:rPr>
        <w:t xml:space="preserve">    </w:t>
      </w:r>
    </w:p>
    <w:p w14:paraId="6B48BE43" w14:textId="1E498FEE" w:rsidR="00C32038" w:rsidRPr="00C85B32" w:rsidRDefault="00C32038" w:rsidP="00C32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- с</w:t>
      </w:r>
      <w:r w:rsidRPr="00C85B32">
        <w:rPr>
          <w:rFonts w:ascii="Arial" w:hAnsi="Arial" w:cs="Arial"/>
          <w:color w:val="000000"/>
        </w:rPr>
        <w:t>огласно п. 5 ст.179.4 БК РФ объем бюджетных ассигнований дорожного фонда: в 202</w:t>
      </w:r>
      <w:r w:rsidR="007E0AD8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>
        <w:rPr>
          <w:rFonts w:ascii="Arial" w:hAnsi="Arial" w:cs="Arial"/>
          <w:color w:val="000000"/>
        </w:rPr>
        <w:t>7</w:t>
      </w:r>
      <w:r w:rsidR="007E0AD8">
        <w:rPr>
          <w:rFonts w:ascii="Arial" w:hAnsi="Arial" w:cs="Arial"/>
          <w:color w:val="000000"/>
        </w:rPr>
        <w:t>00,4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7E0AD8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7</w:t>
      </w:r>
      <w:r w:rsidR="007E0AD8">
        <w:rPr>
          <w:rFonts w:ascii="Arial" w:hAnsi="Arial" w:cs="Arial"/>
          <w:color w:val="000000"/>
        </w:rPr>
        <w:t>34,2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7E0AD8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7E0AD8">
        <w:rPr>
          <w:rFonts w:ascii="Arial" w:hAnsi="Arial" w:cs="Arial"/>
          <w:color w:val="000000"/>
        </w:rPr>
        <w:t>793,0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60B7EF92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0B6EAF26" w14:textId="77777777" w:rsidR="00C32038" w:rsidRPr="00697A5A" w:rsidRDefault="00C32038" w:rsidP="00C32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304208FE" w14:textId="77777777" w:rsidR="00C32038" w:rsidRDefault="00C32038" w:rsidP="00C3203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5FB6FC" w14:textId="626D85FF" w:rsidR="00C32038" w:rsidRPr="00110933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2D745E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2D745E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2D745E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2D745E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2D745E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22FBE306" w14:textId="650426F6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>Основные характеристики объема доходов бюджета</w:t>
      </w:r>
      <w:r w:rsidRPr="00434D91">
        <w:rPr>
          <w:rFonts w:ascii="Arial" w:hAnsi="Arial" w:cs="Arial"/>
          <w:bCs/>
          <w:color w:val="000000"/>
        </w:rPr>
        <w:t xml:space="preserve">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2D745E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2D745E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2D745E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443094C4" w14:textId="68D97F1F" w:rsidR="00C32038" w:rsidRDefault="00C32038" w:rsidP="00C32038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3"/>
        <w:gridCol w:w="992"/>
        <w:gridCol w:w="992"/>
        <w:gridCol w:w="992"/>
        <w:gridCol w:w="851"/>
        <w:gridCol w:w="1133"/>
        <w:gridCol w:w="709"/>
        <w:gridCol w:w="992"/>
        <w:gridCol w:w="699"/>
      </w:tblGrid>
      <w:tr w:rsidR="00C32038" w:rsidRPr="00181FC5" w14:paraId="58A84182" w14:textId="77777777" w:rsidTr="00ED7A5F">
        <w:trPr>
          <w:cantSplit/>
          <w:trHeight w:val="434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7CD" w14:textId="77777777" w:rsidR="00C32038" w:rsidRPr="00181FC5" w:rsidRDefault="00C32038" w:rsidP="006D5EF1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9B9" w14:textId="674913CD" w:rsidR="00C32038" w:rsidRPr="00181FC5" w:rsidRDefault="00C32038" w:rsidP="006D5EF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D74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52A" w14:textId="2FB1222B" w:rsidR="00C32038" w:rsidRPr="00181FC5" w:rsidRDefault="00C32038" w:rsidP="006D5EF1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D74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D69F" w14:textId="77777777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(+,-), </w:t>
            </w:r>
            <w:proofErr w:type="spell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6DDA" w14:textId="77777777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00BD" w14:textId="61B8D0D6" w:rsidR="00C32038" w:rsidRPr="00181FC5" w:rsidRDefault="00C32038" w:rsidP="006D5EF1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D745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381" w14:textId="77777777" w:rsidR="00C32038" w:rsidRPr="00181FC5" w:rsidRDefault="00C32038" w:rsidP="006D5EF1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BB1" w14:textId="00EAD5D7" w:rsidR="00C32038" w:rsidRPr="00181FC5" w:rsidRDefault="00C32038" w:rsidP="006D5EF1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D74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AA5" w14:textId="77777777" w:rsidR="00C32038" w:rsidRPr="00181FC5" w:rsidRDefault="00C32038" w:rsidP="006D5EF1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32038" w:rsidRPr="00181FC5" w14:paraId="2035F085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2B3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B24" w14:textId="197582F7" w:rsidR="00C32038" w:rsidRPr="00181FC5" w:rsidRDefault="00277D45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6 042,4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FCF3" w14:textId="5D5CC7D2" w:rsidR="00C32038" w:rsidRPr="00181FC5" w:rsidRDefault="00E07E1A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6 014,6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CAF3" w14:textId="193D9898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97F" w14:textId="55B26CEA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FF9" w14:textId="12CFE41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6 150,6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E32" w14:textId="7F5CA4D4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CBB" w14:textId="07D70EA2" w:rsidR="00C32038" w:rsidRPr="00181FC5" w:rsidRDefault="00E07E1A" w:rsidP="006D5EF1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6 405,6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03C" w14:textId="2564E833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104,1</w:t>
            </w:r>
          </w:p>
        </w:tc>
      </w:tr>
      <w:tr w:rsidR="00C32038" w:rsidRPr="00181FC5" w14:paraId="2631220C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62C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073D" w14:textId="5FB9F559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686" w14:textId="2552C17B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3 973,0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23CB" w14:textId="4DCB535A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6AB" w14:textId="7930E7EB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261" w14:textId="2A1DA22A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3 994,2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EF49" w14:textId="657E6B20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AAA" w14:textId="3B5027D6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4 029,4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8C1" w14:textId="1FBA0D7B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32038" w:rsidRPr="00181FC5" w14:paraId="4D340243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719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186" w14:textId="252968ED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A8C" w14:textId="10F96C98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20AC" w14:textId="476459B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8B9" w14:textId="65DFE64E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0A90" w14:textId="445F9CEF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97B" w14:textId="3B1E8B3C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559" w14:textId="5806BA89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64D" w14:textId="3E20D969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C32038" w:rsidRPr="00181FC5" w14:paraId="13648F30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9975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487" w14:textId="1E933E24" w:rsidR="00C32038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5E1" w14:textId="6053072D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85B9" w14:textId="5EFABAA1" w:rsidR="00C32038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401" w14:textId="22D6FB15" w:rsidR="00C32038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67D" w14:textId="1B2786F5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102" w14:textId="69EEE88C" w:rsidR="00C32038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CB06" w14:textId="30F202BE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217" w14:textId="4ECC1763" w:rsidR="00C32038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C32038" w:rsidRPr="00181FC5" w14:paraId="79943E2C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E52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704" w14:textId="6D1EC35A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82E9" w14:textId="26CF83AC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EFCD" w14:textId="39CA1886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610" w14:textId="624617C1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5A9" w14:textId="6DC6CFC0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C5B" w14:textId="1FA1CF49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18F" w14:textId="1FA0D927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DE7" w14:textId="40D5F26E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C32038" w:rsidRPr="00181FC5" w14:paraId="064368B9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439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A77" w14:textId="77777777" w:rsidR="00C32038" w:rsidRPr="00181FC5" w:rsidRDefault="00C32038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CD9" w14:textId="77777777" w:rsidR="00C32038" w:rsidRPr="00181FC5" w:rsidRDefault="00C32038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7B5B" w14:textId="77777777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0BB7" w14:textId="77777777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FC5" w14:textId="77777777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A76" w14:textId="77777777" w:rsidR="00C32038" w:rsidRPr="00181FC5" w:rsidRDefault="00C32038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7F1" w14:textId="77777777" w:rsidR="00C32038" w:rsidRPr="00181FC5" w:rsidRDefault="00C32038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F6E" w14:textId="77777777" w:rsidR="00C32038" w:rsidRPr="00181FC5" w:rsidRDefault="00C32038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038" w:rsidRPr="00181FC5" w14:paraId="290DAE51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B0D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441" w14:textId="398D5A41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5FC" w14:textId="04878226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9C42" w14:textId="32C8B93B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3CF0" w14:textId="3B9BBCA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610" w14:textId="5D898963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A77" w14:textId="40F295D7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B60" w14:textId="6609BE90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0A" w14:textId="53FBFB7E" w:rsidR="00C32038" w:rsidRPr="00181FC5" w:rsidRDefault="00E07E1A" w:rsidP="006D5EF1">
            <w:pPr>
              <w:spacing w:after="0"/>
              <w:ind w:right="-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32038" w:rsidRPr="00181FC5" w14:paraId="22A83DE4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318B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C59" w14:textId="75DC628B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1 160,3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DC7" w14:textId="459C1509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2744" w14:textId="586C8135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BBA" w14:textId="4630FFC4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81C" w14:textId="207C2269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655" w14:textId="3FF5D081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D4C0" w14:textId="400B63D7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1 130,0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CEA" w14:textId="5833B923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32038" w:rsidRPr="00181FC5" w14:paraId="57B0C3B2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859" w14:textId="77777777" w:rsidR="00C32038" w:rsidRPr="00181FC5" w:rsidRDefault="00C32038" w:rsidP="006D5EF1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3F9" w14:textId="3DF20A1B" w:rsidR="00C32038" w:rsidRPr="00181FC5" w:rsidRDefault="00C32038" w:rsidP="006D5EF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48E7" w14:textId="2B06C64C" w:rsidR="00C32038" w:rsidRPr="00181FC5" w:rsidRDefault="00C32038" w:rsidP="006D5EF1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798C" w14:textId="26191351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91A" w14:textId="738A923D" w:rsidR="00C32038" w:rsidRPr="00181FC5" w:rsidRDefault="00C32038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1F4" w14:textId="12C03A55" w:rsidR="00C32038" w:rsidRPr="00181FC5" w:rsidRDefault="00C32038" w:rsidP="006D5EF1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30D" w14:textId="556B5C49" w:rsidR="00C32038" w:rsidRPr="00181FC5" w:rsidRDefault="00C32038" w:rsidP="006D5EF1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BC3" w14:textId="4FCBB854" w:rsidR="00C32038" w:rsidRPr="00181FC5" w:rsidRDefault="00C32038" w:rsidP="006D5EF1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7336" w14:textId="5609C4B2" w:rsidR="00C32038" w:rsidRPr="00181FC5" w:rsidRDefault="00C32038" w:rsidP="006D5EF1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2038" w:rsidRPr="00181FC5" w14:paraId="357D64DC" w14:textId="77777777" w:rsidTr="00ED7A5F">
        <w:trPr>
          <w:cantSplit/>
          <w:trHeight w:val="34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C7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D57" w14:textId="5484A400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3C4E" w14:textId="72E05DA6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2A90" w14:textId="14AD63C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949" w14:textId="55414FFB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2D8" w14:textId="783A89B7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C79" w14:textId="289F412B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23AF" w14:textId="26CD7545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89E" w14:textId="4CA40054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C32038" w:rsidRPr="00181FC5" w14:paraId="7A0FC435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F22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6291" w14:textId="1331227D" w:rsidR="00C32038" w:rsidRPr="00181FC5" w:rsidRDefault="00277D45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F00" w14:textId="7458C1CD" w:rsidR="00C32038" w:rsidRPr="00181FC5" w:rsidRDefault="00E07E1A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B33F" w14:textId="513C89D6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-39,4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654" w14:textId="1EE00031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9AD4" w14:textId="4E2B5696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996" w14:textId="660B4351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FC6" w14:textId="01F2BF8F" w:rsidR="00C32038" w:rsidRPr="00181FC5" w:rsidRDefault="00E07E1A" w:rsidP="006D5EF1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77,6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86E" w14:textId="797FE30A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124</w:t>
            </w:r>
          </w:p>
        </w:tc>
      </w:tr>
      <w:tr w:rsidR="00C32038" w:rsidRPr="00181FC5" w14:paraId="413DACBB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3B3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89FA" w14:textId="71E3B0F2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E65" w14:textId="1FA62EBF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F29D" w14:textId="492D15D8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342C" w14:textId="28F24ED4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C3C" w14:textId="09AC56B3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1E2" w14:textId="661E417A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48A" w14:textId="2E0FA378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6C5" w14:textId="27FE3432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32038" w:rsidRPr="00181FC5" w14:paraId="28478741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19D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284" w14:textId="603462C2" w:rsidR="00C32038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CCE" w14:textId="7658312A" w:rsidR="00C32038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2649" w14:textId="13EA45DC" w:rsidR="00C32038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8447" w14:textId="6D575457" w:rsidR="00C32038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5C1" w14:textId="5BC0BF8A" w:rsidR="00C32038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E69" w14:textId="31C2C29B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F0F" w14:textId="3FDDF8EB" w:rsidR="00C32038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EEB" w14:textId="5E2525F9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2038" w:rsidRPr="00181FC5" w14:paraId="64F8E6E2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FD6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98F" w14:textId="31DBAF17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476" w14:textId="277F55B5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4A43" w14:textId="50C79B1E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EDE" w14:textId="097401D4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561" w14:textId="7C4EEFF0" w:rsidR="00C32038" w:rsidRPr="00181FC5" w:rsidRDefault="002D745E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874" w14:textId="06D468BB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1C4" w14:textId="5F85C37D" w:rsidR="00C32038" w:rsidRPr="00181FC5" w:rsidRDefault="002D745E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6FD" w14:textId="7AF71401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C32038" w:rsidRPr="00181FC5" w14:paraId="2A2248C6" w14:textId="77777777" w:rsidTr="00ED7A5F">
        <w:trPr>
          <w:cantSplit/>
          <w:trHeight w:val="65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72D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27B" w14:textId="6EB05549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17 847,7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86F3" w14:textId="0B1556B5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17 233,1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EFF2" w14:textId="190BFD9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-614,6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E52" w14:textId="0ADCF9EC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CD9A" w14:textId="404CFED3" w:rsidR="00C32038" w:rsidRPr="00181FC5" w:rsidRDefault="00A36863" w:rsidP="006D5EF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13 334,1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04F" w14:textId="30D135A3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57C" w14:textId="20BA9BC4" w:rsidR="00C32038" w:rsidRPr="00181FC5" w:rsidRDefault="00A36863" w:rsidP="006D5EF1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24 529,0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E7D" w14:textId="00522A97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183,9</w:t>
            </w:r>
          </w:p>
        </w:tc>
      </w:tr>
      <w:tr w:rsidR="00C32038" w:rsidRPr="00181FC5" w14:paraId="520902DC" w14:textId="77777777" w:rsidTr="00ED7A5F">
        <w:trPr>
          <w:cantSplit/>
          <w:trHeight w:val="34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50C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AEA" w14:textId="72B46812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13 054,1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EDA3" w14:textId="28A85129" w:rsidR="00C32038" w:rsidRPr="00181FC5" w:rsidRDefault="002D745E" w:rsidP="006D5EF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16 173,5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33ED" w14:textId="0445AA55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3 119,4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B6F0" w14:textId="5376D3DD" w:rsidR="00C32038" w:rsidRPr="00181FC5" w:rsidRDefault="00E07E1A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342" w14:textId="7B13B786" w:rsidR="00C32038" w:rsidRPr="00181FC5" w:rsidRDefault="00A36863" w:rsidP="006D5EF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12 531,2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0C4" w14:textId="7F4F65B7" w:rsidR="00C32038" w:rsidRPr="00181FC5" w:rsidRDefault="00E07E1A" w:rsidP="006D5EF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314" w14:textId="0899371A" w:rsidR="00C32038" w:rsidRPr="00181FC5" w:rsidRDefault="00A36863" w:rsidP="006D5EF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23 807,7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FB56" w14:textId="348F1A8F" w:rsidR="00C32038" w:rsidRPr="00181FC5" w:rsidRDefault="00E07E1A" w:rsidP="006D5EF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C32038" w:rsidRPr="00181FC5" w14:paraId="36D5C051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BFC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291F" w14:textId="28DB8823" w:rsidR="00C32038" w:rsidRPr="00181FC5" w:rsidRDefault="002D745E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7DA6" w14:textId="4B58FE9F" w:rsidR="00C32038" w:rsidRPr="00181FC5" w:rsidRDefault="002D745E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93F05" w14:textId="63DE46C9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6402" w14:textId="3A16B88E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5540" w14:textId="4230BA3D" w:rsidR="00C32038" w:rsidRPr="00181FC5" w:rsidRDefault="00A36863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5EC0" w14:textId="0E219F14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D82D" w14:textId="147A2843" w:rsidR="00C32038" w:rsidRPr="00181FC5" w:rsidRDefault="00A36863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E373" w14:textId="47E5B61E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32038" w:rsidRPr="00181FC5" w14:paraId="4AC5A45B" w14:textId="77777777" w:rsidTr="00ED7A5F">
        <w:trPr>
          <w:cantSplit/>
          <w:trHeight w:val="47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1E9" w14:textId="77777777" w:rsidR="00C32038" w:rsidRPr="00181FC5" w:rsidRDefault="00C32038" w:rsidP="006D5EF1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EE35B" w14:textId="0F0443BB" w:rsidR="00C32038" w:rsidRPr="00181FC5" w:rsidRDefault="002D745E" w:rsidP="006D5EF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5007C" w14:textId="7B35B4BD" w:rsidR="00C32038" w:rsidRPr="00181FC5" w:rsidRDefault="002D745E" w:rsidP="006D5EF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07A7F" w14:textId="007C18A0" w:rsidR="00C32038" w:rsidRPr="00181FC5" w:rsidRDefault="00E07E1A" w:rsidP="006D5EF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817" w14:textId="75A5515F" w:rsidR="00C32038" w:rsidRPr="00181FC5" w:rsidRDefault="00E07E1A" w:rsidP="006D5EF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129" w14:textId="2624F032" w:rsidR="00C32038" w:rsidRPr="00181FC5" w:rsidRDefault="00A36863" w:rsidP="006D5EF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D77" w14:textId="38905B99" w:rsidR="00C32038" w:rsidRPr="00181FC5" w:rsidRDefault="00E07E1A" w:rsidP="006D5EF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138" w14:textId="2C7B2FC0" w:rsidR="00C32038" w:rsidRPr="00181FC5" w:rsidRDefault="00A36863" w:rsidP="006D5EF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3A8" w14:textId="26E08C1F" w:rsidR="00C32038" w:rsidRPr="00181FC5" w:rsidRDefault="00E07E1A" w:rsidP="006D5EF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C32038" w:rsidRPr="00181FC5" w14:paraId="6551F7E3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61C" w14:textId="77777777" w:rsidR="00C32038" w:rsidRPr="00181FC5" w:rsidRDefault="00C32038" w:rsidP="006D5EF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A2BD9" w14:textId="5C60A698" w:rsidR="00C32038" w:rsidRPr="00181FC5" w:rsidRDefault="002D745E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4 350,3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0F34" w14:textId="0E229B37" w:rsidR="00C32038" w:rsidRPr="00181FC5" w:rsidRDefault="002D745E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22E4" w14:textId="054A10F9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-3 740,7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F57" w14:textId="30F10836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F7C" w14:textId="5A086D91" w:rsidR="00C32038" w:rsidRPr="00181FC5" w:rsidRDefault="00A36863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5855" w14:textId="0A5BC60E" w:rsidR="00C32038" w:rsidRPr="00181FC5" w:rsidRDefault="00E07E1A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F3E" w14:textId="652A231A" w:rsidR="00C32038" w:rsidRPr="00181FC5" w:rsidRDefault="00A36863" w:rsidP="006D5EF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263" w14:textId="4F76010B" w:rsidR="00C32038" w:rsidRPr="00181FC5" w:rsidRDefault="00AC32D2" w:rsidP="006D5EF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74,6</w:t>
            </w:r>
          </w:p>
        </w:tc>
      </w:tr>
      <w:tr w:rsidR="00C32038" w:rsidRPr="00181FC5" w14:paraId="0A32F75C" w14:textId="77777777" w:rsidTr="00ED7A5F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D33" w14:textId="77777777" w:rsidR="00C32038" w:rsidRPr="00181FC5" w:rsidRDefault="00C32038" w:rsidP="006D5EF1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F90F" w14:textId="32AA8623" w:rsidR="00C32038" w:rsidRPr="00181FC5" w:rsidRDefault="002D745E" w:rsidP="006D5EF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23 982,1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A2BF" w14:textId="764E8FA4" w:rsidR="00C32038" w:rsidRPr="00181FC5" w:rsidRDefault="002D745E" w:rsidP="006D5EF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23 300,3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3B40" w14:textId="2912FC09" w:rsidR="00C32038" w:rsidRPr="00181FC5" w:rsidRDefault="00E07E1A" w:rsidP="006D5EF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-681,8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321" w14:textId="7B1BB7F4" w:rsidR="00C32038" w:rsidRPr="00181FC5" w:rsidRDefault="00E07E1A" w:rsidP="006D5EF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A67" w14:textId="7D6D523D" w:rsidR="00C32038" w:rsidRPr="00181FC5" w:rsidRDefault="00A36863" w:rsidP="006D5EF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19 547,3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EAD8" w14:textId="171D6B38" w:rsidR="00C32038" w:rsidRPr="00181FC5" w:rsidRDefault="00E07E1A" w:rsidP="006D5EF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0F8" w14:textId="653A2977" w:rsidR="00C32038" w:rsidRPr="00181FC5" w:rsidRDefault="00A36863" w:rsidP="006D5EF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31 012,2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F7B6" w14:textId="64F5B80B" w:rsidR="00C32038" w:rsidRPr="00181FC5" w:rsidRDefault="00AC32D2" w:rsidP="006D5EF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158,7</w:t>
            </w:r>
          </w:p>
        </w:tc>
      </w:tr>
    </w:tbl>
    <w:p w14:paraId="604829A9" w14:textId="77777777" w:rsidR="00C32038" w:rsidRPr="00181FC5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B731CCC" w14:textId="15072EA6" w:rsidR="00C32038" w:rsidRPr="00063CE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3782">
        <w:rPr>
          <w:rFonts w:ascii="Arial" w:hAnsi="Arial" w:cs="Arial"/>
          <w:color w:val="000000"/>
        </w:rPr>
        <w:t>Как следует</w:t>
      </w:r>
      <w:r w:rsidRPr="00063CE9">
        <w:rPr>
          <w:rFonts w:ascii="Arial" w:hAnsi="Arial" w:cs="Arial"/>
          <w:color w:val="000000"/>
        </w:rPr>
        <w:t xml:space="preserve"> из таблицы, по сравнению с ожидаемым исполнением доходной части бюджета за 202</w:t>
      </w:r>
      <w:r w:rsidR="00E67080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>
        <w:rPr>
          <w:rFonts w:ascii="Arial" w:hAnsi="Arial" w:cs="Arial"/>
          <w:color w:val="000000"/>
        </w:rPr>
        <w:t xml:space="preserve">снижение </w:t>
      </w:r>
      <w:r w:rsidRPr="00063CE9">
        <w:rPr>
          <w:rFonts w:ascii="Arial" w:hAnsi="Arial" w:cs="Arial"/>
          <w:color w:val="000000"/>
        </w:rPr>
        <w:t>прогнозируемого объема доходов на 20</w:t>
      </w:r>
      <w:r w:rsidR="00E67080">
        <w:rPr>
          <w:rFonts w:ascii="Arial" w:hAnsi="Arial" w:cs="Arial"/>
          <w:color w:val="000000"/>
        </w:rPr>
        <w:t>22</w:t>
      </w:r>
      <w:r w:rsidRPr="00063CE9">
        <w:rPr>
          <w:rFonts w:ascii="Arial" w:hAnsi="Arial" w:cs="Arial"/>
          <w:color w:val="000000"/>
        </w:rPr>
        <w:t xml:space="preserve"> год на </w:t>
      </w:r>
      <w:r w:rsidR="00E67080">
        <w:rPr>
          <w:rFonts w:ascii="Arial" w:hAnsi="Arial" w:cs="Arial"/>
          <w:color w:val="000000"/>
        </w:rPr>
        <w:t>681,8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>
        <w:rPr>
          <w:rFonts w:ascii="Arial" w:hAnsi="Arial" w:cs="Arial"/>
          <w:color w:val="000000"/>
        </w:rPr>
        <w:t>2,</w:t>
      </w:r>
      <w:r w:rsidR="00E67080">
        <w:rPr>
          <w:rFonts w:ascii="Arial" w:hAnsi="Arial" w:cs="Arial"/>
          <w:color w:val="000000"/>
        </w:rPr>
        <w:t>8</w:t>
      </w:r>
      <w:r w:rsidRPr="00063CE9">
        <w:rPr>
          <w:rFonts w:ascii="Arial" w:hAnsi="Arial" w:cs="Arial"/>
          <w:color w:val="000000"/>
        </w:rPr>
        <w:t>%  ожидаемых поступлений 202</w:t>
      </w:r>
      <w:r w:rsidR="00E67080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года. </w:t>
      </w:r>
    </w:p>
    <w:p w14:paraId="0B307C92" w14:textId="093B3B42" w:rsidR="00C32038" w:rsidRPr="00063CE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E67080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и 202</w:t>
      </w:r>
      <w:r w:rsidR="00E67080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годы в сравнении с прогнозируемым объемом доходной части бюджета планируется сокращение объема доходов</w:t>
      </w:r>
      <w:r w:rsidR="00E67080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- на 202</w:t>
      </w:r>
      <w:r w:rsidR="00E67080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на </w:t>
      </w:r>
      <w:r w:rsidR="00E67080">
        <w:rPr>
          <w:rFonts w:ascii="Arial" w:hAnsi="Arial" w:cs="Arial"/>
          <w:color w:val="000000"/>
        </w:rPr>
        <w:t>16,1</w:t>
      </w:r>
      <w:r w:rsidRPr="00063CE9">
        <w:rPr>
          <w:rFonts w:ascii="Arial" w:hAnsi="Arial" w:cs="Arial"/>
          <w:color w:val="000000"/>
        </w:rPr>
        <w:t xml:space="preserve">% или </w:t>
      </w:r>
      <w:r w:rsidR="00E67080">
        <w:rPr>
          <w:rFonts w:ascii="Arial" w:hAnsi="Arial" w:cs="Arial"/>
          <w:color w:val="000000"/>
        </w:rPr>
        <w:t>3 753,0</w:t>
      </w:r>
      <w:r>
        <w:rPr>
          <w:rFonts w:ascii="Arial" w:hAnsi="Arial" w:cs="Arial"/>
          <w:color w:val="000000"/>
        </w:rPr>
        <w:t>7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E67080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5E27A35C" w14:textId="6BDA9237" w:rsidR="00C32038" w:rsidRPr="00063CE9" w:rsidRDefault="00E67080" w:rsidP="00C3203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Увеличение </w:t>
      </w:r>
      <w:r w:rsidR="00C32038" w:rsidRPr="00063CE9">
        <w:rPr>
          <w:rFonts w:ascii="Arial" w:hAnsi="Arial" w:cs="Arial"/>
          <w:color w:val="000000"/>
        </w:rPr>
        <w:t>- на 202</w:t>
      </w:r>
      <w:r>
        <w:rPr>
          <w:rFonts w:ascii="Arial" w:hAnsi="Arial" w:cs="Arial"/>
          <w:color w:val="000000"/>
        </w:rPr>
        <w:t>4</w:t>
      </w:r>
      <w:r w:rsidR="00C32038" w:rsidRPr="00063CE9">
        <w:rPr>
          <w:rFonts w:ascii="Arial" w:hAnsi="Arial" w:cs="Arial"/>
          <w:color w:val="000000"/>
        </w:rPr>
        <w:t xml:space="preserve"> год на</w:t>
      </w:r>
      <w:r w:rsidR="006D18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11 464,9</w:t>
      </w:r>
      <w:r w:rsidR="00C32038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>
        <w:rPr>
          <w:rFonts w:ascii="Arial" w:hAnsi="Arial" w:cs="Arial"/>
          <w:color w:val="000000"/>
        </w:rPr>
        <w:t>58,7</w:t>
      </w:r>
      <w:r w:rsidR="00C32038" w:rsidRPr="00063CE9">
        <w:rPr>
          <w:rFonts w:ascii="Arial" w:hAnsi="Arial" w:cs="Arial"/>
          <w:color w:val="000000"/>
        </w:rPr>
        <w:t xml:space="preserve"> %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C32038" w:rsidRPr="00063CE9">
        <w:rPr>
          <w:rFonts w:ascii="Arial" w:hAnsi="Arial" w:cs="Arial"/>
          <w:color w:val="000000"/>
        </w:rPr>
        <w:t xml:space="preserve"> года.</w:t>
      </w:r>
    </w:p>
    <w:p w14:paraId="31B2F4B6" w14:textId="06C42FE8" w:rsidR="00C32038" w:rsidRPr="00063CE9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E67080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E67080">
        <w:rPr>
          <w:rFonts w:ascii="Arial" w:hAnsi="Arial" w:cs="Arial"/>
          <w:sz w:val="22"/>
          <w:szCs w:val="22"/>
        </w:rPr>
        <w:t>6 067,2</w:t>
      </w:r>
      <w:r w:rsidRPr="00063CE9">
        <w:rPr>
          <w:rFonts w:ascii="Arial" w:hAnsi="Arial" w:cs="Arial"/>
          <w:sz w:val="22"/>
          <w:szCs w:val="22"/>
        </w:rPr>
        <w:t xml:space="preserve"> тыс. руб., что на</w:t>
      </w:r>
      <w:r>
        <w:rPr>
          <w:rFonts w:ascii="Arial" w:hAnsi="Arial" w:cs="Arial"/>
          <w:sz w:val="22"/>
          <w:szCs w:val="22"/>
        </w:rPr>
        <w:t xml:space="preserve"> </w:t>
      </w:r>
      <w:r w:rsidR="00E67080">
        <w:rPr>
          <w:rFonts w:ascii="Arial" w:hAnsi="Arial" w:cs="Arial"/>
          <w:sz w:val="22"/>
          <w:szCs w:val="22"/>
        </w:rPr>
        <w:t>67,2</w:t>
      </w:r>
      <w:r>
        <w:rPr>
          <w:rFonts w:ascii="Arial" w:hAnsi="Arial" w:cs="Arial"/>
          <w:sz w:val="22"/>
          <w:szCs w:val="22"/>
        </w:rPr>
        <w:t xml:space="preserve"> тыс. руб. или на 1</w:t>
      </w:r>
      <w:r w:rsidR="00E67080">
        <w:rPr>
          <w:rFonts w:ascii="Arial" w:hAnsi="Arial" w:cs="Arial"/>
          <w:sz w:val="22"/>
          <w:szCs w:val="22"/>
        </w:rPr>
        <w:t>,1</w:t>
      </w:r>
      <w:r w:rsidRPr="00063CE9">
        <w:rPr>
          <w:rFonts w:ascii="Arial" w:hAnsi="Arial" w:cs="Arial"/>
          <w:sz w:val="22"/>
          <w:szCs w:val="22"/>
        </w:rPr>
        <w:t xml:space="preserve"> % </w:t>
      </w:r>
      <w:r>
        <w:rPr>
          <w:rFonts w:ascii="Arial" w:hAnsi="Arial" w:cs="Arial"/>
          <w:sz w:val="22"/>
          <w:szCs w:val="22"/>
        </w:rPr>
        <w:t xml:space="preserve">ниже </w:t>
      </w:r>
      <w:r w:rsidRPr="00063CE9">
        <w:rPr>
          <w:rFonts w:ascii="Arial" w:hAnsi="Arial" w:cs="Arial"/>
          <w:sz w:val="22"/>
          <w:szCs w:val="22"/>
        </w:rPr>
        <w:t>ожидаемого поступления 202</w:t>
      </w:r>
      <w:r w:rsidR="00E67080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E67080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E67080">
        <w:rPr>
          <w:rFonts w:ascii="Arial" w:hAnsi="Arial" w:cs="Arial"/>
          <w:sz w:val="22"/>
          <w:szCs w:val="22"/>
        </w:rPr>
        <w:t>6 213,2</w:t>
      </w:r>
      <w:r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E67080">
        <w:rPr>
          <w:rFonts w:ascii="Arial" w:hAnsi="Arial" w:cs="Arial"/>
          <w:sz w:val="22"/>
          <w:szCs w:val="22"/>
        </w:rPr>
        <w:t>146,0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E67080">
        <w:rPr>
          <w:rFonts w:ascii="Arial" w:hAnsi="Arial" w:cs="Arial"/>
          <w:sz w:val="22"/>
          <w:szCs w:val="22"/>
        </w:rPr>
        <w:t>2,4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E67080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E67080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E67080">
        <w:rPr>
          <w:rFonts w:ascii="Arial" w:hAnsi="Arial" w:cs="Arial"/>
          <w:sz w:val="22"/>
          <w:szCs w:val="22"/>
        </w:rPr>
        <w:t>6 483,2</w:t>
      </w:r>
      <w:r>
        <w:rPr>
          <w:rFonts w:ascii="Arial" w:hAnsi="Arial" w:cs="Arial"/>
          <w:sz w:val="22"/>
          <w:szCs w:val="22"/>
        </w:rPr>
        <w:t xml:space="preserve"> тыс. руб., что на </w:t>
      </w:r>
      <w:r w:rsidR="00E67080">
        <w:rPr>
          <w:rFonts w:ascii="Arial" w:hAnsi="Arial" w:cs="Arial"/>
          <w:sz w:val="22"/>
          <w:szCs w:val="22"/>
        </w:rPr>
        <w:t>270,0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E67080">
        <w:rPr>
          <w:rFonts w:ascii="Arial" w:hAnsi="Arial" w:cs="Arial"/>
          <w:sz w:val="22"/>
          <w:szCs w:val="22"/>
        </w:rPr>
        <w:t>4,3</w:t>
      </w:r>
      <w:r w:rsidRPr="00063CE9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вы</w:t>
      </w:r>
      <w:r w:rsidRPr="00063CE9">
        <w:rPr>
          <w:rFonts w:ascii="Arial" w:hAnsi="Arial" w:cs="Arial"/>
          <w:sz w:val="22"/>
          <w:szCs w:val="22"/>
        </w:rPr>
        <w:t>ше ожидаемых поступлений 202</w:t>
      </w:r>
      <w:r w:rsidR="00E67080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3962C05C" w14:textId="77777777" w:rsidR="00C32038" w:rsidRPr="00063CE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>Данное увеличение прогнозируется за счет налоговых доходов: налога на доходы физических лиц</w:t>
      </w:r>
      <w:r>
        <w:rPr>
          <w:rFonts w:ascii="Arial" w:hAnsi="Arial" w:cs="Arial"/>
        </w:rPr>
        <w:t>, налога на имущество</w:t>
      </w:r>
      <w:r w:rsidRPr="00063CE9">
        <w:rPr>
          <w:rFonts w:ascii="Arial" w:hAnsi="Arial" w:cs="Arial"/>
        </w:rPr>
        <w:t xml:space="preserve"> и акцизов по подакцизным товарам (продукции). </w:t>
      </w:r>
    </w:p>
    <w:p w14:paraId="1C7A65E3" w14:textId="77777777" w:rsidR="00C32038" w:rsidRPr="00063CE9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1EA36E7D" w14:textId="0D307076" w:rsidR="00C32038" w:rsidRPr="0080214A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E67080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1</w:t>
      </w:r>
      <w:r w:rsidR="00E67080">
        <w:rPr>
          <w:rFonts w:ascii="Arial" w:hAnsi="Arial" w:cs="Arial"/>
          <w:sz w:val="22"/>
          <w:szCs w:val="22"/>
        </w:rPr>
        <w:t>7 233,1</w:t>
      </w:r>
      <w:r w:rsidRPr="0080214A">
        <w:rPr>
          <w:rFonts w:ascii="Arial" w:hAnsi="Arial" w:cs="Arial"/>
          <w:sz w:val="22"/>
          <w:szCs w:val="22"/>
        </w:rPr>
        <w:t xml:space="preserve"> тыс. руб., что </w:t>
      </w:r>
      <w:r w:rsidR="00E67080">
        <w:rPr>
          <w:rFonts w:ascii="Arial" w:hAnsi="Arial" w:cs="Arial"/>
          <w:sz w:val="22"/>
          <w:szCs w:val="22"/>
        </w:rPr>
        <w:t>614,6</w:t>
      </w:r>
      <w:r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>тыс. руб. или на</w:t>
      </w:r>
      <w:r>
        <w:rPr>
          <w:rFonts w:ascii="Arial" w:hAnsi="Arial" w:cs="Arial"/>
          <w:sz w:val="22"/>
          <w:szCs w:val="22"/>
        </w:rPr>
        <w:t xml:space="preserve"> </w:t>
      </w:r>
      <w:r w:rsidR="00E67080">
        <w:rPr>
          <w:rFonts w:ascii="Arial" w:hAnsi="Arial" w:cs="Arial"/>
          <w:sz w:val="22"/>
          <w:szCs w:val="22"/>
        </w:rPr>
        <w:t>3,4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E67080">
        <w:rPr>
          <w:rFonts w:ascii="Arial" w:hAnsi="Arial" w:cs="Arial"/>
          <w:sz w:val="22"/>
          <w:szCs w:val="22"/>
        </w:rPr>
        <w:t>ниж</w:t>
      </w:r>
      <w:r>
        <w:rPr>
          <w:rFonts w:ascii="Arial" w:hAnsi="Arial" w:cs="Arial"/>
          <w:sz w:val="22"/>
          <w:szCs w:val="22"/>
        </w:rPr>
        <w:t>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E67080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69C57B01" w14:textId="4E193F42" w:rsidR="00C32038" w:rsidRPr="0080214A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9D30C1">
        <w:rPr>
          <w:rFonts w:ascii="Arial" w:hAnsi="Arial" w:cs="Arial"/>
          <w:sz w:val="22"/>
          <w:szCs w:val="22"/>
        </w:rPr>
        <w:t xml:space="preserve">3 </w:t>
      </w:r>
      <w:r w:rsidRPr="0080214A">
        <w:rPr>
          <w:rFonts w:ascii="Arial" w:hAnsi="Arial" w:cs="Arial"/>
          <w:sz w:val="22"/>
          <w:szCs w:val="22"/>
        </w:rPr>
        <w:t>год</w:t>
      </w:r>
      <w:r w:rsidR="009D30C1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 на </w:t>
      </w:r>
      <w:r w:rsidR="009D30C1">
        <w:rPr>
          <w:rFonts w:ascii="Arial" w:hAnsi="Arial" w:cs="Arial"/>
          <w:sz w:val="22"/>
          <w:szCs w:val="22"/>
        </w:rPr>
        <w:t>3 899,0</w:t>
      </w:r>
      <w:r>
        <w:rPr>
          <w:rFonts w:ascii="Arial" w:hAnsi="Arial" w:cs="Arial"/>
          <w:sz w:val="22"/>
          <w:szCs w:val="22"/>
        </w:rPr>
        <w:t xml:space="preserve"> тыс. руб. или </w:t>
      </w:r>
      <w:r w:rsidR="009D30C1">
        <w:rPr>
          <w:rFonts w:ascii="Arial" w:hAnsi="Arial" w:cs="Arial"/>
          <w:sz w:val="22"/>
          <w:szCs w:val="22"/>
        </w:rPr>
        <w:t>22,5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580CBF63" w14:textId="2ACA16D1" w:rsidR="00C32038" w:rsidRDefault="009D30C1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Увеличение</w:t>
      </w:r>
      <w:r w:rsidR="00C32038" w:rsidRPr="0080214A">
        <w:rPr>
          <w:rFonts w:ascii="Arial" w:hAnsi="Arial" w:cs="Arial"/>
          <w:sz w:val="22"/>
          <w:szCs w:val="22"/>
        </w:rPr>
        <w:t xml:space="preserve"> в 202</w:t>
      </w:r>
      <w:r>
        <w:rPr>
          <w:rFonts w:ascii="Arial" w:hAnsi="Arial" w:cs="Arial"/>
          <w:sz w:val="22"/>
          <w:szCs w:val="22"/>
        </w:rPr>
        <w:t>4</w:t>
      </w:r>
      <w:r w:rsidR="00C32038">
        <w:rPr>
          <w:rFonts w:ascii="Arial" w:hAnsi="Arial" w:cs="Arial"/>
          <w:sz w:val="22"/>
          <w:szCs w:val="22"/>
        </w:rPr>
        <w:t xml:space="preserve"> </w:t>
      </w:r>
      <w:r w:rsidR="00C32038" w:rsidRPr="0080214A">
        <w:rPr>
          <w:rFonts w:ascii="Arial" w:hAnsi="Arial" w:cs="Arial"/>
          <w:sz w:val="22"/>
          <w:szCs w:val="22"/>
        </w:rPr>
        <w:t xml:space="preserve">г. на </w:t>
      </w:r>
      <w:r>
        <w:rPr>
          <w:rFonts w:ascii="Arial" w:hAnsi="Arial" w:cs="Arial"/>
          <w:sz w:val="22"/>
          <w:szCs w:val="22"/>
        </w:rPr>
        <w:t xml:space="preserve">11 194,9 </w:t>
      </w:r>
      <w:r w:rsidR="00C32038" w:rsidRPr="0080214A">
        <w:rPr>
          <w:rFonts w:ascii="Arial" w:hAnsi="Arial" w:cs="Arial"/>
          <w:sz w:val="22"/>
          <w:szCs w:val="22"/>
        </w:rPr>
        <w:t xml:space="preserve">тыс. руб. или на </w:t>
      </w:r>
      <w:r w:rsidR="00C3203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3,9</w:t>
      </w:r>
      <w:r w:rsidR="00C32038" w:rsidRPr="0080214A">
        <w:rPr>
          <w:rFonts w:ascii="Arial" w:hAnsi="Arial" w:cs="Arial"/>
          <w:sz w:val="22"/>
          <w:szCs w:val="22"/>
        </w:rPr>
        <w:t>%.</w:t>
      </w:r>
    </w:p>
    <w:p w14:paraId="7C1713A0" w14:textId="7AEEC41D" w:rsidR="00C32038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34E69667" w14:textId="0D24CFA7" w:rsidR="00ED7A5F" w:rsidRDefault="00ED7A5F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583EF22A" w14:textId="77777777" w:rsidR="00ED7A5F" w:rsidRPr="0080214A" w:rsidRDefault="00ED7A5F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C58D916" w14:textId="77777777" w:rsidR="00C32038" w:rsidRPr="00110933" w:rsidRDefault="00C32038" w:rsidP="00C32038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178CF37E" w14:textId="77777777" w:rsidR="00C32038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5DBBA" w14:textId="44D51BAE" w:rsidR="00C32038" w:rsidRPr="004E506F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6 014,6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тыс.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,5% 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9D30C1">
        <w:rPr>
          <w:rFonts w:ascii="Arial" w:hAnsi="Arial" w:cs="Arial"/>
          <w:color w:val="000000" w:themeColor="text1"/>
          <w:sz w:val="22"/>
          <w:szCs w:val="22"/>
        </w:rPr>
        <w:t>6 150,6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6 405,6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4,1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7257B3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7FAB35D3" w14:textId="5DAB8D1E" w:rsidR="00C32038" w:rsidRPr="004E506F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E506F">
        <w:rPr>
          <w:rFonts w:ascii="Arial" w:hAnsi="Arial" w:cs="Arial"/>
        </w:rPr>
        <w:lastRenderedPageBreak/>
        <w:t>В плановом периоде рост прогнозируется по налог</w:t>
      </w:r>
      <w:r w:rsidR="002F2282">
        <w:rPr>
          <w:rFonts w:ascii="Arial" w:hAnsi="Arial" w:cs="Arial"/>
        </w:rPr>
        <w:t>у на имущество физических лиц</w:t>
      </w:r>
      <w:r w:rsidRPr="004E506F">
        <w:rPr>
          <w:rFonts w:ascii="Arial" w:hAnsi="Arial" w:cs="Arial"/>
        </w:rPr>
        <w:t xml:space="preserve">, прогноз на 202 год </w:t>
      </w:r>
      <w:r>
        <w:rPr>
          <w:rFonts w:ascii="Arial" w:hAnsi="Arial" w:cs="Arial"/>
        </w:rPr>
        <w:t>-</w:t>
      </w:r>
      <w:r w:rsidR="002F2282">
        <w:rPr>
          <w:rFonts w:ascii="Arial" w:hAnsi="Arial" w:cs="Arial"/>
        </w:rPr>
        <w:t>158,0</w:t>
      </w:r>
      <w:r>
        <w:rPr>
          <w:rFonts w:ascii="Arial" w:hAnsi="Arial" w:cs="Arial"/>
        </w:rPr>
        <w:t xml:space="preserve"> тыс. руб. </w:t>
      </w:r>
      <w:r w:rsidRPr="004E506F">
        <w:rPr>
          <w:rFonts w:ascii="Arial" w:hAnsi="Arial" w:cs="Arial"/>
        </w:rPr>
        <w:t>и плановый период 202</w:t>
      </w:r>
      <w:r w:rsidR="002F2282">
        <w:rPr>
          <w:rFonts w:ascii="Arial" w:hAnsi="Arial" w:cs="Arial"/>
        </w:rPr>
        <w:t>3</w:t>
      </w:r>
      <w:r w:rsidRPr="004E506F">
        <w:rPr>
          <w:rFonts w:ascii="Arial" w:hAnsi="Arial" w:cs="Arial"/>
        </w:rPr>
        <w:t>-202</w:t>
      </w:r>
      <w:r w:rsidR="002F2282">
        <w:rPr>
          <w:rFonts w:ascii="Arial" w:hAnsi="Arial" w:cs="Arial"/>
        </w:rPr>
        <w:t>4</w:t>
      </w:r>
      <w:r w:rsidRPr="004E506F">
        <w:rPr>
          <w:rFonts w:ascii="Arial" w:hAnsi="Arial" w:cs="Arial"/>
        </w:rPr>
        <w:t xml:space="preserve"> годов по налогу составляет</w:t>
      </w:r>
      <w:r>
        <w:rPr>
          <w:rFonts w:ascii="Arial" w:hAnsi="Arial" w:cs="Arial"/>
        </w:rPr>
        <w:t xml:space="preserve"> </w:t>
      </w:r>
      <w:r w:rsidR="002F2282">
        <w:rPr>
          <w:rFonts w:ascii="Arial" w:hAnsi="Arial" w:cs="Arial"/>
        </w:rPr>
        <w:t xml:space="preserve">237,0 </w:t>
      </w:r>
      <w:r>
        <w:rPr>
          <w:rFonts w:ascii="Arial" w:hAnsi="Arial" w:cs="Arial"/>
        </w:rPr>
        <w:t>тыс. рублей</w:t>
      </w:r>
      <w:r w:rsidR="002F2282">
        <w:rPr>
          <w:rFonts w:ascii="Arial" w:hAnsi="Arial" w:cs="Arial"/>
        </w:rPr>
        <w:t xml:space="preserve"> и 395,0 тыс. руб.</w:t>
      </w:r>
      <w:r w:rsidRPr="004E506F">
        <w:rPr>
          <w:rFonts w:ascii="Arial" w:hAnsi="Arial" w:cs="Arial"/>
        </w:rPr>
        <w:t xml:space="preserve"> </w:t>
      </w:r>
    </w:p>
    <w:p w14:paraId="663CD5E3" w14:textId="708C9E8D" w:rsidR="00C32038" w:rsidRPr="0004652F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2F228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2F228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>
        <w:rPr>
          <w:rFonts w:ascii="Arial" w:hAnsi="Arial" w:cs="Arial"/>
        </w:rPr>
        <w:t xml:space="preserve"> доходы физических лиц</w:t>
      </w:r>
      <w:r w:rsidRPr="000465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налог на имущество,</w:t>
      </w:r>
      <w:r w:rsidRPr="0004652F">
        <w:rPr>
          <w:rFonts w:ascii="Arial" w:hAnsi="Arial" w:cs="Arial"/>
        </w:rPr>
        <w:t xml:space="preserve"> акцизы по подакцизным товарам: </w:t>
      </w:r>
    </w:p>
    <w:p w14:paraId="46E65795" w14:textId="6A5552DC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2F228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2F2282">
        <w:rPr>
          <w:rFonts w:ascii="Arial" w:hAnsi="Arial" w:cs="Arial"/>
        </w:rPr>
        <w:t xml:space="preserve">3 </w:t>
      </w:r>
      <w:r w:rsidRPr="0004652F">
        <w:rPr>
          <w:rFonts w:ascii="Arial" w:hAnsi="Arial" w:cs="Arial"/>
        </w:rPr>
        <w:t xml:space="preserve">году      </w:t>
      </w:r>
      <w:r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>в 202</w:t>
      </w:r>
      <w:r w:rsidR="002F228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0DBABB1C" w14:textId="07F02477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</w:t>
      </w:r>
      <w:r w:rsidR="002F2282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</w:t>
      </w:r>
      <w:r w:rsidR="002F2282">
        <w:rPr>
          <w:rFonts w:ascii="Arial" w:hAnsi="Arial" w:cs="Arial"/>
        </w:rPr>
        <w:t>6,1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 64,9</w:t>
      </w:r>
      <w:r w:rsidRPr="0004652F">
        <w:rPr>
          <w:rFonts w:ascii="Arial" w:hAnsi="Arial" w:cs="Arial"/>
        </w:rPr>
        <w:t xml:space="preserve">%                </w:t>
      </w:r>
      <w:r>
        <w:rPr>
          <w:rFonts w:ascii="Arial" w:hAnsi="Arial" w:cs="Arial"/>
        </w:rPr>
        <w:t xml:space="preserve">  6</w:t>
      </w:r>
      <w:r w:rsidR="002F2282">
        <w:rPr>
          <w:rFonts w:ascii="Arial" w:hAnsi="Arial" w:cs="Arial"/>
        </w:rPr>
        <w:t>2,9</w:t>
      </w:r>
      <w:r w:rsidRPr="0004652F">
        <w:rPr>
          <w:rFonts w:ascii="Arial" w:hAnsi="Arial" w:cs="Arial"/>
        </w:rPr>
        <w:t>%</w:t>
      </w:r>
    </w:p>
    <w:p w14:paraId="4FA8DBB1" w14:textId="6AFA28A3" w:rsidR="00C32038" w:rsidRPr="0004652F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="002F2282">
        <w:rPr>
          <w:rFonts w:ascii="Arial" w:hAnsi="Arial" w:cs="Arial"/>
        </w:rPr>
        <w:t>1,4</w:t>
      </w:r>
      <w:r w:rsidRPr="0004652F">
        <w:rPr>
          <w:rFonts w:ascii="Arial" w:hAnsi="Arial" w:cs="Arial"/>
        </w:rPr>
        <w:t xml:space="preserve">%               </w:t>
      </w:r>
      <w:r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</w:t>
      </w:r>
      <w:r w:rsidR="002F2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2F2282">
        <w:rPr>
          <w:rFonts w:ascii="Arial" w:hAnsi="Arial" w:cs="Arial"/>
        </w:rPr>
        <w:t>2,2</w:t>
      </w:r>
      <w:r w:rsidRPr="0004652F">
        <w:rPr>
          <w:rFonts w:ascii="Arial" w:hAnsi="Arial" w:cs="Arial"/>
        </w:rPr>
        <w:t xml:space="preserve">%                </w:t>
      </w:r>
      <w:r>
        <w:rPr>
          <w:rFonts w:ascii="Arial" w:hAnsi="Arial" w:cs="Arial"/>
        </w:rPr>
        <w:t xml:space="preserve">  </w:t>
      </w:r>
      <w:r w:rsidR="002F2282">
        <w:rPr>
          <w:rFonts w:ascii="Arial" w:hAnsi="Arial" w:cs="Arial"/>
        </w:rPr>
        <w:t>23,8</w:t>
      </w:r>
      <w:r w:rsidRPr="0004652F">
        <w:rPr>
          <w:rFonts w:ascii="Arial" w:hAnsi="Arial" w:cs="Arial"/>
        </w:rPr>
        <w:t>%</w:t>
      </w:r>
    </w:p>
    <w:p w14:paraId="1C00E9D3" w14:textId="398F122B" w:rsidR="00C32038" w:rsidRPr="0004652F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="002F2282">
        <w:rPr>
          <w:rFonts w:ascii="Arial" w:hAnsi="Arial" w:cs="Arial"/>
        </w:rPr>
        <w:t>1,6</w:t>
      </w:r>
      <w:r w:rsidRPr="0004652F">
        <w:rPr>
          <w:rFonts w:ascii="Arial" w:hAnsi="Arial" w:cs="Arial"/>
        </w:rPr>
        <w:t xml:space="preserve">%               </w:t>
      </w:r>
      <w:r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="002F2282">
        <w:rPr>
          <w:rFonts w:ascii="Arial" w:hAnsi="Arial" w:cs="Arial"/>
        </w:rPr>
        <w:t>1,9</w:t>
      </w:r>
      <w:r w:rsidRPr="0004652F">
        <w:rPr>
          <w:rFonts w:ascii="Arial" w:hAnsi="Arial" w:cs="Arial"/>
        </w:rPr>
        <w:t xml:space="preserve">%                  </w:t>
      </w:r>
      <w:r>
        <w:rPr>
          <w:rFonts w:ascii="Arial" w:hAnsi="Arial" w:cs="Arial"/>
        </w:rPr>
        <w:t>1</w:t>
      </w:r>
      <w:r w:rsidR="002F2282">
        <w:rPr>
          <w:rFonts w:ascii="Arial" w:hAnsi="Arial" w:cs="Arial"/>
        </w:rPr>
        <w:t>2,4</w:t>
      </w:r>
      <w:r w:rsidRPr="0004652F">
        <w:rPr>
          <w:rFonts w:ascii="Arial" w:hAnsi="Arial" w:cs="Arial"/>
        </w:rPr>
        <w:t>%</w:t>
      </w:r>
    </w:p>
    <w:p w14:paraId="6A16F2EE" w14:textId="0BD0F957" w:rsidR="00C32038" w:rsidRPr="0004652F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на совокупный доход</w:t>
      </w:r>
      <w:r w:rsidRPr="000465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0,</w:t>
      </w:r>
      <w:r w:rsidR="002F2282">
        <w:rPr>
          <w:rFonts w:ascii="Arial" w:hAnsi="Arial" w:cs="Arial"/>
        </w:rPr>
        <w:t>8</w:t>
      </w:r>
      <w:r>
        <w:rPr>
          <w:rFonts w:ascii="Arial" w:hAnsi="Arial" w:cs="Arial"/>
        </w:rPr>
        <w:t>%                      0,</w:t>
      </w:r>
      <w:r w:rsidR="002F2282">
        <w:rPr>
          <w:rFonts w:ascii="Arial" w:hAnsi="Arial" w:cs="Arial"/>
        </w:rPr>
        <w:t>8</w:t>
      </w:r>
      <w:r>
        <w:rPr>
          <w:rFonts w:ascii="Arial" w:hAnsi="Arial" w:cs="Arial"/>
        </w:rPr>
        <w:t>%                    0,</w:t>
      </w:r>
      <w:r w:rsidR="002F22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 </w:t>
      </w:r>
    </w:p>
    <w:p w14:paraId="0D7285E8" w14:textId="77777777" w:rsidR="00C32038" w:rsidRPr="0004652F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7D87C8E7" w14:textId="77777777" w:rsidR="00C32038" w:rsidRPr="0004652F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5D334BE3" w14:textId="1EF7C98D" w:rsidR="00C32038" w:rsidRPr="0004652F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4652F">
        <w:rPr>
          <w:rFonts w:ascii="Arial" w:hAnsi="Arial" w:cs="Arial"/>
        </w:rPr>
        <w:t>умма налога запланирована на основе ожидаемого исполнения за 202</w:t>
      </w:r>
      <w:r w:rsidR="00A54BB3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A54BB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A54BB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13F33AFA" w14:textId="77777777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752A57CB" w14:textId="678343DC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54BB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</w:t>
      </w:r>
      <w:r w:rsidR="00A54BB3">
        <w:rPr>
          <w:rFonts w:ascii="Arial" w:hAnsi="Arial" w:cs="Arial"/>
        </w:rPr>
        <w:t> 973,0</w:t>
      </w:r>
      <w:r w:rsidRPr="0004652F">
        <w:rPr>
          <w:rFonts w:ascii="Arial" w:hAnsi="Arial" w:cs="Arial"/>
        </w:rPr>
        <w:t xml:space="preserve"> тыс. руб. </w:t>
      </w:r>
      <w:r w:rsidR="00A54BB3">
        <w:rPr>
          <w:rFonts w:ascii="Arial" w:hAnsi="Arial" w:cs="Arial"/>
        </w:rPr>
        <w:t>Снижение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к ожидаемому поступлению 202</w:t>
      </w:r>
      <w:r w:rsidR="00A54BB3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3</w:t>
      </w:r>
      <w:r w:rsidR="00A54BB3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A54BB3">
        <w:rPr>
          <w:rFonts w:ascii="Arial" w:hAnsi="Arial" w:cs="Arial"/>
        </w:rPr>
        <w:t>7</w:t>
      </w:r>
      <w:r w:rsidRPr="0004652F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0,</w:t>
      </w:r>
      <w:r w:rsidR="00A54BB3"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>%;</w:t>
      </w:r>
    </w:p>
    <w:p w14:paraId="7476F1D1" w14:textId="366A45C9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54BB3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</w:t>
      </w:r>
      <w:r w:rsidR="00A54BB3">
        <w:rPr>
          <w:rFonts w:ascii="Arial" w:hAnsi="Arial" w:cs="Arial"/>
        </w:rPr>
        <w:t> 994,2</w:t>
      </w:r>
      <w:r w:rsidRPr="0004652F">
        <w:rPr>
          <w:rFonts w:ascii="Arial" w:hAnsi="Arial" w:cs="Arial"/>
        </w:rPr>
        <w:t> руб. Рост к 202</w:t>
      </w:r>
      <w:r w:rsidR="00A54BB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A54BB3">
        <w:rPr>
          <w:rFonts w:ascii="Arial" w:hAnsi="Arial" w:cs="Arial"/>
        </w:rPr>
        <w:t>21,2</w:t>
      </w:r>
      <w:r w:rsidRPr="0004652F">
        <w:rPr>
          <w:rFonts w:ascii="Arial" w:hAnsi="Arial" w:cs="Arial"/>
        </w:rPr>
        <w:t xml:space="preserve">тыс. руб. или на </w:t>
      </w:r>
      <w:r w:rsidR="00A54BB3">
        <w:rPr>
          <w:rFonts w:ascii="Arial" w:hAnsi="Arial" w:cs="Arial"/>
        </w:rPr>
        <w:t>0,5</w:t>
      </w:r>
      <w:r w:rsidRPr="0004652F">
        <w:rPr>
          <w:rFonts w:ascii="Arial" w:hAnsi="Arial" w:cs="Arial"/>
        </w:rPr>
        <w:t>%;</w:t>
      </w:r>
    </w:p>
    <w:p w14:paraId="1227CE7F" w14:textId="6B994744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54BB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A54BB3">
        <w:rPr>
          <w:rFonts w:ascii="Arial" w:hAnsi="Arial" w:cs="Arial"/>
        </w:rPr>
        <w:t>4 029,4</w:t>
      </w:r>
      <w:r w:rsidRPr="0004652F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 руб. Рост к 202</w:t>
      </w:r>
      <w:r w:rsidR="00A54B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– на </w:t>
      </w:r>
      <w:r w:rsidR="00A54BB3">
        <w:rPr>
          <w:rFonts w:ascii="Arial" w:hAnsi="Arial" w:cs="Arial"/>
        </w:rPr>
        <w:t>35,2</w:t>
      </w:r>
      <w:r w:rsidRPr="0004652F">
        <w:rPr>
          <w:rFonts w:ascii="Arial" w:hAnsi="Arial" w:cs="Arial"/>
        </w:rPr>
        <w:t xml:space="preserve">тыс. руб. или на </w:t>
      </w:r>
      <w:r w:rsidR="00A54BB3">
        <w:rPr>
          <w:rFonts w:ascii="Arial" w:hAnsi="Arial" w:cs="Arial"/>
        </w:rPr>
        <w:t>0,9</w:t>
      </w:r>
      <w:r w:rsidRPr="0004652F">
        <w:rPr>
          <w:rFonts w:ascii="Arial" w:hAnsi="Arial" w:cs="Arial"/>
        </w:rPr>
        <w:t>%.</w:t>
      </w:r>
    </w:p>
    <w:p w14:paraId="1C29A373" w14:textId="77777777" w:rsidR="00C32038" w:rsidRPr="0004652F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47026EE" w14:textId="77777777" w:rsidR="00C32038" w:rsidRPr="0004652F" w:rsidRDefault="00C32038" w:rsidP="00C32038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5D923C1F" w14:textId="77777777" w:rsidR="00C32038" w:rsidRPr="0004652F" w:rsidRDefault="00C32038" w:rsidP="00C32038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1B8F4316" w14:textId="77777777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620D7556" w14:textId="1FA87480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360D0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</w:t>
      </w:r>
      <w:r w:rsidR="00360D03">
        <w:rPr>
          <w:rFonts w:ascii="Arial" w:hAnsi="Arial" w:cs="Arial"/>
        </w:rPr>
        <w:t>00,4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тыс. руб. у</w:t>
      </w:r>
      <w:r w:rsidR="00360D03">
        <w:rPr>
          <w:rFonts w:ascii="Arial" w:hAnsi="Arial" w:cs="Arial"/>
        </w:rPr>
        <w:t>меньшение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360D03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360D03">
        <w:rPr>
          <w:rFonts w:ascii="Arial" w:hAnsi="Arial" w:cs="Arial"/>
        </w:rPr>
        <w:t xml:space="preserve">41,1 </w:t>
      </w:r>
      <w:r w:rsidRPr="0004652F">
        <w:rPr>
          <w:rFonts w:ascii="Arial" w:hAnsi="Arial" w:cs="Arial"/>
        </w:rPr>
        <w:t xml:space="preserve">тыс. руб., что составляет </w:t>
      </w:r>
      <w:r w:rsidR="00360D03">
        <w:rPr>
          <w:rFonts w:ascii="Arial" w:hAnsi="Arial" w:cs="Arial"/>
        </w:rPr>
        <w:t>5,5</w:t>
      </w:r>
      <w:r>
        <w:rPr>
          <w:rFonts w:ascii="Arial" w:hAnsi="Arial" w:cs="Arial"/>
        </w:rPr>
        <w:t>%</w:t>
      </w:r>
      <w:r w:rsidRPr="0004652F">
        <w:rPr>
          <w:rFonts w:ascii="Arial" w:hAnsi="Arial" w:cs="Arial"/>
        </w:rPr>
        <w:t>;</w:t>
      </w:r>
    </w:p>
    <w:p w14:paraId="395B55FC" w14:textId="57AD88A7" w:rsidR="00C32038" w:rsidRPr="0004652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360D03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</w:t>
      </w:r>
      <w:r w:rsidR="00360D03">
        <w:rPr>
          <w:rFonts w:ascii="Arial" w:hAnsi="Arial" w:cs="Arial"/>
        </w:rPr>
        <w:t>34,2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тыс. руб. Рост к 202</w:t>
      </w:r>
      <w:r w:rsidR="00360D0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>
        <w:rPr>
          <w:rFonts w:ascii="Arial" w:hAnsi="Arial" w:cs="Arial"/>
        </w:rPr>
        <w:t>3</w:t>
      </w:r>
      <w:r w:rsidR="00360D03">
        <w:rPr>
          <w:rFonts w:ascii="Arial" w:hAnsi="Arial" w:cs="Arial"/>
        </w:rPr>
        <w:t>3,8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 руб. или на </w:t>
      </w:r>
      <w:r>
        <w:rPr>
          <w:rFonts w:ascii="Arial" w:hAnsi="Arial" w:cs="Arial"/>
        </w:rPr>
        <w:t>4,</w:t>
      </w:r>
      <w:r w:rsidR="00360D03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7FFE740B" w14:textId="6FAE0765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360D0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360D03">
        <w:rPr>
          <w:rFonts w:ascii="Arial" w:hAnsi="Arial" w:cs="Arial"/>
        </w:rPr>
        <w:t>793,0</w:t>
      </w:r>
      <w:r w:rsidRPr="0004652F">
        <w:rPr>
          <w:rFonts w:ascii="Arial" w:hAnsi="Arial" w:cs="Arial"/>
        </w:rPr>
        <w:t>тыс. руб. Рост к 202</w:t>
      </w:r>
      <w:r w:rsidR="00360D03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</w:t>
      </w:r>
      <w:r w:rsidR="00360D03">
        <w:rPr>
          <w:rFonts w:ascii="Arial" w:hAnsi="Arial" w:cs="Arial"/>
        </w:rPr>
        <w:t>58,8</w:t>
      </w:r>
      <w:r w:rsidRPr="0004652F">
        <w:rPr>
          <w:rFonts w:ascii="Arial" w:hAnsi="Arial" w:cs="Arial"/>
        </w:rPr>
        <w:t xml:space="preserve"> тыс. руб. или на </w:t>
      </w:r>
      <w:r w:rsidR="00360D03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5FB6BF7B" w14:textId="77777777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</w:p>
    <w:p w14:paraId="00DCCAB2" w14:textId="77777777" w:rsidR="00C32038" w:rsidRPr="008A5704" w:rsidRDefault="00C32038" w:rsidP="00C3203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</w:t>
      </w:r>
      <w:r w:rsidRPr="008A5704">
        <w:rPr>
          <w:rFonts w:ascii="Arial" w:hAnsi="Arial" w:cs="Arial"/>
          <w:b/>
          <w:u w:val="single"/>
        </w:rPr>
        <w:t>Налоги на совокупный доход</w:t>
      </w:r>
    </w:p>
    <w:p w14:paraId="3158CF8E" w14:textId="77777777" w:rsidR="00C32038" w:rsidRPr="008A5704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</w:t>
      </w:r>
      <w:r w:rsidRPr="008A5704">
        <w:rPr>
          <w:rFonts w:ascii="Arial" w:hAnsi="Arial" w:cs="Arial"/>
          <w:b/>
          <w:i/>
        </w:rPr>
        <w:t>Единый сельскохозяйственный налог</w:t>
      </w:r>
    </w:p>
    <w:p w14:paraId="371F399A" w14:textId="645E437A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План поступлений по единому сельскохозяйственному налогу на 202</w:t>
      </w:r>
      <w:r w:rsidR="00D577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D577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D577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соответствует прогнозу главного администратора доходов – Межрайонной ИФНС №15 по Иркутской области и составляе</w:t>
      </w:r>
      <w:r w:rsidR="00C135E8">
        <w:rPr>
          <w:rFonts w:ascii="Arial" w:hAnsi="Arial" w:cs="Arial"/>
        </w:rPr>
        <w:t>т</w:t>
      </w:r>
      <w:r>
        <w:rPr>
          <w:rFonts w:ascii="Arial" w:hAnsi="Arial" w:cs="Arial"/>
        </w:rPr>
        <w:t>:</w:t>
      </w:r>
    </w:p>
    <w:p w14:paraId="43F1A512" w14:textId="777C6FC0" w:rsidR="00C32038" w:rsidRPr="00470CD1" w:rsidRDefault="00C32038" w:rsidP="00C32038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_Hlk58311916"/>
      <w:r w:rsidRPr="00470CD1">
        <w:rPr>
          <w:rFonts w:ascii="Arial" w:hAnsi="Arial" w:cs="Arial"/>
        </w:rPr>
        <w:t>на 202</w:t>
      </w:r>
      <w:r w:rsidR="00D577FB">
        <w:rPr>
          <w:rFonts w:ascii="Arial" w:hAnsi="Arial" w:cs="Arial"/>
        </w:rPr>
        <w:t>2</w:t>
      </w:r>
      <w:r w:rsidRPr="00470CD1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– </w:t>
      </w:r>
      <w:r w:rsidR="00D577FB">
        <w:rPr>
          <w:rFonts w:ascii="Arial" w:hAnsi="Arial" w:cs="Arial"/>
        </w:rPr>
        <w:t>49,2</w:t>
      </w:r>
      <w:r>
        <w:rPr>
          <w:rFonts w:ascii="Arial" w:hAnsi="Arial" w:cs="Arial"/>
        </w:rPr>
        <w:t xml:space="preserve"> тыс. руб., что выше поступлений  202</w:t>
      </w:r>
      <w:r w:rsidR="00D577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на </w:t>
      </w:r>
      <w:r w:rsidR="00D577FB">
        <w:rPr>
          <w:rFonts w:ascii="Arial" w:hAnsi="Arial" w:cs="Arial"/>
        </w:rPr>
        <w:t>0,3</w:t>
      </w:r>
      <w:r>
        <w:rPr>
          <w:rFonts w:ascii="Arial" w:hAnsi="Arial" w:cs="Arial"/>
        </w:rPr>
        <w:t xml:space="preserve"> тыс. руб. или </w:t>
      </w:r>
      <w:r w:rsidR="00D577FB">
        <w:rPr>
          <w:rFonts w:ascii="Arial" w:hAnsi="Arial" w:cs="Arial"/>
        </w:rPr>
        <w:t>0,6</w:t>
      </w:r>
      <w:r>
        <w:rPr>
          <w:rFonts w:ascii="Arial" w:hAnsi="Arial" w:cs="Arial"/>
        </w:rPr>
        <w:t>%;</w:t>
      </w:r>
      <w:r w:rsidRPr="00470CD1">
        <w:rPr>
          <w:rFonts w:ascii="Arial" w:hAnsi="Arial" w:cs="Arial"/>
        </w:rPr>
        <w:t xml:space="preserve"> на плановый период 202</w:t>
      </w:r>
      <w:r w:rsidR="00D577F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год – </w:t>
      </w:r>
      <w:r w:rsidR="00D577FB">
        <w:rPr>
          <w:rFonts w:ascii="Arial" w:hAnsi="Arial" w:cs="Arial"/>
        </w:rPr>
        <w:t>51,2</w:t>
      </w:r>
      <w:r>
        <w:rPr>
          <w:rFonts w:ascii="Arial" w:hAnsi="Arial" w:cs="Arial"/>
        </w:rPr>
        <w:t xml:space="preserve"> тыс. руб., рост на </w:t>
      </w:r>
      <w:r w:rsidR="00D577FB">
        <w:rPr>
          <w:rFonts w:ascii="Arial" w:hAnsi="Arial" w:cs="Arial"/>
        </w:rPr>
        <w:t>2,0</w:t>
      </w:r>
      <w:r>
        <w:rPr>
          <w:rFonts w:ascii="Arial" w:hAnsi="Arial" w:cs="Arial"/>
        </w:rPr>
        <w:t xml:space="preserve"> тыс. руб. или </w:t>
      </w:r>
      <w:r w:rsidR="00D577FB">
        <w:rPr>
          <w:rFonts w:ascii="Arial" w:hAnsi="Arial" w:cs="Arial"/>
        </w:rPr>
        <w:t>4,1</w:t>
      </w:r>
      <w:r>
        <w:rPr>
          <w:rFonts w:ascii="Arial" w:hAnsi="Arial" w:cs="Arial"/>
        </w:rPr>
        <w:t>%;</w:t>
      </w:r>
      <w:r w:rsidRPr="00470C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на </w:t>
      </w:r>
      <w:r w:rsidRPr="00470CD1">
        <w:rPr>
          <w:rFonts w:ascii="Arial" w:hAnsi="Arial" w:cs="Arial"/>
        </w:rPr>
        <w:t>202</w:t>
      </w:r>
      <w:r w:rsidR="00D577FB">
        <w:rPr>
          <w:rFonts w:ascii="Arial" w:hAnsi="Arial" w:cs="Arial"/>
        </w:rPr>
        <w:t>4</w:t>
      </w:r>
      <w:r w:rsidRPr="00470CD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– </w:t>
      </w:r>
      <w:r w:rsidR="00D577FB">
        <w:rPr>
          <w:rFonts w:ascii="Arial" w:hAnsi="Arial" w:cs="Arial"/>
        </w:rPr>
        <w:t>53,2</w:t>
      </w:r>
      <w:r>
        <w:rPr>
          <w:rFonts w:ascii="Arial" w:hAnsi="Arial" w:cs="Arial"/>
        </w:rPr>
        <w:t xml:space="preserve"> тыс. руб., рост на </w:t>
      </w:r>
      <w:r w:rsidR="00D577FB">
        <w:rPr>
          <w:rFonts w:ascii="Arial" w:hAnsi="Arial" w:cs="Arial"/>
        </w:rPr>
        <w:t>2,0</w:t>
      </w:r>
      <w:r>
        <w:rPr>
          <w:rFonts w:ascii="Arial" w:hAnsi="Arial" w:cs="Arial"/>
        </w:rPr>
        <w:t xml:space="preserve"> или </w:t>
      </w:r>
      <w:r w:rsidR="00D577FB">
        <w:rPr>
          <w:rFonts w:ascii="Arial" w:hAnsi="Arial" w:cs="Arial"/>
        </w:rPr>
        <w:t>3,9</w:t>
      </w:r>
      <w:r>
        <w:rPr>
          <w:rFonts w:ascii="Arial" w:hAnsi="Arial" w:cs="Arial"/>
        </w:rPr>
        <w:t>%</w:t>
      </w:r>
      <w:r w:rsidRPr="00470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bookmarkEnd w:id="2"/>
    <w:p w14:paraId="285676B6" w14:textId="1B667C8A" w:rsidR="00C32038" w:rsidRDefault="00C32038" w:rsidP="00C3203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814EF6C" w14:textId="77777777" w:rsidR="00C32038" w:rsidRPr="00861046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861046">
        <w:rPr>
          <w:rFonts w:ascii="Arial" w:hAnsi="Arial" w:cs="Arial"/>
          <w:b/>
          <w:u w:val="single"/>
        </w:rPr>
        <w:t>Налоги на имущество</w:t>
      </w:r>
    </w:p>
    <w:p w14:paraId="7631CAC3" w14:textId="77777777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861046">
        <w:rPr>
          <w:rFonts w:ascii="Arial" w:hAnsi="Arial" w:cs="Arial"/>
          <w:b/>
          <w:i/>
        </w:rPr>
        <w:t>Налог на имущество</w:t>
      </w:r>
      <w:r w:rsidRPr="0020444F">
        <w:rPr>
          <w:rFonts w:ascii="Arial" w:hAnsi="Arial" w:cs="Arial"/>
          <w:b/>
          <w:i/>
        </w:rPr>
        <w:t xml:space="preserve"> физических лиц</w:t>
      </w:r>
    </w:p>
    <w:p w14:paraId="6F3C9472" w14:textId="1188DA4B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20444F">
        <w:rPr>
          <w:rFonts w:ascii="Arial" w:hAnsi="Arial" w:cs="Arial"/>
        </w:rPr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6D18F7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0217D221" w14:textId="77777777" w:rsidR="00C32038" w:rsidRPr="0020444F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66E4E113" w14:textId="6F941AB0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5D09E4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5D09E4">
        <w:rPr>
          <w:rFonts w:ascii="Arial" w:hAnsi="Arial" w:cs="Arial"/>
        </w:rPr>
        <w:t>58,0</w:t>
      </w:r>
      <w:r>
        <w:rPr>
          <w:rFonts w:ascii="Arial" w:hAnsi="Arial" w:cs="Arial"/>
        </w:rPr>
        <w:t xml:space="preserve"> тыс. </w:t>
      </w:r>
      <w:r w:rsidRPr="0020444F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Повышение к</w:t>
      </w:r>
      <w:r w:rsidRPr="0020444F">
        <w:rPr>
          <w:rFonts w:ascii="Arial" w:hAnsi="Arial" w:cs="Arial"/>
        </w:rPr>
        <w:t xml:space="preserve"> ожидаемому исполнению 202</w:t>
      </w:r>
      <w:r w:rsidR="005D09E4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на </w:t>
      </w:r>
      <w:r w:rsidR="005D09E4">
        <w:rPr>
          <w:rFonts w:ascii="Arial" w:hAnsi="Arial" w:cs="Arial"/>
        </w:rPr>
        <w:t>79,0</w:t>
      </w:r>
      <w:r w:rsidRPr="0020444F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 xml:space="preserve">. или на </w:t>
      </w:r>
      <w:r w:rsidR="005D09E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%;</w:t>
      </w:r>
    </w:p>
    <w:p w14:paraId="759B92BB" w14:textId="26040451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5D09E4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5D09E4">
        <w:rPr>
          <w:rFonts w:ascii="Arial" w:hAnsi="Arial" w:cs="Arial"/>
        </w:rPr>
        <w:t>237,0</w:t>
      </w:r>
      <w:r>
        <w:rPr>
          <w:rFonts w:ascii="Arial" w:hAnsi="Arial" w:cs="Arial"/>
        </w:rPr>
        <w:t>т</w:t>
      </w:r>
      <w:r w:rsidRPr="0020444F">
        <w:rPr>
          <w:rFonts w:ascii="Arial" w:hAnsi="Arial" w:cs="Arial"/>
        </w:rPr>
        <w:t>ыс. руб. Рост к 202</w:t>
      </w:r>
      <w:r w:rsidR="005D09E4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 w:rsidR="005D09E4">
        <w:rPr>
          <w:rFonts w:ascii="Arial" w:hAnsi="Arial" w:cs="Arial"/>
        </w:rPr>
        <w:t>79,0</w:t>
      </w:r>
      <w:r w:rsidRPr="0020444F">
        <w:rPr>
          <w:rFonts w:ascii="Arial" w:hAnsi="Arial" w:cs="Arial"/>
        </w:rPr>
        <w:t xml:space="preserve"> тыс. руб. или</w:t>
      </w:r>
      <w:r>
        <w:rPr>
          <w:rFonts w:ascii="Arial" w:hAnsi="Arial" w:cs="Arial"/>
        </w:rPr>
        <w:t xml:space="preserve"> на </w:t>
      </w:r>
      <w:r w:rsidR="005D09E4">
        <w:rPr>
          <w:rFonts w:ascii="Arial" w:hAnsi="Arial" w:cs="Arial"/>
        </w:rPr>
        <w:t>50,0</w:t>
      </w:r>
      <w:r w:rsidRPr="0020444F">
        <w:rPr>
          <w:rFonts w:ascii="Arial" w:hAnsi="Arial" w:cs="Arial"/>
        </w:rPr>
        <w:t>%;</w:t>
      </w:r>
    </w:p>
    <w:p w14:paraId="6C59184D" w14:textId="1CC03A7C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5D09E4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5D09E4">
        <w:rPr>
          <w:rFonts w:ascii="Arial" w:hAnsi="Arial" w:cs="Arial"/>
        </w:rPr>
        <w:t>395,0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 </w:t>
      </w:r>
      <w:r>
        <w:rPr>
          <w:rFonts w:ascii="Arial" w:hAnsi="Arial" w:cs="Arial"/>
        </w:rPr>
        <w:t>Рост к 202</w:t>
      </w:r>
      <w:r w:rsidR="005D09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на </w:t>
      </w:r>
      <w:r w:rsidR="005D09E4">
        <w:rPr>
          <w:rFonts w:ascii="Arial" w:hAnsi="Arial" w:cs="Arial"/>
        </w:rPr>
        <w:t>158,0</w:t>
      </w:r>
      <w:r>
        <w:rPr>
          <w:rFonts w:ascii="Arial" w:hAnsi="Arial" w:cs="Arial"/>
        </w:rPr>
        <w:t xml:space="preserve"> тыс. руб. или на </w:t>
      </w:r>
      <w:r w:rsidR="005D09E4">
        <w:rPr>
          <w:rFonts w:ascii="Arial" w:hAnsi="Arial" w:cs="Arial"/>
        </w:rPr>
        <w:t>66,7</w:t>
      </w:r>
      <w:r>
        <w:rPr>
          <w:rFonts w:ascii="Arial" w:hAnsi="Arial" w:cs="Arial"/>
        </w:rPr>
        <w:t>%.</w:t>
      </w:r>
    </w:p>
    <w:p w14:paraId="3106324B" w14:textId="77777777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</w:rPr>
      </w:pPr>
    </w:p>
    <w:p w14:paraId="55C42583" w14:textId="77777777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   </w:t>
      </w:r>
      <w:r w:rsidRPr="0020444F">
        <w:rPr>
          <w:rFonts w:ascii="Arial" w:hAnsi="Arial" w:cs="Arial"/>
          <w:b/>
          <w:i/>
        </w:rPr>
        <w:t>Земельный налог</w:t>
      </w:r>
    </w:p>
    <w:p w14:paraId="60DFEA41" w14:textId="27E71BF6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Arial" w:hAnsi="Arial" w:cs="Arial"/>
        </w:rPr>
        <w:t xml:space="preserve">      </w:t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5D09E4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092AAD63" w14:textId="77777777" w:rsidR="00C32038" w:rsidRPr="0020444F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54A6669" w14:textId="29477ACD" w:rsidR="00C32038" w:rsidRPr="0020444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5D09E4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</w:t>
      </w:r>
      <w:r w:rsidR="005D09E4">
        <w:rPr>
          <w:rFonts w:ascii="Arial" w:hAnsi="Arial" w:cs="Arial"/>
        </w:rPr>
        <w:t xml:space="preserve"> 1 130,0</w:t>
      </w:r>
      <w:r w:rsidRPr="0020444F">
        <w:rPr>
          <w:rFonts w:ascii="Arial" w:hAnsi="Arial" w:cs="Arial"/>
        </w:rPr>
        <w:t xml:space="preserve"> тыс. руб., снижение на </w:t>
      </w:r>
      <w:r w:rsidR="005D09E4">
        <w:rPr>
          <w:rFonts w:ascii="Arial" w:hAnsi="Arial" w:cs="Arial"/>
        </w:rPr>
        <w:t>30,3</w:t>
      </w:r>
      <w:r w:rsidRPr="0020444F">
        <w:rPr>
          <w:rFonts w:ascii="Arial" w:hAnsi="Arial" w:cs="Arial"/>
        </w:rPr>
        <w:t xml:space="preserve"> тыс. руб. или </w:t>
      </w:r>
      <w:r w:rsidR="005D09E4">
        <w:rPr>
          <w:rFonts w:ascii="Arial" w:hAnsi="Arial" w:cs="Arial"/>
        </w:rPr>
        <w:t>2,6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5D09E4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5247B3DE" w14:textId="0E809AC9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плановые </w:t>
      </w:r>
      <w:r w:rsidRPr="0020444F">
        <w:rPr>
          <w:rFonts w:ascii="Arial" w:hAnsi="Arial" w:cs="Arial"/>
        </w:rPr>
        <w:t>202</w:t>
      </w:r>
      <w:r w:rsidR="005D09E4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5D09E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>ы план поступления стабилен к прогнозу 202</w:t>
      </w:r>
      <w:r w:rsidR="005D09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и составляет </w:t>
      </w:r>
      <w:r w:rsidR="005D09E4">
        <w:rPr>
          <w:rFonts w:ascii="Arial" w:hAnsi="Arial" w:cs="Arial"/>
        </w:rPr>
        <w:t>1 130,0</w:t>
      </w:r>
      <w:r>
        <w:rPr>
          <w:rFonts w:ascii="Arial" w:hAnsi="Arial" w:cs="Arial"/>
        </w:rPr>
        <w:t xml:space="preserve"> тыс. рублей.</w:t>
      </w:r>
    </w:p>
    <w:p w14:paraId="23CC30CE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790A8D" w14:textId="77777777" w:rsidR="00C32038" w:rsidRPr="007B1CDD" w:rsidRDefault="00C32038" w:rsidP="00C32038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1D96BA83" w14:textId="43753D2C" w:rsidR="00C32038" w:rsidRDefault="00C32038" w:rsidP="00D608D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 xml:space="preserve">2год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спрогнозированы в объеме 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52,6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051A">
        <w:rPr>
          <w:rFonts w:ascii="Arial" w:hAnsi="Arial" w:cs="Arial"/>
          <w:color w:val="000000" w:themeColor="text1"/>
          <w:sz w:val="22"/>
          <w:szCs w:val="22"/>
        </w:rPr>
        <w:t>тыс. руб.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, на 2023-2024 годов 62,6 тыс. руб. и 77,6 тыс. руб</w:t>
      </w:r>
      <w:r w:rsidRPr="006D051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соответственно.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3A7DEDA9" w14:textId="77777777" w:rsidR="00C32038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Ожидаемая оценка исполнения за 2020 год составит </w:t>
      </w:r>
      <w:r>
        <w:rPr>
          <w:rFonts w:ascii="Arial" w:hAnsi="Arial" w:cs="Arial"/>
          <w:color w:val="000000" w:themeColor="text1"/>
          <w:sz w:val="22"/>
          <w:szCs w:val="22"/>
        </w:rPr>
        <w:t>41,2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31,0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тыс. рублей </w:t>
      </w:r>
      <w:r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прогнозных данных. </w:t>
      </w:r>
    </w:p>
    <w:p w14:paraId="0C133D78" w14:textId="77777777" w:rsidR="00C32038" w:rsidRPr="00B567B3" w:rsidRDefault="00C32038" w:rsidP="00C32038">
      <w:pPr>
        <w:pStyle w:val="a3"/>
        <w:ind w:firstLine="709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567B3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использования имущества</w:t>
      </w:r>
    </w:p>
    <w:p w14:paraId="5929EC99" w14:textId="6467CE59" w:rsidR="00C32038" w:rsidRDefault="00C32038" w:rsidP="00C32038">
      <w:pPr>
        <w:pStyle w:val="a3"/>
        <w:ind w:left="0" w:firstLine="9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В пояснительной записке к проекту бюджета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Кобляковского</w:t>
      </w:r>
      <w:proofErr w:type="spellEnd"/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 xml:space="preserve">я 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>на плановый период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2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и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годов нет информации по доходам от использования имущества, находящегося в государственной и муниципальной собственности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6698C7" w14:textId="77777777" w:rsidR="00C32038" w:rsidRPr="00B567B3" w:rsidRDefault="00C32038" w:rsidP="00C32038">
      <w:pPr>
        <w:pStyle w:val="a3"/>
        <w:spacing w:after="0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</w:t>
      </w:r>
      <w:r w:rsidRPr="00B567B3">
        <w:rPr>
          <w:rFonts w:ascii="Arial" w:hAnsi="Arial" w:cs="Arial"/>
          <w:i/>
          <w:color w:val="000000" w:themeColor="text1"/>
          <w:sz w:val="22"/>
          <w:szCs w:val="22"/>
        </w:rPr>
        <w:t xml:space="preserve">Прогноз поступления налога: </w:t>
      </w:r>
    </w:p>
    <w:p w14:paraId="52FFD30C" w14:textId="19D49857" w:rsidR="00C32038" w:rsidRPr="00B567B3" w:rsidRDefault="00C32038" w:rsidP="00C32038">
      <w:pPr>
        <w:pStyle w:val="a3"/>
        <w:spacing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B567B3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2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>
        <w:rPr>
          <w:rFonts w:ascii="Arial" w:hAnsi="Arial" w:cs="Arial"/>
          <w:color w:val="000000" w:themeColor="text1"/>
          <w:sz w:val="22"/>
          <w:szCs w:val="22"/>
        </w:rPr>
        <w:t>2,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тыс. руб., что 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ниже ожидаемой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оценки за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>
        <w:rPr>
          <w:rFonts w:ascii="Arial" w:hAnsi="Arial" w:cs="Arial"/>
          <w:color w:val="000000" w:themeColor="text1"/>
          <w:sz w:val="22"/>
          <w:szCs w:val="22"/>
        </w:rPr>
        <w:t>а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 xml:space="preserve"> на 10,0 тыс. </w:t>
      </w:r>
      <w:proofErr w:type="spellStart"/>
      <w:r w:rsidR="00D608D4">
        <w:rPr>
          <w:rFonts w:ascii="Arial" w:hAnsi="Arial" w:cs="Arial"/>
          <w:color w:val="000000" w:themeColor="text1"/>
          <w:sz w:val="22"/>
          <w:szCs w:val="22"/>
        </w:rPr>
        <w:t>руб</w:t>
      </w:r>
      <w:proofErr w:type="spellEnd"/>
      <w:r w:rsidRPr="00B567B3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B505B83" w14:textId="6CCB5392" w:rsidR="00C32038" w:rsidRPr="00B567B3" w:rsidRDefault="00C32038" w:rsidP="00C32038">
      <w:pPr>
        <w:pStyle w:val="a3"/>
        <w:spacing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B567B3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>
        <w:rPr>
          <w:rFonts w:ascii="Arial" w:hAnsi="Arial" w:cs="Arial"/>
          <w:color w:val="000000" w:themeColor="text1"/>
          <w:sz w:val="22"/>
          <w:szCs w:val="22"/>
        </w:rPr>
        <w:t>2,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тыс. руб., на уровне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2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года;</w:t>
      </w:r>
    </w:p>
    <w:p w14:paraId="14D37680" w14:textId="4A2B22CC" w:rsidR="00C32038" w:rsidRDefault="00C32038" w:rsidP="00C32038">
      <w:pPr>
        <w:pStyle w:val="a3"/>
        <w:spacing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B567B3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>
        <w:rPr>
          <w:rFonts w:ascii="Arial" w:hAnsi="Arial" w:cs="Arial"/>
          <w:color w:val="000000" w:themeColor="text1"/>
          <w:sz w:val="22"/>
          <w:szCs w:val="22"/>
        </w:rPr>
        <w:t>2,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тыс. руб., на уровне 202</w:t>
      </w:r>
      <w:r w:rsidR="00D608D4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67B3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0F75D209" w14:textId="77777777" w:rsidR="00C32038" w:rsidRDefault="00C32038" w:rsidP="00C32038">
      <w:pPr>
        <w:pStyle w:val="a3"/>
        <w:spacing w:after="0"/>
        <w:ind w:left="0"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</w:t>
      </w:r>
      <w:r w:rsidRPr="003E0B3E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36076C53" w14:textId="2D4CE8C4" w:rsidR="00C32038" w:rsidRPr="007B1CDD" w:rsidRDefault="00C32038" w:rsidP="00C32038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0B3E">
        <w:rPr>
          <w:rFonts w:ascii="Arial" w:hAnsi="Arial" w:cs="Arial"/>
          <w:color w:val="000000" w:themeColor="text1"/>
          <w:sz w:val="22"/>
          <w:szCs w:val="22"/>
        </w:rPr>
        <w:t>План по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доходам от оказания платных услуг и компенсации затрат государства составлен по прогнозам главного администратора доходов –администрации </w:t>
      </w:r>
      <w:proofErr w:type="spellStart"/>
      <w:r w:rsidRPr="00434D91">
        <w:rPr>
          <w:rFonts w:ascii="Arial" w:hAnsi="Arial" w:cs="Arial"/>
          <w:bCs/>
          <w:color w:val="000000"/>
          <w:sz w:val="22"/>
          <w:szCs w:val="22"/>
        </w:rPr>
        <w:t>Кобляковского</w:t>
      </w:r>
      <w:proofErr w:type="spellEnd"/>
      <w:r w:rsidRPr="002610A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proofErr w:type="spellStart"/>
      <w:r w:rsidRPr="00434D91">
        <w:rPr>
          <w:rFonts w:ascii="Arial" w:hAnsi="Arial" w:cs="Arial"/>
          <w:bCs/>
          <w:color w:val="000000"/>
          <w:sz w:val="22"/>
          <w:szCs w:val="22"/>
        </w:rPr>
        <w:t>Кобляковск</w:t>
      </w:r>
      <w:r>
        <w:rPr>
          <w:rFonts w:ascii="Arial" w:hAnsi="Arial" w:cs="Arial"/>
          <w:bCs/>
          <w:color w:val="000000"/>
          <w:sz w:val="22"/>
          <w:szCs w:val="22"/>
        </w:rPr>
        <w:t>ий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55D389D0" w14:textId="77777777" w:rsidR="00C32038" w:rsidRPr="007B1CDD" w:rsidRDefault="00C32038" w:rsidP="00C32038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2F5ACC5A" w14:textId="7D49E994" w:rsidR="00C32038" w:rsidRPr="007B1CDD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608D4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</w:t>
      </w:r>
      <w:r w:rsidR="00D608D4">
        <w:rPr>
          <w:rFonts w:ascii="Arial" w:hAnsi="Arial" w:cs="Arial"/>
        </w:rPr>
        <w:t>50,0</w:t>
      </w:r>
      <w:r w:rsidRPr="007B1CDD">
        <w:rPr>
          <w:rFonts w:ascii="Arial" w:hAnsi="Arial" w:cs="Arial"/>
        </w:rPr>
        <w:t xml:space="preserve"> тыс. руб., что </w:t>
      </w:r>
      <w:r w:rsidR="00D608D4">
        <w:rPr>
          <w:rFonts w:ascii="Arial" w:hAnsi="Arial" w:cs="Arial"/>
        </w:rPr>
        <w:t>ниже</w:t>
      </w:r>
      <w:r w:rsidRPr="007B1CDD">
        <w:rPr>
          <w:rFonts w:ascii="Arial" w:hAnsi="Arial" w:cs="Arial"/>
        </w:rPr>
        <w:t xml:space="preserve"> оценки за 202</w:t>
      </w:r>
      <w:r w:rsidR="00D608D4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D608D4">
        <w:rPr>
          <w:rFonts w:ascii="Arial" w:hAnsi="Arial" w:cs="Arial"/>
        </w:rPr>
        <w:t>29,4</w:t>
      </w:r>
      <w:r w:rsidRPr="007B1CDD">
        <w:rPr>
          <w:rFonts w:ascii="Arial" w:hAnsi="Arial" w:cs="Arial"/>
        </w:rPr>
        <w:t xml:space="preserve"> тыс. рублей</w:t>
      </w:r>
      <w:r w:rsidR="00D608D4">
        <w:rPr>
          <w:rFonts w:ascii="Arial" w:hAnsi="Arial" w:cs="Arial"/>
        </w:rPr>
        <w:t xml:space="preserve"> или на 37%;</w:t>
      </w:r>
    </w:p>
    <w:p w14:paraId="495E5FBA" w14:textId="44F4740D" w:rsidR="00C32038" w:rsidRPr="007B1CDD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608D4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D608D4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7B1CDD">
        <w:rPr>
          <w:rFonts w:ascii="Arial" w:hAnsi="Arial" w:cs="Arial"/>
        </w:rPr>
        <w:t xml:space="preserve">,0 тыс. руб., </w:t>
      </w:r>
      <w:r w:rsidR="00F1267B">
        <w:rPr>
          <w:rFonts w:ascii="Arial" w:hAnsi="Arial" w:cs="Arial"/>
        </w:rPr>
        <w:t xml:space="preserve">выше </w:t>
      </w:r>
      <w:r w:rsidRPr="007B1CDD">
        <w:rPr>
          <w:rFonts w:ascii="Arial" w:hAnsi="Arial" w:cs="Arial"/>
        </w:rPr>
        <w:t xml:space="preserve">на </w:t>
      </w:r>
      <w:r w:rsidR="00F1267B">
        <w:rPr>
          <w:rFonts w:ascii="Arial" w:hAnsi="Arial" w:cs="Arial"/>
        </w:rPr>
        <w:t>10,0 тыс. руб.</w:t>
      </w:r>
      <w:r w:rsidRPr="007B1CDD">
        <w:rPr>
          <w:rFonts w:ascii="Arial" w:hAnsi="Arial" w:cs="Arial"/>
        </w:rPr>
        <w:t xml:space="preserve"> 202</w:t>
      </w:r>
      <w:r w:rsidR="00F1267B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</w:t>
      </w:r>
      <w:r w:rsidR="00F1267B">
        <w:rPr>
          <w:rFonts w:ascii="Arial" w:hAnsi="Arial" w:cs="Arial"/>
        </w:rPr>
        <w:t xml:space="preserve"> или на 20%;</w:t>
      </w:r>
    </w:p>
    <w:p w14:paraId="448B43E7" w14:textId="4D83ABFD" w:rsidR="00C32038" w:rsidRPr="007B1CDD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608D4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</w:t>
      </w:r>
      <w:r w:rsidR="00D608D4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 xml:space="preserve">,0 тыс. руб., </w:t>
      </w:r>
      <w:r w:rsidR="00F1267B">
        <w:rPr>
          <w:rFonts w:ascii="Arial" w:hAnsi="Arial" w:cs="Arial"/>
        </w:rPr>
        <w:t xml:space="preserve">выше </w:t>
      </w:r>
      <w:r w:rsidRPr="007B1CDD">
        <w:rPr>
          <w:rFonts w:ascii="Arial" w:hAnsi="Arial" w:cs="Arial"/>
        </w:rPr>
        <w:t xml:space="preserve">на </w:t>
      </w:r>
      <w:r w:rsidR="00F1267B">
        <w:rPr>
          <w:rFonts w:ascii="Arial" w:hAnsi="Arial" w:cs="Arial"/>
        </w:rPr>
        <w:t>15,0 тыс. руб.</w:t>
      </w:r>
      <w:r w:rsidRPr="007B1CDD">
        <w:rPr>
          <w:rFonts w:ascii="Arial" w:hAnsi="Arial" w:cs="Arial"/>
        </w:rPr>
        <w:t xml:space="preserve"> 202</w:t>
      </w:r>
      <w:r w:rsidR="00F1267B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</w:t>
      </w:r>
      <w:r w:rsidR="00F1267B">
        <w:rPr>
          <w:rFonts w:ascii="Arial" w:hAnsi="Arial" w:cs="Arial"/>
        </w:rPr>
        <w:t xml:space="preserve"> или на 25%</w:t>
      </w:r>
      <w:r w:rsidRPr="007B1CDD">
        <w:rPr>
          <w:rFonts w:ascii="Arial" w:hAnsi="Arial" w:cs="Arial"/>
        </w:rPr>
        <w:t>.</w:t>
      </w:r>
    </w:p>
    <w:p w14:paraId="2DB8CCE3" w14:textId="77777777" w:rsidR="00C32038" w:rsidRPr="007B1CDD" w:rsidRDefault="00C32038" w:rsidP="00C32038">
      <w:pPr>
        <w:spacing w:after="0" w:line="240" w:lineRule="auto"/>
        <w:jc w:val="both"/>
        <w:rPr>
          <w:rFonts w:ascii="Arial" w:hAnsi="Arial" w:cs="Arial"/>
        </w:rPr>
      </w:pPr>
    </w:p>
    <w:p w14:paraId="2598DD62" w14:textId="77777777" w:rsidR="00C32038" w:rsidRPr="005A3CF1" w:rsidRDefault="00C32038" w:rsidP="00C32038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7471C5ED" w14:textId="77777777" w:rsidR="00C32038" w:rsidRDefault="00C32038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BC30052" w14:textId="77777777" w:rsidR="00C32038" w:rsidRPr="008741B8" w:rsidRDefault="00C32038" w:rsidP="00C32038">
      <w:pPr>
        <w:pStyle w:val="a3"/>
        <w:spacing w:after="0"/>
        <w:rPr>
          <w:rFonts w:ascii="Arial" w:hAnsi="Arial" w:cs="Arial"/>
          <w:i/>
          <w:sz w:val="22"/>
          <w:szCs w:val="22"/>
        </w:rPr>
      </w:pPr>
      <w:r w:rsidRPr="008741B8">
        <w:rPr>
          <w:rFonts w:ascii="Arial" w:hAnsi="Arial" w:cs="Arial"/>
          <w:i/>
          <w:sz w:val="22"/>
          <w:szCs w:val="22"/>
        </w:rPr>
        <w:t xml:space="preserve">Общий прогноз безвозмездных поступлений: </w:t>
      </w:r>
    </w:p>
    <w:p w14:paraId="12F020EF" w14:textId="23304E31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на 202</w:t>
      </w:r>
      <w:r w:rsidR="00F1267B">
        <w:rPr>
          <w:rFonts w:ascii="Arial" w:hAnsi="Arial" w:cs="Arial"/>
          <w:sz w:val="22"/>
          <w:szCs w:val="22"/>
        </w:rPr>
        <w:t>2</w:t>
      </w:r>
      <w:r w:rsidRPr="008741B8">
        <w:rPr>
          <w:rFonts w:ascii="Arial" w:hAnsi="Arial" w:cs="Arial"/>
          <w:sz w:val="22"/>
          <w:szCs w:val="22"/>
        </w:rPr>
        <w:t xml:space="preserve"> год </w:t>
      </w:r>
      <w:r w:rsidR="00F1267B">
        <w:rPr>
          <w:rFonts w:ascii="Arial" w:hAnsi="Arial" w:cs="Arial"/>
          <w:sz w:val="22"/>
          <w:szCs w:val="22"/>
        </w:rPr>
        <w:t>17 233,1</w:t>
      </w:r>
      <w:r w:rsidRPr="008741B8">
        <w:rPr>
          <w:rFonts w:ascii="Arial" w:hAnsi="Arial" w:cs="Arial"/>
          <w:sz w:val="22"/>
          <w:szCs w:val="22"/>
        </w:rPr>
        <w:t xml:space="preserve"> тыс. руб., в том числе</w:t>
      </w:r>
      <w:r w:rsidR="005601DD">
        <w:rPr>
          <w:rFonts w:ascii="Arial" w:hAnsi="Arial" w:cs="Arial"/>
          <w:sz w:val="22"/>
          <w:szCs w:val="22"/>
        </w:rPr>
        <w:t>:</w:t>
      </w:r>
      <w:r w:rsidRPr="008741B8">
        <w:rPr>
          <w:rFonts w:ascii="Arial" w:hAnsi="Arial" w:cs="Arial"/>
          <w:sz w:val="22"/>
          <w:szCs w:val="22"/>
        </w:rPr>
        <w:t xml:space="preserve">  </w:t>
      </w:r>
    </w:p>
    <w:p w14:paraId="212C2DD1" w14:textId="4721AC3E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областного бюджета – </w:t>
      </w:r>
      <w:r>
        <w:rPr>
          <w:rFonts w:ascii="Arial" w:hAnsi="Arial" w:cs="Arial"/>
          <w:sz w:val="22"/>
          <w:szCs w:val="22"/>
        </w:rPr>
        <w:t>4</w:t>
      </w:r>
      <w:r w:rsidR="00F1267B">
        <w:rPr>
          <w:rFonts w:ascii="Arial" w:hAnsi="Arial" w:cs="Arial"/>
          <w:sz w:val="22"/>
          <w:szCs w:val="22"/>
        </w:rPr>
        <w:t>50,0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36E67F39" w14:textId="06152D51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>
        <w:rPr>
          <w:rFonts w:ascii="Arial" w:hAnsi="Arial" w:cs="Arial"/>
          <w:sz w:val="22"/>
          <w:szCs w:val="22"/>
        </w:rPr>
        <w:t>1</w:t>
      </w:r>
      <w:r w:rsidR="00F1267B">
        <w:rPr>
          <w:rFonts w:ascii="Arial" w:hAnsi="Arial" w:cs="Arial"/>
          <w:sz w:val="22"/>
          <w:szCs w:val="22"/>
        </w:rPr>
        <w:t>6 783,1</w:t>
      </w:r>
      <w:r>
        <w:rPr>
          <w:rFonts w:ascii="Arial" w:hAnsi="Arial" w:cs="Arial"/>
          <w:sz w:val="22"/>
          <w:szCs w:val="22"/>
        </w:rPr>
        <w:t xml:space="preserve"> тыс</w:t>
      </w:r>
      <w:r w:rsidRPr="008741B8">
        <w:rPr>
          <w:rFonts w:ascii="Arial" w:hAnsi="Arial" w:cs="Arial"/>
          <w:sz w:val="22"/>
          <w:szCs w:val="22"/>
        </w:rPr>
        <w:t xml:space="preserve">. руб. </w:t>
      </w:r>
    </w:p>
    <w:p w14:paraId="43AB6E72" w14:textId="4C6626C6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По</w:t>
      </w:r>
      <w:r w:rsidR="005601DD">
        <w:rPr>
          <w:rFonts w:ascii="Arial" w:hAnsi="Arial" w:cs="Arial"/>
          <w:sz w:val="22"/>
          <w:szCs w:val="22"/>
        </w:rPr>
        <w:t>ниж</w:t>
      </w:r>
      <w:r>
        <w:rPr>
          <w:rFonts w:ascii="Arial" w:hAnsi="Arial" w:cs="Arial"/>
          <w:sz w:val="22"/>
          <w:szCs w:val="22"/>
        </w:rPr>
        <w:t xml:space="preserve">ение </w:t>
      </w:r>
      <w:r w:rsidRPr="008741B8">
        <w:rPr>
          <w:rFonts w:ascii="Arial" w:hAnsi="Arial" w:cs="Arial"/>
          <w:sz w:val="22"/>
          <w:szCs w:val="22"/>
        </w:rPr>
        <w:t>поступлений к ожидаемому исполнению 202</w:t>
      </w:r>
      <w:r w:rsidR="00F1267B">
        <w:rPr>
          <w:rFonts w:ascii="Arial" w:hAnsi="Arial" w:cs="Arial"/>
          <w:sz w:val="22"/>
          <w:szCs w:val="22"/>
        </w:rPr>
        <w:t>1</w:t>
      </w:r>
      <w:r w:rsidRPr="008741B8">
        <w:rPr>
          <w:rFonts w:ascii="Arial" w:hAnsi="Arial" w:cs="Arial"/>
          <w:sz w:val="22"/>
          <w:szCs w:val="22"/>
        </w:rPr>
        <w:t xml:space="preserve"> года – на </w:t>
      </w:r>
      <w:r w:rsidR="005601DD">
        <w:rPr>
          <w:rFonts w:ascii="Arial" w:hAnsi="Arial" w:cs="Arial"/>
          <w:sz w:val="22"/>
          <w:szCs w:val="22"/>
        </w:rPr>
        <w:t>614,6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 w:rsidR="005601DD">
        <w:rPr>
          <w:rFonts w:ascii="Arial" w:hAnsi="Arial" w:cs="Arial"/>
          <w:sz w:val="22"/>
          <w:szCs w:val="22"/>
        </w:rPr>
        <w:t>3,4</w:t>
      </w:r>
      <w:r w:rsidRPr="008741B8">
        <w:rPr>
          <w:rFonts w:ascii="Arial" w:hAnsi="Arial" w:cs="Arial"/>
          <w:sz w:val="22"/>
          <w:szCs w:val="22"/>
        </w:rPr>
        <w:t>%;</w:t>
      </w:r>
    </w:p>
    <w:p w14:paraId="22B8E2DC" w14:textId="0F347464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на 202</w:t>
      </w:r>
      <w:r w:rsidR="005601DD">
        <w:rPr>
          <w:rFonts w:ascii="Arial" w:hAnsi="Arial" w:cs="Arial"/>
          <w:sz w:val="22"/>
          <w:szCs w:val="22"/>
        </w:rPr>
        <w:t>3</w:t>
      </w:r>
      <w:r w:rsidRPr="008741B8">
        <w:rPr>
          <w:rFonts w:ascii="Arial" w:hAnsi="Arial" w:cs="Arial"/>
          <w:sz w:val="22"/>
          <w:szCs w:val="22"/>
        </w:rPr>
        <w:t xml:space="preserve"> год – </w:t>
      </w:r>
      <w:r>
        <w:rPr>
          <w:rFonts w:ascii="Arial" w:hAnsi="Arial" w:cs="Arial"/>
          <w:sz w:val="22"/>
          <w:szCs w:val="22"/>
        </w:rPr>
        <w:t>1</w:t>
      </w:r>
      <w:r w:rsidR="005601DD">
        <w:rPr>
          <w:rFonts w:ascii="Arial" w:hAnsi="Arial" w:cs="Arial"/>
          <w:sz w:val="22"/>
          <w:szCs w:val="22"/>
        </w:rPr>
        <w:t>3 334,1</w:t>
      </w:r>
      <w:r w:rsidRPr="008741B8">
        <w:rPr>
          <w:rFonts w:ascii="Arial" w:hAnsi="Arial" w:cs="Arial"/>
          <w:sz w:val="22"/>
          <w:szCs w:val="22"/>
        </w:rPr>
        <w:t xml:space="preserve"> тыс. руб., в том числе</w:t>
      </w:r>
      <w:r w:rsidR="005601DD">
        <w:rPr>
          <w:rFonts w:ascii="Arial" w:hAnsi="Arial" w:cs="Arial"/>
          <w:sz w:val="22"/>
          <w:szCs w:val="22"/>
        </w:rPr>
        <w:t>:</w:t>
      </w:r>
      <w:r w:rsidRPr="008741B8">
        <w:rPr>
          <w:rFonts w:ascii="Arial" w:hAnsi="Arial" w:cs="Arial"/>
          <w:sz w:val="22"/>
          <w:szCs w:val="22"/>
        </w:rPr>
        <w:t xml:space="preserve">  </w:t>
      </w:r>
    </w:p>
    <w:p w14:paraId="29E3C46D" w14:textId="44554B09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>из средств областного бюджета –</w:t>
      </w:r>
      <w:r>
        <w:rPr>
          <w:rFonts w:ascii="Arial" w:hAnsi="Arial" w:cs="Arial"/>
          <w:sz w:val="22"/>
          <w:szCs w:val="22"/>
        </w:rPr>
        <w:t>455,</w:t>
      </w:r>
      <w:r w:rsidR="005601DD">
        <w:rPr>
          <w:rFonts w:ascii="Arial" w:hAnsi="Arial" w:cs="Arial"/>
          <w:sz w:val="22"/>
          <w:szCs w:val="22"/>
        </w:rPr>
        <w:t>8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21F34D69" w14:textId="5E2795FF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>
        <w:rPr>
          <w:rFonts w:ascii="Arial" w:hAnsi="Arial" w:cs="Arial"/>
          <w:sz w:val="22"/>
          <w:szCs w:val="22"/>
        </w:rPr>
        <w:t>1</w:t>
      </w:r>
      <w:r w:rsidR="005601DD">
        <w:rPr>
          <w:rFonts w:ascii="Arial" w:hAnsi="Arial" w:cs="Arial"/>
          <w:sz w:val="22"/>
          <w:szCs w:val="22"/>
        </w:rPr>
        <w:t>2 878,3</w:t>
      </w:r>
      <w:r w:rsidRPr="008741B8">
        <w:rPr>
          <w:rFonts w:ascii="Arial" w:hAnsi="Arial" w:cs="Arial"/>
          <w:sz w:val="22"/>
          <w:szCs w:val="22"/>
        </w:rPr>
        <w:t xml:space="preserve"> тыс. руб. </w:t>
      </w:r>
    </w:p>
    <w:p w14:paraId="0DED7762" w14:textId="1B16D8A9" w:rsidR="00C32038" w:rsidRPr="008741B8" w:rsidRDefault="00C32038" w:rsidP="00C32038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 xml:space="preserve">Снижение поступлений к </w:t>
      </w:r>
      <w:r w:rsidR="005601DD">
        <w:rPr>
          <w:rFonts w:ascii="Arial" w:hAnsi="Arial" w:cs="Arial"/>
          <w:sz w:val="22"/>
          <w:szCs w:val="22"/>
        </w:rPr>
        <w:t>прогнозу 2022</w:t>
      </w:r>
      <w:r w:rsidRPr="008741B8">
        <w:rPr>
          <w:rFonts w:ascii="Arial" w:hAnsi="Arial" w:cs="Arial"/>
          <w:sz w:val="22"/>
          <w:szCs w:val="22"/>
        </w:rPr>
        <w:t xml:space="preserve"> год</w:t>
      </w:r>
      <w:r w:rsidR="005601DD">
        <w:rPr>
          <w:rFonts w:ascii="Arial" w:hAnsi="Arial" w:cs="Arial"/>
          <w:sz w:val="22"/>
          <w:szCs w:val="22"/>
        </w:rPr>
        <w:t>у</w:t>
      </w:r>
      <w:r w:rsidRPr="008741B8">
        <w:rPr>
          <w:rFonts w:ascii="Arial" w:hAnsi="Arial" w:cs="Arial"/>
          <w:sz w:val="22"/>
          <w:szCs w:val="22"/>
        </w:rPr>
        <w:t xml:space="preserve"> – на </w:t>
      </w:r>
      <w:r w:rsidR="005601DD">
        <w:rPr>
          <w:rFonts w:ascii="Arial" w:hAnsi="Arial" w:cs="Arial"/>
          <w:sz w:val="22"/>
          <w:szCs w:val="22"/>
        </w:rPr>
        <w:t>3 899,0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 w:rsidR="005601DD">
        <w:rPr>
          <w:rFonts w:ascii="Arial" w:hAnsi="Arial" w:cs="Arial"/>
          <w:sz w:val="22"/>
          <w:szCs w:val="22"/>
        </w:rPr>
        <w:t>22,6</w:t>
      </w:r>
      <w:r w:rsidRPr="008741B8">
        <w:rPr>
          <w:rFonts w:ascii="Arial" w:hAnsi="Arial" w:cs="Arial"/>
          <w:sz w:val="22"/>
          <w:szCs w:val="22"/>
        </w:rPr>
        <w:t>%;</w:t>
      </w:r>
    </w:p>
    <w:p w14:paraId="6A09B3F4" w14:textId="17420885" w:rsidR="00C32038" w:rsidRPr="008741B8" w:rsidRDefault="005601DD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2038" w:rsidRPr="008741B8">
        <w:rPr>
          <w:rFonts w:ascii="Arial" w:hAnsi="Arial" w:cs="Arial"/>
          <w:sz w:val="22"/>
          <w:szCs w:val="22"/>
        </w:rPr>
        <w:t>на 202</w:t>
      </w:r>
      <w:r>
        <w:rPr>
          <w:rFonts w:ascii="Arial" w:hAnsi="Arial" w:cs="Arial"/>
          <w:sz w:val="22"/>
          <w:szCs w:val="22"/>
        </w:rPr>
        <w:t>4</w:t>
      </w:r>
      <w:r w:rsidR="00C32038" w:rsidRPr="008741B8">
        <w:rPr>
          <w:rFonts w:ascii="Arial" w:hAnsi="Arial" w:cs="Arial"/>
          <w:sz w:val="22"/>
          <w:szCs w:val="22"/>
        </w:rPr>
        <w:t xml:space="preserve"> год – </w:t>
      </w:r>
      <w:r>
        <w:rPr>
          <w:rFonts w:ascii="Arial" w:hAnsi="Arial" w:cs="Arial"/>
          <w:sz w:val="22"/>
          <w:szCs w:val="22"/>
        </w:rPr>
        <w:t>24 529,0</w:t>
      </w:r>
      <w:r w:rsidR="00C32038" w:rsidRPr="008741B8">
        <w:rPr>
          <w:rFonts w:ascii="Arial" w:hAnsi="Arial" w:cs="Arial"/>
          <w:sz w:val="22"/>
          <w:szCs w:val="22"/>
        </w:rPr>
        <w:t xml:space="preserve"> тыс. руб., в том числе  </w:t>
      </w:r>
    </w:p>
    <w:p w14:paraId="1149912D" w14:textId="17B50391" w:rsidR="00C32038" w:rsidRPr="008741B8" w:rsidRDefault="00C32038" w:rsidP="00C32038">
      <w:pPr>
        <w:pStyle w:val="a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741B8">
        <w:rPr>
          <w:rFonts w:ascii="Arial" w:hAnsi="Arial" w:cs="Arial"/>
          <w:sz w:val="22"/>
          <w:szCs w:val="22"/>
        </w:rPr>
        <w:t xml:space="preserve">из средств областного бюджета – </w:t>
      </w:r>
      <w:r>
        <w:rPr>
          <w:rFonts w:ascii="Arial" w:hAnsi="Arial" w:cs="Arial"/>
          <w:sz w:val="22"/>
          <w:szCs w:val="22"/>
        </w:rPr>
        <w:t>4</w:t>
      </w:r>
      <w:r w:rsidR="005601DD">
        <w:rPr>
          <w:rFonts w:ascii="Arial" w:hAnsi="Arial" w:cs="Arial"/>
          <w:sz w:val="22"/>
          <w:szCs w:val="22"/>
        </w:rPr>
        <w:t>62,4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4E5336A6" w14:textId="3BB9D086" w:rsidR="00C32038" w:rsidRPr="008741B8" w:rsidRDefault="00C32038" w:rsidP="00C32038">
      <w:pPr>
        <w:pStyle w:val="a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 w:rsidR="005601DD">
        <w:rPr>
          <w:rFonts w:ascii="Arial" w:hAnsi="Arial" w:cs="Arial"/>
          <w:sz w:val="22"/>
          <w:szCs w:val="22"/>
        </w:rPr>
        <w:t>24 066,6</w:t>
      </w:r>
      <w:r w:rsidRPr="008741B8">
        <w:rPr>
          <w:rFonts w:ascii="Arial" w:hAnsi="Arial" w:cs="Arial"/>
          <w:sz w:val="22"/>
          <w:szCs w:val="22"/>
        </w:rPr>
        <w:t xml:space="preserve"> тыс. руб. </w:t>
      </w:r>
    </w:p>
    <w:p w14:paraId="69646D32" w14:textId="48977A9B" w:rsidR="00C32038" w:rsidRPr="008741B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601DD">
        <w:rPr>
          <w:rFonts w:ascii="Arial" w:hAnsi="Arial" w:cs="Arial"/>
          <w:sz w:val="22"/>
          <w:szCs w:val="22"/>
        </w:rPr>
        <w:t>Повышение</w:t>
      </w:r>
      <w:r w:rsidRPr="008741B8">
        <w:rPr>
          <w:rFonts w:ascii="Arial" w:hAnsi="Arial" w:cs="Arial"/>
          <w:sz w:val="22"/>
          <w:szCs w:val="22"/>
        </w:rPr>
        <w:t xml:space="preserve"> поступлений к </w:t>
      </w:r>
      <w:r w:rsidR="005601DD">
        <w:rPr>
          <w:rFonts w:ascii="Arial" w:hAnsi="Arial" w:cs="Arial"/>
          <w:sz w:val="22"/>
          <w:szCs w:val="22"/>
        </w:rPr>
        <w:t>прогнозу</w:t>
      </w:r>
      <w:r w:rsidRPr="008741B8">
        <w:rPr>
          <w:rFonts w:ascii="Arial" w:hAnsi="Arial" w:cs="Arial"/>
          <w:sz w:val="22"/>
          <w:szCs w:val="22"/>
        </w:rPr>
        <w:t xml:space="preserve"> 202</w:t>
      </w:r>
      <w:r w:rsidR="005601DD">
        <w:rPr>
          <w:rFonts w:ascii="Arial" w:hAnsi="Arial" w:cs="Arial"/>
          <w:sz w:val="22"/>
          <w:szCs w:val="22"/>
        </w:rPr>
        <w:t>3</w:t>
      </w:r>
      <w:r w:rsidRPr="008741B8">
        <w:rPr>
          <w:rFonts w:ascii="Arial" w:hAnsi="Arial" w:cs="Arial"/>
          <w:sz w:val="22"/>
          <w:szCs w:val="22"/>
        </w:rPr>
        <w:t xml:space="preserve"> года – на </w:t>
      </w:r>
      <w:r w:rsidR="005601DD">
        <w:rPr>
          <w:rFonts w:ascii="Arial" w:hAnsi="Arial" w:cs="Arial"/>
          <w:sz w:val="22"/>
          <w:szCs w:val="22"/>
        </w:rPr>
        <w:t>11 194,9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>
        <w:rPr>
          <w:rFonts w:ascii="Arial" w:hAnsi="Arial" w:cs="Arial"/>
          <w:sz w:val="22"/>
          <w:szCs w:val="22"/>
        </w:rPr>
        <w:t>8</w:t>
      </w:r>
      <w:r w:rsidR="005601DD">
        <w:rPr>
          <w:rFonts w:ascii="Arial" w:hAnsi="Arial" w:cs="Arial"/>
          <w:sz w:val="22"/>
          <w:szCs w:val="22"/>
        </w:rPr>
        <w:t>3,9</w:t>
      </w:r>
      <w:r w:rsidRPr="008741B8">
        <w:rPr>
          <w:rFonts w:ascii="Arial" w:hAnsi="Arial" w:cs="Arial"/>
          <w:sz w:val="22"/>
          <w:szCs w:val="22"/>
        </w:rPr>
        <w:t>%.</w:t>
      </w:r>
    </w:p>
    <w:p w14:paraId="4CBE10C6" w14:textId="77777777" w:rsidR="00C32038" w:rsidRDefault="00C32038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E5AA8E2" w14:textId="77777777" w:rsidR="00C32038" w:rsidRDefault="00C32038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2781D70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08833AA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B60EF21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431A9C1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1B05143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5EC49B9" w14:textId="77777777" w:rsidR="0060700D" w:rsidRDefault="0060700D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70DC855" w14:textId="242A4D82" w:rsidR="00C32038" w:rsidRPr="007A0701" w:rsidRDefault="00C32038" w:rsidP="00C32038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lastRenderedPageBreak/>
        <w:t>Динамика безвозмездных поступлений по годам в тыс. руб.</w:t>
      </w:r>
    </w:p>
    <w:p w14:paraId="26CB43BD" w14:textId="77777777" w:rsidR="00C32038" w:rsidRDefault="00C32038" w:rsidP="00C32038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5A1B53" wp14:editId="49EE0B7D">
            <wp:extent cx="5619750" cy="43243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F281D9" w14:textId="245DFEF4" w:rsidR="00C32038" w:rsidRDefault="00C32038" w:rsidP="00C32038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 составляют дотации на финансирование вопросов местного значения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В 202</w:t>
      </w:r>
      <w:r w:rsidR="00B6698D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году ожидается рост дотации</w:t>
      </w:r>
      <w:r>
        <w:rPr>
          <w:rFonts w:ascii="Arial" w:hAnsi="Arial" w:cs="Arial"/>
          <w:color w:val="000000" w:themeColor="text1"/>
          <w:sz w:val="22"/>
          <w:szCs w:val="22"/>
        </w:rPr>
        <w:tab/>
        <w:t>в сравнении с оценкой 202</w:t>
      </w:r>
      <w:r w:rsidR="00B6698D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года, </w:t>
      </w:r>
      <w:r w:rsidR="00FB15BF">
        <w:rPr>
          <w:rFonts w:ascii="Arial" w:hAnsi="Arial" w:cs="Arial"/>
          <w:color w:val="000000" w:themeColor="text1"/>
          <w:sz w:val="22"/>
          <w:szCs w:val="22"/>
        </w:rPr>
        <w:t xml:space="preserve">в 2023 году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планируется  снижение данного вида МБТ по отношению к  202</w:t>
      </w:r>
      <w:r w:rsidR="00FB15BF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 w:rsidR="00FB15BF">
        <w:rPr>
          <w:rFonts w:ascii="Arial" w:hAnsi="Arial" w:cs="Arial"/>
          <w:color w:val="000000" w:themeColor="text1"/>
          <w:sz w:val="22"/>
          <w:szCs w:val="22"/>
        </w:rPr>
        <w:t>у, в 2024 году повышение.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6C5A05" w14:textId="77777777" w:rsidR="00C32038" w:rsidRDefault="00C32038" w:rsidP="00C3203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FC632C8" w14:textId="26CF57D6" w:rsidR="00C32038" w:rsidRPr="001D295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FB15BF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объеме </w:t>
      </w:r>
      <w:r>
        <w:rPr>
          <w:rFonts w:ascii="Arial" w:hAnsi="Arial" w:cs="Arial"/>
        </w:rPr>
        <w:t>1</w:t>
      </w:r>
      <w:r w:rsidR="00FB15BF">
        <w:rPr>
          <w:rFonts w:ascii="Arial" w:hAnsi="Arial" w:cs="Arial"/>
        </w:rPr>
        <w:t>7 233,1</w:t>
      </w:r>
      <w:r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4196E8A4" w14:textId="3A1BCA3D" w:rsidR="00C32038" w:rsidRPr="001D295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1</w:t>
      </w:r>
      <w:r w:rsidR="00FB15BF">
        <w:rPr>
          <w:rFonts w:ascii="Arial" w:hAnsi="Arial" w:cs="Arial"/>
        </w:rPr>
        <w:t>6 173,5</w:t>
      </w:r>
      <w:r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тыс. руб. (что </w:t>
      </w:r>
      <w:r>
        <w:rPr>
          <w:rFonts w:ascii="Arial" w:hAnsi="Arial" w:cs="Arial"/>
        </w:rPr>
        <w:t>выше</w:t>
      </w:r>
      <w:r w:rsidRPr="001D2959">
        <w:rPr>
          <w:rFonts w:ascii="Arial" w:hAnsi="Arial" w:cs="Arial"/>
        </w:rPr>
        <w:t xml:space="preserve"> ожидаемог</w:t>
      </w:r>
      <w:r>
        <w:rPr>
          <w:rFonts w:ascii="Arial" w:hAnsi="Arial" w:cs="Arial"/>
        </w:rPr>
        <w:t xml:space="preserve">о исполнения текущего года на </w:t>
      </w:r>
      <w:r w:rsidR="00FB15BF">
        <w:rPr>
          <w:rFonts w:ascii="Arial" w:hAnsi="Arial" w:cs="Arial"/>
        </w:rPr>
        <w:t>3 119,4</w:t>
      </w:r>
      <w:r>
        <w:rPr>
          <w:rFonts w:ascii="Arial" w:hAnsi="Arial" w:cs="Arial"/>
        </w:rPr>
        <w:t xml:space="preserve"> тыс. руб. или на </w:t>
      </w:r>
      <w:r w:rsidR="00FB15BF">
        <w:rPr>
          <w:rFonts w:ascii="Arial" w:hAnsi="Arial" w:cs="Arial"/>
        </w:rPr>
        <w:t>23,9</w:t>
      </w:r>
      <w:r w:rsidRPr="001D2959">
        <w:rPr>
          <w:rFonts w:ascii="Arial" w:hAnsi="Arial" w:cs="Arial"/>
        </w:rPr>
        <w:t>%)</w:t>
      </w:r>
      <w:r>
        <w:rPr>
          <w:rFonts w:ascii="Arial" w:hAnsi="Arial" w:cs="Arial"/>
        </w:rPr>
        <w:t>.</w:t>
      </w:r>
    </w:p>
    <w:p w14:paraId="5567A814" w14:textId="6891C979" w:rsidR="00C32038" w:rsidRPr="001D295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279,</w:t>
      </w:r>
      <w:r w:rsidR="00FB15BF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у</w:t>
      </w:r>
      <w:r>
        <w:rPr>
          <w:rFonts w:ascii="Arial" w:hAnsi="Arial" w:cs="Arial"/>
        </w:rPr>
        <w:t>меньшение</w:t>
      </w:r>
      <w:r w:rsidRPr="001D2959">
        <w:rPr>
          <w:rFonts w:ascii="Arial" w:hAnsi="Arial" w:cs="Arial"/>
        </w:rPr>
        <w:t xml:space="preserve"> на </w:t>
      </w:r>
      <w:r w:rsidR="00FB15BF">
        <w:rPr>
          <w:rFonts w:ascii="Arial" w:hAnsi="Arial" w:cs="Arial"/>
        </w:rPr>
        <w:t>0,1</w:t>
      </w:r>
      <w:r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FB15BF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04A7F291" w14:textId="529F3332" w:rsidR="00C32038" w:rsidRPr="001D2959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1</w:t>
      </w:r>
      <w:r w:rsidR="00FB15BF">
        <w:rPr>
          <w:rFonts w:ascii="Arial" w:hAnsi="Arial" w:cs="Arial"/>
        </w:rPr>
        <w:t>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1</w:t>
      </w:r>
      <w:r w:rsidR="00FB15BF">
        <w:rPr>
          <w:rFonts w:ascii="Arial" w:hAnsi="Arial" w:cs="Arial"/>
        </w:rPr>
        <w:t>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FB15BF">
        <w:rPr>
          <w:rFonts w:ascii="Arial" w:hAnsi="Arial" w:cs="Arial"/>
        </w:rPr>
        <w:t>6,8</w:t>
      </w:r>
      <w:r w:rsidRPr="001D2959">
        <w:rPr>
          <w:rFonts w:ascii="Arial" w:hAnsi="Arial" w:cs="Arial"/>
        </w:rPr>
        <w:t xml:space="preserve"> тыс. руб. или на </w:t>
      </w:r>
      <w:r w:rsidR="00FB15BF">
        <w:rPr>
          <w:rFonts w:ascii="Arial" w:hAnsi="Arial" w:cs="Arial"/>
        </w:rPr>
        <w:t>4,1</w:t>
      </w:r>
      <w:r w:rsidRPr="001D2959">
        <w:rPr>
          <w:rFonts w:ascii="Arial" w:hAnsi="Arial" w:cs="Arial"/>
        </w:rPr>
        <w:t xml:space="preserve"> % больше ожидаемого поступления 202</w:t>
      </w:r>
      <w:r w:rsidR="00FB15BF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3A115C59" w14:textId="3433FB74" w:rsidR="00C32038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FB15BF">
        <w:rPr>
          <w:rFonts w:ascii="Arial" w:hAnsi="Arial" w:cs="Arial"/>
        </w:rPr>
        <w:t>609,6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14:paraId="4942509B" w14:textId="01DD0D74" w:rsidR="00FB15BF" w:rsidRDefault="00FB15BF" w:rsidP="00C32038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14:paraId="47109A99" w14:textId="77777777" w:rsidR="00C32038" w:rsidRPr="002110D4" w:rsidRDefault="00C32038" w:rsidP="00C32038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6307B85F" w14:textId="77777777" w:rsidR="00C32038" w:rsidRDefault="00C32038" w:rsidP="00C32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38F7B8" w14:textId="139F1F46" w:rsidR="00C32038" w:rsidRPr="0070704D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proofErr w:type="spellStart"/>
      <w:r w:rsidRPr="00434D91">
        <w:rPr>
          <w:rFonts w:ascii="Arial" w:eastAsia="Times New Roman" w:hAnsi="Arial" w:cs="Arial"/>
          <w:bCs/>
          <w:lang w:eastAsia="ru-RU"/>
        </w:rPr>
        <w:t>Кобляковского</w:t>
      </w:r>
      <w:proofErr w:type="spellEnd"/>
      <w:r w:rsidRPr="005703EF">
        <w:rPr>
          <w:rFonts w:ascii="Arial" w:eastAsia="Times New Roman" w:hAnsi="Arial" w:cs="Arial"/>
          <w:bCs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36841434" w14:textId="3261E81D" w:rsidR="00C32038" w:rsidRPr="0070704D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>
        <w:rPr>
          <w:rFonts w:ascii="Arial" w:hAnsi="Arial" w:cs="Arial"/>
        </w:rPr>
        <w:t>восьми</w:t>
      </w:r>
      <w:r w:rsidRPr="0070704D">
        <w:rPr>
          <w:rFonts w:ascii="Arial" w:hAnsi="Arial" w:cs="Arial"/>
        </w:rPr>
        <w:t xml:space="preserve"> муниципальных программ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70704D">
        <w:rPr>
          <w:rFonts w:ascii="Arial" w:hAnsi="Arial" w:cs="Arial"/>
        </w:rPr>
        <w:t xml:space="preserve"> муниципального образования. Доля расходов, </w:t>
      </w:r>
      <w:r w:rsidRPr="0070704D">
        <w:rPr>
          <w:rFonts w:ascii="Arial" w:hAnsi="Arial" w:cs="Arial"/>
        </w:rPr>
        <w:lastRenderedPageBreak/>
        <w:t xml:space="preserve">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D17733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</w:t>
      </w:r>
      <w:r w:rsidR="00D17733">
        <w:rPr>
          <w:rFonts w:ascii="Arial" w:hAnsi="Arial" w:cs="Arial"/>
        </w:rPr>
        <w:t>6,3</w:t>
      </w:r>
      <w:r w:rsidRPr="003B34BA">
        <w:rPr>
          <w:rFonts w:ascii="Arial" w:hAnsi="Arial" w:cs="Arial"/>
        </w:rPr>
        <w:t xml:space="preserve"> % , в 202</w:t>
      </w:r>
      <w:r w:rsidR="00D17733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</w:t>
      </w:r>
      <w:r w:rsidR="00D17733">
        <w:rPr>
          <w:rFonts w:ascii="Arial" w:hAnsi="Arial" w:cs="Arial"/>
        </w:rPr>
        <w:t>8,0</w:t>
      </w:r>
      <w:r w:rsidRPr="003B34BA">
        <w:rPr>
          <w:rFonts w:ascii="Arial" w:hAnsi="Arial" w:cs="Arial"/>
        </w:rPr>
        <w:t>%, в 202</w:t>
      </w:r>
      <w:r w:rsidR="00D17733">
        <w:rPr>
          <w:rFonts w:ascii="Arial" w:hAnsi="Arial" w:cs="Arial"/>
        </w:rPr>
        <w:t>4</w:t>
      </w:r>
      <w:r w:rsidRPr="003B34BA">
        <w:rPr>
          <w:rFonts w:ascii="Arial" w:hAnsi="Arial" w:cs="Arial"/>
        </w:rPr>
        <w:t xml:space="preserve"> году – 9</w:t>
      </w:r>
      <w:r w:rsidR="00D17733">
        <w:rPr>
          <w:rFonts w:ascii="Arial" w:hAnsi="Arial" w:cs="Arial"/>
        </w:rPr>
        <w:t>8,7</w:t>
      </w:r>
      <w:r w:rsidRPr="003B34BA">
        <w:rPr>
          <w:rFonts w:ascii="Arial" w:hAnsi="Arial" w:cs="Arial"/>
        </w:rPr>
        <w:t>%.</w:t>
      </w:r>
    </w:p>
    <w:p w14:paraId="0407D7E0" w14:textId="603BE176" w:rsidR="00C32038" w:rsidRPr="0070704D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D17733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D17733">
        <w:rPr>
          <w:rFonts w:ascii="Arial" w:hAnsi="Arial" w:cs="Arial"/>
        </w:rPr>
        <w:t>23 524,3</w:t>
      </w:r>
      <w:r w:rsidRPr="0070704D">
        <w:rPr>
          <w:rFonts w:ascii="Arial" w:hAnsi="Arial" w:cs="Arial"/>
        </w:rPr>
        <w:t xml:space="preserve"> тыс. руб., в 202</w:t>
      </w:r>
      <w:r w:rsidR="00D17733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</w:t>
      </w:r>
      <w:r w:rsidR="00D17733">
        <w:rPr>
          <w:rFonts w:ascii="Arial" w:hAnsi="Arial" w:cs="Arial"/>
        </w:rPr>
        <w:t>9 776,3</w:t>
      </w:r>
      <w:r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>тыс. руб., в 202</w:t>
      </w:r>
      <w:r w:rsidR="00D17733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D17733">
        <w:rPr>
          <w:rFonts w:ascii="Arial" w:hAnsi="Arial" w:cs="Arial"/>
        </w:rPr>
        <w:t>31 252,2</w:t>
      </w:r>
      <w:r w:rsidRPr="0070704D">
        <w:rPr>
          <w:rFonts w:ascii="Arial" w:hAnsi="Arial" w:cs="Arial"/>
        </w:rPr>
        <w:t xml:space="preserve"> тыс. руб. </w:t>
      </w:r>
    </w:p>
    <w:p w14:paraId="483561A1" w14:textId="6E899037" w:rsidR="00C32038" w:rsidRPr="007B1CDD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61206B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61206B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42EF4258" w14:textId="345F7CC1" w:rsidR="00C32038" w:rsidRPr="006416E6" w:rsidRDefault="00C32038" w:rsidP="00C3203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32038" w:rsidRPr="00EF105F" w14:paraId="3E2FC2C7" w14:textId="77777777" w:rsidTr="006D5EF1">
        <w:trPr>
          <w:trHeight w:val="281"/>
        </w:trPr>
        <w:tc>
          <w:tcPr>
            <w:tcW w:w="1951" w:type="dxa"/>
            <w:vMerge w:val="restart"/>
            <w:vAlign w:val="center"/>
          </w:tcPr>
          <w:p w14:paraId="6FD0F02D" w14:textId="77777777" w:rsidR="00C32038" w:rsidRPr="002110D4" w:rsidRDefault="00C32038" w:rsidP="006D5EF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D9ACFC1" w14:textId="627C90F4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7720FE0B" w14:textId="102D4158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47BEF185" w14:textId="6851B4D9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0344492C" w14:textId="4176FA6B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61206B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6DB7C5E5" w14:textId="2A8CD08B" w:rsidR="00C32038" w:rsidRPr="002110D4" w:rsidRDefault="00C32038" w:rsidP="006D5EF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н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ение в %</w:t>
            </w:r>
          </w:p>
        </w:tc>
      </w:tr>
      <w:tr w:rsidR="00C32038" w:rsidRPr="00EF105F" w14:paraId="4271891E" w14:textId="77777777" w:rsidTr="006D5EF1">
        <w:trPr>
          <w:trHeight w:val="345"/>
        </w:trPr>
        <w:tc>
          <w:tcPr>
            <w:tcW w:w="1951" w:type="dxa"/>
            <w:vMerge/>
            <w:vAlign w:val="center"/>
          </w:tcPr>
          <w:p w14:paraId="49501BF1" w14:textId="77777777" w:rsidR="00C32038" w:rsidRPr="002110D4" w:rsidRDefault="00C32038" w:rsidP="006D5EF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4CC99D" w14:textId="77777777" w:rsidR="00C32038" w:rsidRPr="002110D4" w:rsidRDefault="00C32038" w:rsidP="006D5E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DF5671" w14:textId="77777777" w:rsidR="00C32038" w:rsidRPr="002110D4" w:rsidRDefault="00C32038" w:rsidP="006D5EF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803EEB1" w14:textId="77777777" w:rsidR="00C32038" w:rsidRPr="002110D4" w:rsidRDefault="00C32038" w:rsidP="006D5E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E8B446" w14:textId="77777777" w:rsidR="00C32038" w:rsidRPr="002110D4" w:rsidRDefault="00C32038" w:rsidP="006D5E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58AF35" w14:textId="57302310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8464C8E" w14:textId="7F657059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BF3EEA7" w14:textId="1170AC40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18175B4E" w14:textId="52160F06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316829F" w14:textId="09C597E5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219DEBF3" w14:textId="01E21698" w:rsidR="00C32038" w:rsidRPr="002110D4" w:rsidRDefault="00C32038" w:rsidP="006D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06B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32038" w:rsidRPr="00EF105F" w14:paraId="0450A15C" w14:textId="77777777" w:rsidTr="006D5EF1">
        <w:trPr>
          <w:trHeight w:val="565"/>
        </w:trPr>
        <w:tc>
          <w:tcPr>
            <w:tcW w:w="1951" w:type="dxa"/>
            <w:vAlign w:val="center"/>
          </w:tcPr>
          <w:p w14:paraId="18A61473" w14:textId="77777777" w:rsidR="00C32038" w:rsidRPr="002110D4" w:rsidRDefault="00C32038" w:rsidP="006D5EF1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366B3D5F" w14:textId="1593824A" w:rsidR="00C32038" w:rsidRPr="006416E6" w:rsidRDefault="0061206B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6 903,2</w:t>
            </w:r>
          </w:p>
        </w:tc>
        <w:tc>
          <w:tcPr>
            <w:tcW w:w="1276" w:type="dxa"/>
            <w:vAlign w:val="center"/>
          </w:tcPr>
          <w:p w14:paraId="4B1E24D3" w14:textId="5ED662BF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7 050,7</w:t>
            </w:r>
          </w:p>
        </w:tc>
        <w:tc>
          <w:tcPr>
            <w:tcW w:w="1275" w:type="dxa"/>
            <w:vAlign w:val="center"/>
          </w:tcPr>
          <w:p w14:paraId="5E779F26" w14:textId="62BD6B30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6 341,3</w:t>
            </w:r>
          </w:p>
        </w:tc>
        <w:tc>
          <w:tcPr>
            <w:tcW w:w="1276" w:type="dxa"/>
            <w:vAlign w:val="center"/>
          </w:tcPr>
          <w:p w14:paraId="2E214F3F" w14:textId="654247EC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7 332,4</w:t>
            </w:r>
          </w:p>
        </w:tc>
        <w:tc>
          <w:tcPr>
            <w:tcW w:w="992" w:type="dxa"/>
            <w:vAlign w:val="center"/>
          </w:tcPr>
          <w:p w14:paraId="4EE9E094" w14:textId="15D70BC2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102,1</w:t>
            </w:r>
          </w:p>
        </w:tc>
        <w:tc>
          <w:tcPr>
            <w:tcW w:w="851" w:type="dxa"/>
            <w:vAlign w:val="center"/>
          </w:tcPr>
          <w:p w14:paraId="7D596C8C" w14:textId="39AA2D84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89,9</w:t>
            </w:r>
          </w:p>
        </w:tc>
        <w:tc>
          <w:tcPr>
            <w:tcW w:w="992" w:type="dxa"/>
            <w:vAlign w:val="center"/>
          </w:tcPr>
          <w:p w14:paraId="6AA62E71" w14:textId="3C6CF040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115,6</w:t>
            </w:r>
          </w:p>
        </w:tc>
      </w:tr>
      <w:tr w:rsidR="00C32038" w:rsidRPr="00EF105F" w14:paraId="5B0742F1" w14:textId="77777777" w:rsidTr="006D5EF1">
        <w:trPr>
          <w:trHeight w:val="565"/>
        </w:trPr>
        <w:tc>
          <w:tcPr>
            <w:tcW w:w="1951" w:type="dxa"/>
            <w:vAlign w:val="center"/>
          </w:tcPr>
          <w:p w14:paraId="244B0703" w14:textId="77777777" w:rsidR="00C32038" w:rsidRPr="002110D4" w:rsidRDefault="00C32038" w:rsidP="006D5EF1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D58C798" w14:textId="6FE671C6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01EDF354" w14:textId="1E00684D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209CA094" w14:textId="3C7B1FC0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33C9170D" w14:textId="6DB18AB4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44860A91" w14:textId="58618840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65502308" w14:textId="0D17408D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4E5CD940" w14:textId="28F1D6E7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32038" w:rsidRPr="00EF105F" w14:paraId="4376AA04" w14:textId="77777777" w:rsidTr="006D5EF1">
        <w:tc>
          <w:tcPr>
            <w:tcW w:w="1951" w:type="dxa"/>
            <w:vAlign w:val="center"/>
          </w:tcPr>
          <w:p w14:paraId="409FF776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3E53086" w14:textId="21F7844B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2 363,6</w:t>
            </w:r>
          </w:p>
        </w:tc>
        <w:tc>
          <w:tcPr>
            <w:tcW w:w="1276" w:type="dxa"/>
            <w:vAlign w:val="center"/>
          </w:tcPr>
          <w:p w14:paraId="1A836989" w14:textId="2F99E7B3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5 294,4</w:t>
            </w:r>
          </w:p>
        </w:tc>
        <w:tc>
          <w:tcPr>
            <w:tcW w:w="1275" w:type="dxa"/>
            <w:vAlign w:val="center"/>
          </w:tcPr>
          <w:p w14:paraId="3E7472FA" w14:textId="6508AE95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5 265,0</w:t>
            </w:r>
          </w:p>
        </w:tc>
        <w:tc>
          <w:tcPr>
            <w:tcW w:w="1276" w:type="dxa"/>
            <w:vAlign w:val="center"/>
          </w:tcPr>
          <w:p w14:paraId="146BC23B" w14:textId="50B90358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5 800,0</w:t>
            </w:r>
          </w:p>
        </w:tc>
        <w:tc>
          <w:tcPr>
            <w:tcW w:w="992" w:type="dxa"/>
            <w:vAlign w:val="center"/>
          </w:tcPr>
          <w:p w14:paraId="05070A02" w14:textId="65645DCC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224</w:t>
            </w:r>
          </w:p>
        </w:tc>
        <w:tc>
          <w:tcPr>
            <w:tcW w:w="851" w:type="dxa"/>
            <w:vAlign w:val="center"/>
          </w:tcPr>
          <w:p w14:paraId="7A17A785" w14:textId="0A1B4270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99,4</w:t>
            </w:r>
          </w:p>
        </w:tc>
        <w:tc>
          <w:tcPr>
            <w:tcW w:w="992" w:type="dxa"/>
            <w:vAlign w:val="center"/>
          </w:tcPr>
          <w:p w14:paraId="78828D61" w14:textId="2A61528C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110,2</w:t>
            </w:r>
          </w:p>
        </w:tc>
      </w:tr>
      <w:tr w:rsidR="00C32038" w:rsidRPr="00EF105F" w14:paraId="699FE0AA" w14:textId="77777777" w:rsidTr="006D5EF1">
        <w:tc>
          <w:tcPr>
            <w:tcW w:w="1951" w:type="dxa"/>
            <w:vAlign w:val="center"/>
          </w:tcPr>
          <w:p w14:paraId="3A6524F5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5547AC1C" w14:textId="5FC7E67C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952,7</w:t>
            </w:r>
          </w:p>
        </w:tc>
        <w:tc>
          <w:tcPr>
            <w:tcW w:w="1276" w:type="dxa"/>
            <w:vAlign w:val="center"/>
          </w:tcPr>
          <w:p w14:paraId="39A29799" w14:textId="2A5E31C5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700,4</w:t>
            </w:r>
          </w:p>
        </w:tc>
        <w:tc>
          <w:tcPr>
            <w:tcW w:w="1275" w:type="dxa"/>
            <w:vAlign w:val="center"/>
          </w:tcPr>
          <w:p w14:paraId="2D9E91DD" w14:textId="1D63DEC6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734,2</w:t>
            </w:r>
          </w:p>
        </w:tc>
        <w:tc>
          <w:tcPr>
            <w:tcW w:w="1276" w:type="dxa"/>
            <w:vAlign w:val="center"/>
          </w:tcPr>
          <w:p w14:paraId="374E977D" w14:textId="56C04BC3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793,0</w:t>
            </w:r>
          </w:p>
        </w:tc>
        <w:tc>
          <w:tcPr>
            <w:tcW w:w="992" w:type="dxa"/>
            <w:vAlign w:val="center"/>
          </w:tcPr>
          <w:p w14:paraId="5D1665D5" w14:textId="1E014686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73,5</w:t>
            </w:r>
          </w:p>
        </w:tc>
        <w:tc>
          <w:tcPr>
            <w:tcW w:w="851" w:type="dxa"/>
            <w:vAlign w:val="center"/>
          </w:tcPr>
          <w:p w14:paraId="3F4D8AE6" w14:textId="11C3F5EE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1CD67053" w14:textId="307AF3B1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</w:t>
            </w:r>
          </w:p>
        </w:tc>
      </w:tr>
      <w:tr w:rsidR="00C32038" w:rsidRPr="00EF105F" w14:paraId="36811461" w14:textId="77777777" w:rsidTr="006D5EF1">
        <w:tc>
          <w:tcPr>
            <w:tcW w:w="1951" w:type="dxa"/>
            <w:vAlign w:val="center"/>
          </w:tcPr>
          <w:p w14:paraId="357AC2A9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110D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110D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418A8C42" w14:textId="2833B89C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5 567,5</w:t>
            </w:r>
          </w:p>
        </w:tc>
        <w:tc>
          <w:tcPr>
            <w:tcW w:w="1276" w:type="dxa"/>
            <w:vAlign w:val="center"/>
          </w:tcPr>
          <w:p w14:paraId="7B33A906" w14:textId="49684025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1 123,0</w:t>
            </w:r>
          </w:p>
        </w:tc>
        <w:tc>
          <w:tcPr>
            <w:tcW w:w="1275" w:type="dxa"/>
            <w:vAlign w:val="center"/>
          </w:tcPr>
          <w:p w14:paraId="07E83E59" w14:textId="6FD7280C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749,2</w:t>
            </w:r>
          </w:p>
        </w:tc>
        <w:tc>
          <w:tcPr>
            <w:tcW w:w="1276" w:type="dxa"/>
            <w:vAlign w:val="center"/>
          </w:tcPr>
          <w:p w14:paraId="73AC96D9" w14:textId="5EA5CA7E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2 094,1</w:t>
            </w:r>
          </w:p>
        </w:tc>
        <w:tc>
          <w:tcPr>
            <w:tcW w:w="992" w:type="dxa"/>
            <w:vAlign w:val="center"/>
          </w:tcPr>
          <w:p w14:paraId="3F23FDB7" w14:textId="23A30259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20,2</w:t>
            </w:r>
          </w:p>
        </w:tc>
        <w:tc>
          <w:tcPr>
            <w:tcW w:w="851" w:type="dxa"/>
            <w:vAlign w:val="center"/>
          </w:tcPr>
          <w:p w14:paraId="62C92B1F" w14:textId="0E0B69C6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66,7</w:t>
            </w:r>
          </w:p>
        </w:tc>
        <w:tc>
          <w:tcPr>
            <w:tcW w:w="992" w:type="dxa"/>
            <w:vAlign w:val="center"/>
          </w:tcPr>
          <w:p w14:paraId="5A8835B4" w14:textId="69DAFF13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279,5</w:t>
            </w:r>
          </w:p>
        </w:tc>
      </w:tr>
      <w:tr w:rsidR="00C32038" w:rsidRPr="00EF105F" w14:paraId="64A8D66F" w14:textId="77777777" w:rsidTr="006D5EF1">
        <w:tc>
          <w:tcPr>
            <w:tcW w:w="1951" w:type="dxa"/>
            <w:vAlign w:val="center"/>
          </w:tcPr>
          <w:p w14:paraId="10F7ACDA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08AED1FC" w14:textId="551E4493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8 081,1</w:t>
            </w:r>
          </w:p>
        </w:tc>
        <w:tc>
          <w:tcPr>
            <w:tcW w:w="1276" w:type="dxa"/>
            <w:vAlign w:val="center"/>
          </w:tcPr>
          <w:p w14:paraId="35BA5929" w14:textId="562F7FC5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8 805,2</w:t>
            </w:r>
          </w:p>
        </w:tc>
        <w:tc>
          <w:tcPr>
            <w:tcW w:w="1275" w:type="dxa"/>
            <w:vAlign w:val="center"/>
          </w:tcPr>
          <w:p w14:paraId="48FB3E9B" w14:textId="398F83FB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5 655,2</w:t>
            </w:r>
          </w:p>
        </w:tc>
        <w:tc>
          <w:tcPr>
            <w:tcW w:w="1276" w:type="dxa"/>
            <w:vAlign w:val="center"/>
          </w:tcPr>
          <w:p w14:paraId="699D8970" w14:textId="76B6BC5A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13 142,7</w:t>
            </w:r>
          </w:p>
        </w:tc>
        <w:tc>
          <w:tcPr>
            <w:tcW w:w="992" w:type="dxa"/>
            <w:vAlign w:val="center"/>
          </w:tcPr>
          <w:p w14:paraId="5BAE7251" w14:textId="5E82FCC8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14:paraId="4E646517" w14:textId="6CDD8CD6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64,2</w:t>
            </w:r>
          </w:p>
        </w:tc>
        <w:tc>
          <w:tcPr>
            <w:tcW w:w="992" w:type="dxa"/>
            <w:vAlign w:val="center"/>
          </w:tcPr>
          <w:p w14:paraId="7C87111F" w14:textId="170FF22B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232,4</w:t>
            </w:r>
          </w:p>
        </w:tc>
      </w:tr>
      <w:tr w:rsidR="00C32038" w:rsidRPr="00EF105F" w14:paraId="616215FA" w14:textId="77777777" w:rsidTr="006D5EF1">
        <w:tc>
          <w:tcPr>
            <w:tcW w:w="1951" w:type="dxa"/>
            <w:vAlign w:val="center"/>
          </w:tcPr>
          <w:p w14:paraId="3C374A0C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30209384" w14:textId="0F022109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276" w:type="dxa"/>
            <w:vAlign w:val="center"/>
          </w:tcPr>
          <w:p w14:paraId="6CC7EAAB" w14:textId="645862CF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14:paraId="4C829968" w14:textId="47765F35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14:paraId="49440B37" w14:textId="70BB9DD9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14:paraId="526F0E0D" w14:textId="54306EF0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99,3</w:t>
            </w:r>
          </w:p>
        </w:tc>
        <w:tc>
          <w:tcPr>
            <w:tcW w:w="851" w:type="dxa"/>
            <w:vAlign w:val="center"/>
          </w:tcPr>
          <w:p w14:paraId="097AF718" w14:textId="41878360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D661C8C" w14:textId="33742A75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C32038" w:rsidRPr="00EF105F" w14:paraId="1F8D314B" w14:textId="77777777" w:rsidTr="006D5EF1">
        <w:tc>
          <w:tcPr>
            <w:tcW w:w="1951" w:type="dxa"/>
            <w:vAlign w:val="center"/>
          </w:tcPr>
          <w:p w14:paraId="0AF1FFF9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00F5B95F" w14:textId="38A8B6BD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199,0</w:t>
            </w:r>
          </w:p>
        </w:tc>
        <w:tc>
          <w:tcPr>
            <w:tcW w:w="1276" w:type="dxa"/>
            <w:vAlign w:val="center"/>
          </w:tcPr>
          <w:p w14:paraId="6DD510AE" w14:textId="3471E24C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5" w:type="dxa"/>
            <w:vAlign w:val="center"/>
          </w:tcPr>
          <w:p w14:paraId="21EDD2A2" w14:textId="553C223A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6" w:type="dxa"/>
            <w:vAlign w:val="center"/>
          </w:tcPr>
          <w:p w14:paraId="3BB653C3" w14:textId="336F31C5" w:rsidR="00C32038" w:rsidRPr="006416E6" w:rsidRDefault="004B73B7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vAlign w:val="center"/>
          </w:tcPr>
          <w:p w14:paraId="5CB8418B" w14:textId="4E0FD57E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114,3</w:t>
            </w:r>
          </w:p>
        </w:tc>
        <w:tc>
          <w:tcPr>
            <w:tcW w:w="851" w:type="dxa"/>
            <w:vAlign w:val="center"/>
          </w:tcPr>
          <w:p w14:paraId="23B76C4E" w14:textId="469BCDA5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EC2BB03" w14:textId="7347F6AF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C32038" w:rsidRPr="00EF105F" w14:paraId="11787C75" w14:textId="77777777" w:rsidTr="006D5EF1">
        <w:tc>
          <w:tcPr>
            <w:tcW w:w="1951" w:type="dxa"/>
            <w:vAlign w:val="center"/>
          </w:tcPr>
          <w:p w14:paraId="06A8BD80" w14:textId="77777777" w:rsidR="00C32038" w:rsidRPr="002110D4" w:rsidRDefault="00C32038" w:rsidP="006D5EF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127A9445" w14:textId="5F002E40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396DA76" w14:textId="2B45ED8C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4D47879B" w14:textId="21634CEA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4C2A1BA0" w14:textId="039F065F" w:rsidR="00C32038" w:rsidRPr="006416E6" w:rsidRDefault="004B73B7" w:rsidP="006D5E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0672AC8F" w14:textId="3337C337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78529ED8" w14:textId="3A174856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14A4CDD1" w14:textId="1D42DB6E" w:rsidR="00C32038" w:rsidRPr="006416E6" w:rsidRDefault="000B33CD" w:rsidP="006D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C32038" w:rsidRPr="002110D4" w14:paraId="4DFC4820" w14:textId="77777777" w:rsidTr="006D5EF1">
        <w:trPr>
          <w:trHeight w:val="297"/>
        </w:trPr>
        <w:tc>
          <w:tcPr>
            <w:tcW w:w="1951" w:type="dxa"/>
            <w:vAlign w:val="center"/>
          </w:tcPr>
          <w:p w14:paraId="564B4A74" w14:textId="77777777" w:rsidR="00C32038" w:rsidRPr="002110D4" w:rsidRDefault="00C32038" w:rsidP="006D5EF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21741597" w14:textId="12585D39" w:rsidR="00C32038" w:rsidRPr="006416E6" w:rsidRDefault="004B73B7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24 394,4</w:t>
            </w:r>
          </w:p>
        </w:tc>
        <w:tc>
          <w:tcPr>
            <w:tcW w:w="1276" w:type="dxa"/>
            <w:vAlign w:val="bottom"/>
          </w:tcPr>
          <w:p w14:paraId="7D6D0656" w14:textId="7D66F359" w:rsidR="00C32038" w:rsidRPr="006416E6" w:rsidRDefault="004B73B7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23 524,3</w:t>
            </w:r>
          </w:p>
        </w:tc>
        <w:tc>
          <w:tcPr>
            <w:tcW w:w="1275" w:type="dxa"/>
            <w:vAlign w:val="bottom"/>
          </w:tcPr>
          <w:p w14:paraId="5A991231" w14:textId="163B3505" w:rsidR="00C32038" w:rsidRPr="006416E6" w:rsidRDefault="004B73B7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19 301,3</w:t>
            </w:r>
          </w:p>
        </w:tc>
        <w:tc>
          <w:tcPr>
            <w:tcW w:w="1276" w:type="dxa"/>
            <w:vAlign w:val="bottom"/>
          </w:tcPr>
          <w:p w14:paraId="3D5BD2DE" w14:textId="158EAC26" w:rsidR="00C32038" w:rsidRPr="006416E6" w:rsidRDefault="004B73B7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29 725,2</w:t>
            </w:r>
          </w:p>
        </w:tc>
        <w:tc>
          <w:tcPr>
            <w:tcW w:w="992" w:type="dxa"/>
            <w:vAlign w:val="bottom"/>
          </w:tcPr>
          <w:p w14:paraId="06B56C2A" w14:textId="52425CDA" w:rsidR="00C32038" w:rsidRPr="006416E6" w:rsidRDefault="000B33CD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96,4</w:t>
            </w:r>
          </w:p>
        </w:tc>
        <w:tc>
          <w:tcPr>
            <w:tcW w:w="851" w:type="dxa"/>
            <w:vAlign w:val="bottom"/>
          </w:tcPr>
          <w:p w14:paraId="79032EBE" w14:textId="7006236C" w:rsidR="00C32038" w:rsidRPr="006416E6" w:rsidRDefault="000B33CD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82,0</w:t>
            </w:r>
          </w:p>
        </w:tc>
        <w:tc>
          <w:tcPr>
            <w:tcW w:w="992" w:type="dxa"/>
            <w:vAlign w:val="bottom"/>
          </w:tcPr>
          <w:p w14:paraId="0A2524AA" w14:textId="64D83BC2" w:rsidR="00C32038" w:rsidRPr="006416E6" w:rsidRDefault="000B33CD" w:rsidP="006D5EF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154</w:t>
            </w:r>
          </w:p>
        </w:tc>
      </w:tr>
    </w:tbl>
    <w:p w14:paraId="6267E092" w14:textId="77777777" w:rsidR="00C32038" w:rsidRPr="002110D4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61F1EED" w14:textId="24A4B035" w:rsidR="00C32038" w:rsidRPr="00495521" w:rsidRDefault="00C32038" w:rsidP="00C32038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>Исходя из данных таблицы, Проектом в период с 202</w:t>
      </w:r>
      <w:r w:rsidR="0040007D">
        <w:rPr>
          <w:rFonts w:ascii="Arial" w:hAnsi="Arial" w:cs="Arial"/>
          <w:sz w:val="22"/>
          <w:szCs w:val="22"/>
        </w:rPr>
        <w:t>2</w:t>
      </w:r>
      <w:r w:rsidR="006D18F7">
        <w:rPr>
          <w:rFonts w:ascii="Arial" w:hAnsi="Arial" w:cs="Arial"/>
          <w:sz w:val="22"/>
          <w:szCs w:val="22"/>
        </w:rPr>
        <w:t xml:space="preserve"> года</w:t>
      </w:r>
      <w:r w:rsidRPr="00495521">
        <w:rPr>
          <w:rFonts w:ascii="Arial" w:hAnsi="Arial" w:cs="Arial"/>
          <w:sz w:val="22"/>
          <w:szCs w:val="22"/>
        </w:rPr>
        <w:t xml:space="preserve"> </w:t>
      </w:r>
      <w:r w:rsidR="006D18F7">
        <w:rPr>
          <w:rFonts w:ascii="Arial" w:hAnsi="Arial" w:cs="Arial"/>
          <w:sz w:val="22"/>
          <w:szCs w:val="22"/>
        </w:rPr>
        <w:t>по</w:t>
      </w:r>
      <w:r w:rsidRPr="00495521">
        <w:rPr>
          <w:rFonts w:ascii="Arial" w:hAnsi="Arial" w:cs="Arial"/>
          <w:sz w:val="22"/>
          <w:szCs w:val="22"/>
        </w:rPr>
        <w:t xml:space="preserve"> 202</w:t>
      </w:r>
      <w:r w:rsidR="0040007D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 предусматривается тенденция снижения расходов. На 202</w:t>
      </w:r>
      <w:r w:rsidR="0040007D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40007D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</w:t>
      </w:r>
      <w:r>
        <w:rPr>
          <w:rFonts w:ascii="Arial" w:hAnsi="Arial" w:cs="Arial"/>
          <w:sz w:val="22"/>
          <w:szCs w:val="22"/>
        </w:rPr>
        <w:t xml:space="preserve">снижение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40007D">
        <w:rPr>
          <w:rFonts w:ascii="Arial" w:hAnsi="Arial" w:cs="Arial"/>
          <w:sz w:val="22"/>
          <w:szCs w:val="22"/>
        </w:rPr>
        <w:t>870,1</w:t>
      </w:r>
      <w:r w:rsidRPr="00495521">
        <w:rPr>
          <w:rFonts w:ascii="Arial" w:hAnsi="Arial" w:cs="Arial"/>
          <w:sz w:val="22"/>
          <w:szCs w:val="22"/>
        </w:rPr>
        <w:t xml:space="preserve"> тыс. руб., к </w:t>
      </w:r>
      <w:r w:rsidR="0040007D">
        <w:rPr>
          <w:rFonts w:ascii="Arial" w:hAnsi="Arial" w:cs="Arial"/>
          <w:sz w:val="22"/>
          <w:szCs w:val="22"/>
        </w:rPr>
        <w:t>прогнозу</w:t>
      </w:r>
      <w:r w:rsidRPr="00495521">
        <w:rPr>
          <w:rFonts w:ascii="Arial" w:hAnsi="Arial" w:cs="Arial"/>
          <w:sz w:val="22"/>
          <w:szCs w:val="22"/>
        </w:rPr>
        <w:t xml:space="preserve"> предыдущего периода: в 202</w:t>
      </w:r>
      <w:r w:rsidR="0040007D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>
        <w:rPr>
          <w:rFonts w:ascii="Arial" w:hAnsi="Arial" w:cs="Arial"/>
          <w:sz w:val="22"/>
          <w:szCs w:val="22"/>
        </w:rPr>
        <w:t xml:space="preserve"> – снижение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40007D">
        <w:rPr>
          <w:rFonts w:ascii="Arial" w:hAnsi="Arial" w:cs="Arial"/>
          <w:sz w:val="22"/>
          <w:szCs w:val="22"/>
        </w:rPr>
        <w:t>4 223,0</w:t>
      </w:r>
      <w:r w:rsidRPr="00495521">
        <w:rPr>
          <w:rFonts w:ascii="Arial" w:hAnsi="Arial" w:cs="Arial"/>
          <w:sz w:val="22"/>
          <w:szCs w:val="22"/>
        </w:rPr>
        <w:t xml:space="preserve"> тыс. рублей</w:t>
      </w:r>
      <w:r w:rsidR="0040007D">
        <w:rPr>
          <w:rFonts w:ascii="Arial" w:hAnsi="Arial" w:cs="Arial"/>
          <w:sz w:val="22"/>
          <w:szCs w:val="22"/>
        </w:rPr>
        <w:t>. Повышение</w:t>
      </w:r>
      <w:r w:rsidRPr="00495521">
        <w:rPr>
          <w:rFonts w:ascii="Arial" w:hAnsi="Arial" w:cs="Arial"/>
          <w:sz w:val="22"/>
          <w:szCs w:val="22"/>
        </w:rPr>
        <w:t xml:space="preserve"> в 202</w:t>
      </w:r>
      <w:r w:rsidR="0040007D">
        <w:rPr>
          <w:rFonts w:ascii="Arial" w:hAnsi="Arial" w:cs="Arial"/>
          <w:sz w:val="22"/>
          <w:szCs w:val="22"/>
        </w:rPr>
        <w:t>4</w:t>
      </w:r>
      <w:r w:rsidRPr="00495521">
        <w:rPr>
          <w:rFonts w:ascii="Arial" w:hAnsi="Arial" w:cs="Arial"/>
          <w:sz w:val="22"/>
          <w:szCs w:val="22"/>
        </w:rPr>
        <w:t xml:space="preserve"> году </w:t>
      </w:r>
      <w:r>
        <w:rPr>
          <w:rFonts w:ascii="Arial" w:hAnsi="Arial" w:cs="Arial"/>
          <w:sz w:val="22"/>
          <w:szCs w:val="22"/>
        </w:rPr>
        <w:t xml:space="preserve">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1</w:t>
      </w:r>
      <w:r w:rsidR="0040007D">
        <w:rPr>
          <w:rFonts w:ascii="Arial" w:hAnsi="Arial" w:cs="Arial"/>
          <w:sz w:val="22"/>
          <w:szCs w:val="22"/>
        </w:rPr>
        <w:t>0 423,9</w:t>
      </w:r>
      <w:r w:rsidRPr="00495521">
        <w:rPr>
          <w:rFonts w:ascii="Arial" w:hAnsi="Arial" w:cs="Arial"/>
          <w:sz w:val="22"/>
          <w:szCs w:val="22"/>
        </w:rPr>
        <w:t xml:space="preserve"> тыс. рублей</w:t>
      </w:r>
      <w:r w:rsidR="0040007D">
        <w:rPr>
          <w:rFonts w:ascii="Arial" w:hAnsi="Arial" w:cs="Arial"/>
          <w:sz w:val="22"/>
          <w:szCs w:val="22"/>
        </w:rPr>
        <w:t xml:space="preserve"> к прогнозу 2023 года.</w:t>
      </w:r>
      <w:r w:rsidRPr="00495521">
        <w:rPr>
          <w:rFonts w:ascii="Arial" w:hAnsi="Arial" w:cs="Arial"/>
          <w:sz w:val="22"/>
          <w:szCs w:val="22"/>
        </w:rPr>
        <w:t xml:space="preserve"> </w:t>
      </w:r>
    </w:p>
    <w:p w14:paraId="32F2346D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highlight w:val="yellow"/>
        </w:rPr>
      </w:pPr>
    </w:p>
    <w:p w14:paraId="10D21AA2" w14:textId="5C0D3146" w:rsidR="00C32038" w:rsidRPr="007A0701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В структуре расходов бюджета сельского поселения на 202</w:t>
      </w:r>
      <w:r w:rsidR="0040007D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>
        <w:rPr>
          <w:rFonts w:ascii="Arial" w:hAnsi="Arial" w:cs="Arial"/>
          <w:bCs/>
        </w:rPr>
        <w:t>1</w:t>
      </w:r>
      <w:r w:rsidR="002D3D4F">
        <w:rPr>
          <w:rFonts w:ascii="Arial" w:hAnsi="Arial" w:cs="Arial"/>
          <w:bCs/>
        </w:rPr>
        <w:t>4 339,6</w:t>
      </w:r>
      <w:r w:rsidR="0040007D">
        <w:rPr>
          <w:rFonts w:ascii="Arial" w:hAnsi="Arial" w:cs="Arial"/>
          <w:bCs/>
        </w:rPr>
        <w:t xml:space="preserve"> </w:t>
      </w:r>
      <w:r w:rsidRPr="00562191">
        <w:rPr>
          <w:rFonts w:ascii="Arial" w:hAnsi="Arial" w:cs="Arial"/>
          <w:bCs/>
        </w:rPr>
        <w:t xml:space="preserve">тыс. рублей или </w:t>
      </w:r>
      <w:r w:rsidR="002D3D4F">
        <w:rPr>
          <w:rFonts w:ascii="Arial" w:hAnsi="Arial" w:cs="Arial"/>
          <w:bCs/>
        </w:rPr>
        <w:t>61</w:t>
      </w:r>
      <w:r w:rsidRPr="00562191">
        <w:rPr>
          <w:rFonts w:ascii="Arial" w:hAnsi="Arial" w:cs="Arial"/>
          <w:bCs/>
        </w:rPr>
        <w:t xml:space="preserve">%, расходы социальной сферы – </w:t>
      </w:r>
      <w:r w:rsidR="002D3D4F">
        <w:rPr>
          <w:rFonts w:ascii="Arial" w:hAnsi="Arial" w:cs="Arial"/>
          <w:bCs/>
        </w:rPr>
        <w:t>9 184,7</w:t>
      </w:r>
      <w:r w:rsidRPr="00562191">
        <w:rPr>
          <w:rFonts w:ascii="Arial" w:hAnsi="Arial" w:cs="Arial"/>
          <w:bCs/>
        </w:rPr>
        <w:t xml:space="preserve">тыс. рублей или </w:t>
      </w:r>
      <w:r w:rsidR="002D3D4F">
        <w:rPr>
          <w:rFonts w:ascii="Arial" w:hAnsi="Arial" w:cs="Arial"/>
          <w:bCs/>
        </w:rPr>
        <w:t>39</w:t>
      </w:r>
      <w:r w:rsidRPr="00562191">
        <w:rPr>
          <w:rFonts w:ascii="Arial" w:hAnsi="Arial" w:cs="Arial"/>
          <w:bCs/>
        </w:rPr>
        <w:t>%.</w:t>
      </w:r>
    </w:p>
    <w:p w14:paraId="675474F1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E173551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B653041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2974AB7" w14:textId="5D08A3B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F7D81BE" w14:textId="7CE71CD4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49E3CE" w14:textId="32B53A2B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D853F69" w14:textId="2BDE9D66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6492E72" w14:textId="10877D78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8E524F5" w14:textId="49C7A5F7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B36E234" w14:textId="5390A6D4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F5CE6DC" w14:textId="77777777" w:rsidR="006D18F7" w:rsidRDefault="006D18F7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119FD04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D0C2E36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9BB6791" w14:textId="77777777" w:rsidR="0060700D" w:rsidRDefault="0060700D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BD8162C" w14:textId="77777777" w:rsidR="0060700D" w:rsidRDefault="0060700D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B81DDA1" w14:textId="7580DE2B" w:rsidR="00C32038" w:rsidRPr="007A0701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8678F">
        <w:rPr>
          <w:rFonts w:ascii="Arial" w:hAnsi="Arial" w:cs="Arial"/>
        </w:rPr>
        <w:lastRenderedPageBreak/>
        <w:t>Ра</w:t>
      </w:r>
      <w:r w:rsidRPr="007A0701">
        <w:rPr>
          <w:rFonts w:ascii="Arial" w:hAnsi="Arial" w:cs="Arial"/>
        </w:rPr>
        <w:t xml:space="preserve">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2D3D4F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00204B33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7769CF02" wp14:editId="6132E739">
            <wp:extent cx="5573865" cy="2894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F1919B" w14:textId="66DD03A6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6BDC59" w14:textId="5D8472B4" w:rsidR="00C32038" w:rsidRPr="007A0701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197DC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53F11FEB" w14:textId="77777777" w:rsidR="00C32038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GoBack"/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86D4835" wp14:editId="3B29670E">
            <wp:extent cx="5661329" cy="4898003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3"/>
    </w:p>
    <w:p w14:paraId="64624F30" w14:textId="43433EA1" w:rsidR="00C32038" w:rsidRPr="00562191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 xml:space="preserve">Из представленных данных </w:t>
      </w:r>
      <w:proofErr w:type="gramStart"/>
      <w:r w:rsidRPr="00562191">
        <w:rPr>
          <w:rFonts w:ascii="Arial" w:hAnsi="Arial" w:cs="Arial"/>
          <w:bCs/>
        </w:rPr>
        <w:t>видно</w:t>
      </w:r>
      <w:proofErr w:type="gramEnd"/>
      <w:r w:rsidRPr="00562191">
        <w:rPr>
          <w:rFonts w:ascii="Arial" w:hAnsi="Arial" w:cs="Arial"/>
          <w:bCs/>
        </w:rPr>
        <w:t xml:space="preserve"> как будут распределены в 202</w:t>
      </w:r>
      <w:r w:rsidR="00197DC7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2A84D5F5" w14:textId="271208F7" w:rsidR="00C32038" w:rsidRDefault="00C32038" w:rsidP="00C32038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197DC7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</w:t>
      </w:r>
      <w:r>
        <w:rPr>
          <w:rFonts w:ascii="Arial" w:hAnsi="Arial" w:cs="Arial"/>
          <w:sz w:val="22"/>
          <w:szCs w:val="22"/>
        </w:rPr>
        <w:t>9</w:t>
      </w:r>
      <w:r w:rsidRPr="00562191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197DC7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планируется по</w:t>
      </w:r>
      <w:r>
        <w:rPr>
          <w:rFonts w:ascii="Arial" w:hAnsi="Arial" w:cs="Arial"/>
          <w:sz w:val="22"/>
          <w:szCs w:val="22"/>
        </w:rPr>
        <w:t xml:space="preserve"> </w:t>
      </w:r>
      <w:r w:rsidR="000078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562191">
        <w:rPr>
          <w:rFonts w:ascii="Arial" w:hAnsi="Arial" w:cs="Arial"/>
          <w:sz w:val="22"/>
          <w:szCs w:val="22"/>
        </w:rPr>
        <w:t>раздел</w:t>
      </w:r>
      <w:r>
        <w:rPr>
          <w:rFonts w:ascii="Arial" w:hAnsi="Arial" w:cs="Arial"/>
          <w:sz w:val="22"/>
          <w:szCs w:val="22"/>
        </w:rPr>
        <w:t>ам</w:t>
      </w:r>
      <w:r w:rsidRPr="00562191">
        <w:rPr>
          <w:rFonts w:ascii="Arial" w:hAnsi="Arial" w:cs="Arial"/>
          <w:sz w:val="22"/>
          <w:szCs w:val="22"/>
        </w:rPr>
        <w:t>:</w:t>
      </w:r>
    </w:p>
    <w:p w14:paraId="4510D299" w14:textId="2B3E0304" w:rsidR="00C32038" w:rsidRDefault="00C32038" w:rsidP="00C32038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Pr="00562191">
        <w:rPr>
          <w:rFonts w:ascii="Arial" w:hAnsi="Arial" w:cs="Arial"/>
          <w:sz w:val="22"/>
          <w:szCs w:val="22"/>
        </w:rPr>
        <w:t xml:space="preserve">«Национальная оборона» увеличение на </w:t>
      </w:r>
      <w:r w:rsidR="0000784A">
        <w:rPr>
          <w:rFonts w:ascii="Arial" w:hAnsi="Arial" w:cs="Arial"/>
          <w:sz w:val="22"/>
          <w:szCs w:val="22"/>
        </w:rPr>
        <w:t>4,2</w:t>
      </w:r>
      <w:r w:rsidRPr="00562191">
        <w:rPr>
          <w:rFonts w:ascii="Arial" w:hAnsi="Arial" w:cs="Arial"/>
          <w:sz w:val="22"/>
          <w:szCs w:val="22"/>
        </w:rPr>
        <w:t>%,</w:t>
      </w:r>
    </w:p>
    <w:p w14:paraId="316C1312" w14:textId="79EEA340" w:rsidR="00C32038" w:rsidRDefault="00C32038" w:rsidP="00C32038">
      <w:pPr>
        <w:pStyle w:val="a5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11 «</w:t>
      </w:r>
      <w:r w:rsidRPr="0078678F">
        <w:rPr>
          <w:rFonts w:ascii="Arial" w:eastAsia="Times New Roman" w:hAnsi="Arial" w:cs="Arial"/>
          <w:lang w:eastAsia="ru-RU"/>
        </w:rPr>
        <w:t>Физическая культура и спорт</w:t>
      </w:r>
      <w:r>
        <w:rPr>
          <w:rFonts w:ascii="Arial" w:eastAsia="Times New Roman" w:hAnsi="Arial" w:cs="Arial"/>
          <w:lang w:eastAsia="ru-RU"/>
        </w:rPr>
        <w:t xml:space="preserve">» - </w:t>
      </w:r>
      <w:r w:rsidR="0000784A">
        <w:rPr>
          <w:rFonts w:ascii="Arial" w:eastAsia="Times New Roman" w:hAnsi="Arial" w:cs="Arial"/>
          <w:lang w:eastAsia="ru-RU"/>
        </w:rPr>
        <w:t>14,3</w:t>
      </w:r>
      <w:r w:rsidRPr="0078678F">
        <w:rPr>
          <w:rFonts w:ascii="Arial" w:eastAsia="Times New Roman" w:hAnsi="Arial" w:cs="Arial"/>
          <w:lang w:eastAsia="ru-RU"/>
        </w:rPr>
        <w:t>%</w:t>
      </w:r>
    </w:p>
    <w:p w14:paraId="1A246B10" w14:textId="0DB51E9E" w:rsidR="00C32038" w:rsidRDefault="00C32038" w:rsidP="00C3203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Pr="00390A42">
        <w:rPr>
          <w:rFonts w:ascii="Arial" w:eastAsia="Times New Roman" w:hAnsi="Arial" w:cs="Arial"/>
          <w:lang w:eastAsia="ru-RU"/>
        </w:rPr>
        <w:t>•</w:t>
      </w:r>
      <w:r w:rsidRPr="00390A42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 xml:space="preserve">03 </w:t>
      </w:r>
      <w:r w:rsidRPr="00390A42">
        <w:rPr>
          <w:rFonts w:ascii="Arial" w:eastAsia="Times New Roman" w:hAnsi="Arial" w:cs="Arial"/>
          <w:lang w:eastAsia="ru-RU"/>
        </w:rPr>
        <w:t xml:space="preserve">«Национальная безопасность и правоохранительная деятельность» - </w:t>
      </w:r>
      <w:r w:rsidR="0000784A">
        <w:rPr>
          <w:rFonts w:ascii="Arial" w:eastAsia="Times New Roman" w:hAnsi="Arial" w:cs="Arial"/>
          <w:lang w:eastAsia="ru-RU"/>
        </w:rPr>
        <w:t>124</w:t>
      </w:r>
      <w:r w:rsidRPr="00390A42">
        <w:rPr>
          <w:rFonts w:ascii="Arial" w:eastAsia="Times New Roman" w:hAnsi="Arial" w:cs="Arial"/>
          <w:lang w:eastAsia="ru-RU"/>
        </w:rPr>
        <w:t>% к оценке 202</w:t>
      </w:r>
      <w:r w:rsidR="0000784A">
        <w:rPr>
          <w:rFonts w:ascii="Arial" w:eastAsia="Times New Roman" w:hAnsi="Arial" w:cs="Arial"/>
          <w:lang w:eastAsia="ru-RU"/>
        </w:rPr>
        <w:t>1</w:t>
      </w:r>
      <w:r w:rsidRPr="00390A42">
        <w:rPr>
          <w:rFonts w:ascii="Arial" w:eastAsia="Times New Roman" w:hAnsi="Arial" w:cs="Arial"/>
          <w:lang w:eastAsia="ru-RU"/>
        </w:rPr>
        <w:t xml:space="preserve"> года,</w:t>
      </w:r>
    </w:p>
    <w:p w14:paraId="72BB8C43" w14:textId="52F9BEF1" w:rsidR="0000784A" w:rsidRPr="0000784A" w:rsidRDefault="0000784A" w:rsidP="0000784A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00784A">
        <w:rPr>
          <w:rFonts w:ascii="Arial" w:eastAsia="Times New Roman" w:hAnsi="Arial" w:cs="Arial"/>
          <w:lang w:eastAsia="ru-RU"/>
        </w:rPr>
        <w:t>01 «Общегосударственные вопросы» увеличение на 2,</w:t>
      </w:r>
      <w:r>
        <w:rPr>
          <w:rFonts w:ascii="Arial" w:eastAsia="Times New Roman" w:hAnsi="Arial" w:cs="Arial"/>
          <w:lang w:eastAsia="ru-RU"/>
        </w:rPr>
        <w:t>1</w:t>
      </w:r>
      <w:r w:rsidRPr="0000784A">
        <w:rPr>
          <w:rFonts w:ascii="Arial" w:eastAsia="Times New Roman" w:hAnsi="Arial" w:cs="Arial"/>
          <w:lang w:eastAsia="ru-RU"/>
        </w:rPr>
        <w:t>%;</w:t>
      </w:r>
    </w:p>
    <w:p w14:paraId="41901CF1" w14:textId="0E82F293" w:rsidR="0000784A" w:rsidRPr="0000784A" w:rsidRDefault="0000784A" w:rsidP="0000784A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4" w:name="_Hlk59880969"/>
      <w:r w:rsidRPr="0000784A">
        <w:rPr>
          <w:rFonts w:ascii="Arial" w:eastAsia="Times New Roman" w:hAnsi="Arial" w:cs="Arial"/>
          <w:lang w:eastAsia="ru-RU"/>
        </w:rPr>
        <w:t>08 «Культура и кинематография» -9,</w:t>
      </w:r>
      <w:r>
        <w:rPr>
          <w:rFonts w:ascii="Arial" w:eastAsia="Times New Roman" w:hAnsi="Arial" w:cs="Arial"/>
          <w:lang w:eastAsia="ru-RU"/>
        </w:rPr>
        <w:t>0</w:t>
      </w:r>
      <w:r w:rsidRPr="0000784A">
        <w:rPr>
          <w:rFonts w:ascii="Arial" w:eastAsia="Times New Roman" w:hAnsi="Arial" w:cs="Arial"/>
          <w:lang w:eastAsia="ru-RU"/>
        </w:rPr>
        <w:t>%;</w:t>
      </w:r>
    </w:p>
    <w:bookmarkEnd w:id="4"/>
    <w:p w14:paraId="3F5503BB" w14:textId="521F0495" w:rsidR="0000784A" w:rsidRDefault="0000784A" w:rsidP="0000784A">
      <w:pPr>
        <w:pStyle w:val="af6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54343">
        <w:rPr>
          <w:rFonts w:ascii="Arial" w:hAnsi="Arial" w:cs="Arial"/>
          <w:sz w:val="22"/>
          <w:szCs w:val="22"/>
        </w:rPr>
        <w:t xml:space="preserve">Снижение </w:t>
      </w:r>
      <w:r w:rsidRPr="003E04BF">
        <w:rPr>
          <w:rFonts w:ascii="Arial" w:hAnsi="Arial" w:cs="Arial"/>
          <w:sz w:val="22"/>
          <w:szCs w:val="22"/>
        </w:rPr>
        <w:t xml:space="preserve">расходов </w:t>
      </w:r>
      <w:r w:rsidRPr="00054343">
        <w:rPr>
          <w:rFonts w:ascii="Arial" w:hAnsi="Arial" w:cs="Arial"/>
          <w:sz w:val="22"/>
          <w:szCs w:val="22"/>
        </w:rPr>
        <w:t xml:space="preserve">   в процентном выражении предусмотрено по следующим разделам:</w:t>
      </w:r>
    </w:p>
    <w:p w14:paraId="022C1045" w14:textId="0F93AB94" w:rsidR="00C32038" w:rsidRPr="00705270" w:rsidRDefault="00C32038" w:rsidP="00C32038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05 </w:t>
      </w:r>
      <w:r w:rsidRPr="00705270">
        <w:rPr>
          <w:rFonts w:ascii="Arial" w:eastAsia="Times New Roman" w:hAnsi="Arial" w:cs="Arial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>Социальная политика</w:t>
      </w:r>
      <w:r w:rsidRPr="00705270">
        <w:rPr>
          <w:rFonts w:ascii="Arial" w:eastAsia="Times New Roman" w:hAnsi="Arial" w:cs="Arial"/>
          <w:lang w:eastAsia="ru-RU"/>
        </w:rPr>
        <w:t>» -</w:t>
      </w:r>
      <w:r w:rsidR="0000784A">
        <w:rPr>
          <w:rFonts w:ascii="Arial" w:eastAsia="Times New Roman" w:hAnsi="Arial" w:cs="Arial"/>
          <w:lang w:eastAsia="ru-RU"/>
        </w:rPr>
        <w:t>6,7</w:t>
      </w:r>
      <w:r w:rsidRPr="00705270">
        <w:rPr>
          <w:rFonts w:ascii="Arial" w:eastAsia="Times New Roman" w:hAnsi="Arial" w:cs="Arial"/>
          <w:lang w:eastAsia="ru-RU"/>
        </w:rPr>
        <w:t>%</w:t>
      </w:r>
    </w:p>
    <w:p w14:paraId="09E37DFE" w14:textId="0AFFAA97" w:rsidR="00C32038" w:rsidRDefault="00C32038" w:rsidP="00C32038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«Национальная экономика» - </w:t>
      </w:r>
      <w:r w:rsidR="0000784A">
        <w:rPr>
          <w:rFonts w:ascii="Arial" w:hAnsi="Arial" w:cs="Arial"/>
          <w:sz w:val="22"/>
          <w:szCs w:val="22"/>
        </w:rPr>
        <w:t>26,5</w:t>
      </w:r>
      <w:r>
        <w:rPr>
          <w:rFonts w:ascii="Arial" w:hAnsi="Arial" w:cs="Arial"/>
          <w:sz w:val="22"/>
          <w:szCs w:val="22"/>
        </w:rPr>
        <w:t xml:space="preserve"> % к оценке 202</w:t>
      </w:r>
      <w:r w:rsidR="00007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года;</w:t>
      </w:r>
    </w:p>
    <w:p w14:paraId="74F7C827" w14:textId="559743D4" w:rsidR="00C32038" w:rsidRDefault="00C32038" w:rsidP="00C32038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Pr="00705270">
        <w:rPr>
          <w:rFonts w:ascii="Arial" w:hAnsi="Arial" w:cs="Arial"/>
          <w:sz w:val="22"/>
          <w:szCs w:val="22"/>
        </w:rPr>
        <w:t xml:space="preserve">«Жилищно-коммунальное хозяйство» - </w:t>
      </w:r>
      <w:r w:rsidR="0000784A">
        <w:rPr>
          <w:rFonts w:ascii="Arial" w:hAnsi="Arial" w:cs="Arial"/>
          <w:sz w:val="22"/>
          <w:szCs w:val="22"/>
        </w:rPr>
        <w:t>79,8</w:t>
      </w:r>
      <w:r w:rsidRPr="00705270">
        <w:rPr>
          <w:rFonts w:ascii="Arial" w:hAnsi="Arial" w:cs="Arial"/>
          <w:sz w:val="22"/>
          <w:szCs w:val="22"/>
        </w:rPr>
        <w:t>% к оценке 202</w:t>
      </w:r>
      <w:r w:rsidR="0000784A">
        <w:rPr>
          <w:rFonts w:ascii="Arial" w:hAnsi="Arial" w:cs="Arial"/>
          <w:sz w:val="22"/>
          <w:szCs w:val="22"/>
        </w:rPr>
        <w:t>1</w:t>
      </w:r>
      <w:r w:rsidRPr="00705270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>.</w:t>
      </w:r>
    </w:p>
    <w:p w14:paraId="3B31BA03" w14:textId="31A73E93" w:rsidR="00C32038" w:rsidRPr="00533BF7" w:rsidRDefault="00C32038" w:rsidP="00C32038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054343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 (в 202</w:t>
      </w:r>
      <w:r w:rsidR="000078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3</w:t>
      </w:r>
      <w:r w:rsidR="0000784A">
        <w:rPr>
          <w:rFonts w:ascii="Arial" w:hAnsi="Arial" w:cs="Arial"/>
          <w:color w:val="000000"/>
        </w:rPr>
        <w:t>0,0</w:t>
      </w:r>
      <w:r w:rsidRPr="00054343">
        <w:rPr>
          <w:rFonts w:ascii="Arial" w:hAnsi="Arial" w:cs="Arial"/>
          <w:color w:val="000000"/>
        </w:rPr>
        <w:t>% от общего объема расходов, в 202</w:t>
      </w:r>
      <w:r w:rsidR="000078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3</w:t>
      </w:r>
      <w:r w:rsidR="0000784A">
        <w:rPr>
          <w:rFonts w:ascii="Arial" w:hAnsi="Arial" w:cs="Arial"/>
          <w:color w:val="000000"/>
        </w:rPr>
        <w:t>2,9</w:t>
      </w:r>
      <w:r w:rsidRPr="00054343">
        <w:rPr>
          <w:rFonts w:ascii="Arial" w:hAnsi="Arial" w:cs="Arial"/>
          <w:color w:val="000000"/>
        </w:rPr>
        <w:t>%, в 202</w:t>
      </w:r>
      <w:r w:rsidR="000078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24,7</w:t>
      </w:r>
      <w:r w:rsidRPr="00054343">
        <w:rPr>
          <w:rFonts w:ascii="Arial" w:hAnsi="Arial" w:cs="Arial"/>
          <w:color w:val="000000"/>
        </w:rPr>
        <w:t>%), расходы по культуре и кинематографии (202</w:t>
      </w:r>
      <w:r w:rsidR="000078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37,4</w:t>
      </w:r>
      <w:r w:rsidRPr="00054343">
        <w:rPr>
          <w:rFonts w:ascii="Arial" w:hAnsi="Arial" w:cs="Arial"/>
          <w:color w:val="000000"/>
        </w:rPr>
        <w:t>%, в 202</w:t>
      </w:r>
      <w:r w:rsidR="000078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29,3</w:t>
      </w:r>
      <w:r w:rsidRPr="00054343">
        <w:rPr>
          <w:rFonts w:ascii="Arial" w:hAnsi="Arial" w:cs="Arial"/>
          <w:color w:val="000000"/>
        </w:rPr>
        <w:t>%, в 202</w:t>
      </w:r>
      <w:r w:rsidR="000078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44,2</w:t>
      </w:r>
      <w:r w:rsidRPr="00054343">
        <w:rPr>
          <w:rFonts w:ascii="Arial" w:hAnsi="Arial" w:cs="Arial"/>
          <w:color w:val="000000"/>
        </w:rPr>
        <w:t>%); наименьший –  «</w:t>
      </w:r>
      <w:r>
        <w:rPr>
          <w:rFonts w:ascii="Arial" w:hAnsi="Arial" w:cs="Arial"/>
          <w:color w:val="000000"/>
        </w:rPr>
        <w:t>Национальная оборона</w:t>
      </w:r>
      <w:r w:rsidRPr="00054343">
        <w:rPr>
          <w:rFonts w:ascii="Arial" w:hAnsi="Arial" w:cs="Arial"/>
          <w:color w:val="000000"/>
        </w:rPr>
        <w:t>» (202</w:t>
      </w:r>
      <w:r w:rsidR="000078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0,</w:t>
      </w:r>
      <w:r w:rsidR="0000784A">
        <w:rPr>
          <w:rFonts w:ascii="Arial" w:hAnsi="Arial" w:cs="Arial"/>
          <w:color w:val="000000"/>
        </w:rPr>
        <w:t>7</w:t>
      </w:r>
      <w:r w:rsidRPr="00054343">
        <w:rPr>
          <w:rFonts w:ascii="Arial" w:hAnsi="Arial" w:cs="Arial"/>
          <w:color w:val="000000"/>
        </w:rPr>
        <w:t>%, в 202</w:t>
      </w:r>
      <w:r w:rsidR="000078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0,9</w:t>
      </w:r>
      <w:r w:rsidRPr="00054343">
        <w:rPr>
          <w:rFonts w:ascii="Arial" w:hAnsi="Arial" w:cs="Arial"/>
          <w:color w:val="000000"/>
        </w:rPr>
        <w:t>%, в 202</w:t>
      </w:r>
      <w:r w:rsidR="000078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00784A">
        <w:rPr>
          <w:rFonts w:ascii="Arial" w:hAnsi="Arial" w:cs="Arial"/>
          <w:color w:val="000000"/>
        </w:rPr>
        <w:t>0,6</w:t>
      </w:r>
      <w:r w:rsidRPr="00054343">
        <w:rPr>
          <w:rFonts w:ascii="Arial" w:hAnsi="Arial" w:cs="Arial"/>
          <w:color w:val="000000"/>
        </w:rPr>
        <w:t>%).</w:t>
      </w:r>
    </w:p>
    <w:p w14:paraId="7DB9CF1E" w14:textId="10727FE0" w:rsidR="00C32038" w:rsidRPr="0070704D" w:rsidRDefault="00C32038" w:rsidP="00C32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социальные выплаты.</w:t>
      </w:r>
    </w:p>
    <w:p w14:paraId="5C4B9D6B" w14:textId="5F869C13" w:rsidR="00C32038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>
        <w:rPr>
          <w:rFonts w:ascii="Arial" w:hAnsi="Arial" w:cs="Arial"/>
        </w:rPr>
        <w:t xml:space="preserve"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7B1CDD">
        <w:rPr>
          <w:rFonts w:ascii="Arial" w:hAnsi="Arial" w:cs="Arial"/>
        </w:rPr>
        <w:t>): на 202</w:t>
      </w:r>
      <w:r w:rsidR="00DC6481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DC6481">
        <w:rPr>
          <w:rFonts w:ascii="Arial" w:hAnsi="Arial" w:cs="Arial"/>
        </w:rPr>
        <w:t>38,7</w:t>
      </w:r>
      <w:r w:rsidR="00DC6481" w:rsidRPr="007B1CDD">
        <w:rPr>
          <w:rFonts w:ascii="Arial" w:hAnsi="Arial" w:cs="Arial"/>
        </w:rPr>
        <w:t xml:space="preserve"> </w:t>
      </w:r>
      <w:r w:rsidRPr="007B1CDD">
        <w:rPr>
          <w:rFonts w:ascii="Arial" w:hAnsi="Arial" w:cs="Arial"/>
        </w:rPr>
        <w:t>% от потребности, на 202</w:t>
      </w:r>
      <w:r w:rsidR="0022204C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16,</w:t>
      </w:r>
      <w:r w:rsidR="0022204C">
        <w:rPr>
          <w:rFonts w:ascii="Arial" w:hAnsi="Arial" w:cs="Arial"/>
        </w:rPr>
        <w:t>5</w:t>
      </w:r>
      <w:r>
        <w:rPr>
          <w:rFonts w:ascii="Arial" w:hAnsi="Arial" w:cs="Arial"/>
        </w:rPr>
        <w:t>%, на 202</w:t>
      </w:r>
      <w:r w:rsidR="002220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1</w:t>
      </w:r>
      <w:r w:rsidR="0022204C">
        <w:rPr>
          <w:rFonts w:ascii="Arial" w:hAnsi="Arial" w:cs="Arial"/>
        </w:rPr>
        <w:t>00</w:t>
      </w:r>
      <w:r w:rsidRPr="007B1CDD">
        <w:rPr>
          <w:rFonts w:ascii="Arial" w:hAnsi="Arial" w:cs="Arial"/>
        </w:rPr>
        <w:t>%.</w:t>
      </w:r>
    </w:p>
    <w:p w14:paraId="2F3F4B56" w14:textId="77777777" w:rsidR="00C32038" w:rsidRPr="007A0701" w:rsidRDefault="00C32038" w:rsidP="00C3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0CED4A4A" w14:textId="13A06E26" w:rsidR="00C32038" w:rsidRPr="007A0701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 расходы на 202</w:t>
      </w:r>
      <w:r w:rsidR="0022204C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4</w:t>
      </w:r>
      <w:r w:rsidR="0022204C">
        <w:rPr>
          <w:rFonts w:ascii="Arial" w:hAnsi="Arial" w:cs="Arial"/>
        </w:rPr>
        <w:t>75</w:t>
      </w:r>
      <w:r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руб., на 202</w:t>
      </w:r>
      <w:r w:rsidR="0022204C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22204C">
        <w:rPr>
          <w:rFonts w:ascii="Arial" w:hAnsi="Arial" w:cs="Arial"/>
        </w:rPr>
        <w:t>1 527,0</w:t>
      </w:r>
      <w:r w:rsidRPr="007A0701">
        <w:rPr>
          <w:rFonts w:ascii="Arial" w:hAnsi="Arial" w:cs="Arial"/>
        </w:rPr>
        <w:t xml:space="preserve"> тыс. руб. </w:t>
      </w:r>
    </w:p>
    <w:p w14:paraId="0647A445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0575A511" w14:textId="237AC714" w:rsidR="00C32038" w:rsidRPr="007A0701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22204C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22204C">
        <w:rPr>
          <w:rFonts w:ascii="Arial" w:hAnsi="Arial" w:cs="Arial"/>
        </w:rPr>
        <w:t>22 657,8</w:t>
      </w:r>
      <w:r w:rsidRPr="007A0701">
        <w:rPr>
          <w:rFonts w:ascii="Arial" w:hAnsi="Arial" w:cs="Arial"/>
        </w:rPr>
        <w:t xml:space="preserve"> тыс. руб., на 202</w:t>
      </w:r>
      <w:r w:rsidR="0022204C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22204C">
        <w:rPr>
          <w:rFonts w:ascii="Arial" w:hAnsi="Arial" w:cs="Arial"/>
        </w:rPr>
        <w:t>8 923,0</w:t>
      </w:r>
      <w:r w:rsidRPr="007A0701">
        <w:rPr>
          <w:rFonts w:ascii="Arial" w:hAnsi="Arial" w:cs="Arial"/>
        </w:rPr>
        <w:t xml:space="preserve"> тыс. руб., на 202</w:t>
      </w:r>
      <w:r w:rsidR="0022204C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22204C">
        <w:rPr>
          <w:rFonts w:ascii="Arial" w:hAnsi="Arial" w:cs="Arial"/>
        </w:rPr>
        <w:t>29 340,3</w:t>
      </w:r>
      <w:r w:rsidRPr="007A0701">
        <w:rPr>
          <w:rFonts w:ascii="Arial" w:hAnsi="Arial" w:cs="Arial"/>
        </w:rPr>
        <w:t xml:space="preserve"> тыс. руб. </w:t>
      </w:r>
    </w:p>
    <w:p w14:paraId="0D4A20EC" w14:textId="3C4354E1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B649A6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B649A6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73EB6C6B" w14:textId="0CAE5D02" w:rsidR="00C32038" w:rsidRPr="006C773C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32038" w:rsidRPr="00F06C77" w14:paraId="29F94556" w14:textId="77777777" w:rsidTr="006D5EF1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B2B26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A32866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917E" w14:textId="42F835E1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220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70B4" w14:textId="621782AA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220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BB92BE" w14:textId="08B696E4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220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32038" w:rsidRPr="000E3BD1" w14:paraId="43FDF954" w14:textId="77777777" w:rsidTr="006D5EF1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E5C490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2BDBA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543F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E042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128FB" w14:textId="77777777" w:rsidR="00C32038" w:rsidRPr="00434FED" w:rsidRDefault="00C32038" w:rsidP="006D5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32038" w:rsidRPr="00EB5CCB" w14:paraId="52E00D5D" w14:textId="77777777" w:rsidTr="006D5EF1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E4AF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BC6E4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A1750" w14:textId="53BF54C1" w:rsidR="00C32038" w:rsidRPr="00434FED" w:rsidRDefault="0022204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6 5073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0804" w14:textId="2100B11F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6 291,9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964E2" w14:textId="24D646C3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7 283,0</w:t>
            </w:r>
          </w:p>
        </w:tc>
      </w:tr>
      <w:tr w:rsidR="00C32038" w:rsidRPr="00EB5CCB" w14:paraId="302745CB" w14:textId="77777777" w:rsidTr="006D5EF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8BC3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7B606" w14:textId="1832C7DB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B328" w14:textId="021604B9" w:rsidR="00C32038" w:rsidRPr="00434FED" w:rsidRDefault="0022204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0176" w14:textId="6FA9FA40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0F657" w14:textId="1BDF6183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793,0</w:t>
            </w:r>
          </w:p>
        </w:tc>
      </w:tr>
      <w:tr w:rsidR="00C32038" w:rsidRPr="00EB5CCB" w14:paraId="0314A549" w14:textId="77777777" w:rsidTr="006D5EF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D3C95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A170B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BEA9" w14:textId="731E6AAC" w:rsidR="00C32038" w:rsidRPr="00434FED" w:rsidRDefault="0022204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460A" w14:textId="0DFCC884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0D629" w14:textId="1943E918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2 002,1</w:t>
            </w:r>
          </w:p>
        </w:tc>
      </w:tr>
      <w:tr w:rsidR="00C32038" w:rsidRPr="00EB5CCB" w14:paraId="28065475" w14:textId="77777777" w:rsidTr="006D5EF1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9273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010B5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D2CE" w14:textId="6DF8731D" w:rsidR="00C32038" w:rsidRPr="00434FED" w:rsidRDefault="0022204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8 805,2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2DFB" w14:textId="1748B057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5 655,2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9EDD8" w14:textId="0E2DF242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13 142,7</w:t>
            </w:r>
          </w:p>
        </w:tc>
      </w:tr>
      <w:tr w:rsidR="00C32038" w:rsidRPr="00EB5CCB" w14:paraId="19F3AF73" w14:textId="77777777" w:rsidTr="006D5EF1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2CFF1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0164F" w14:textId="77777777" w:rsidR="00C32038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B2A9" w14:textId="625B3CEA" w:rsidR="00C32038" w:rsidRDefault="0022204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6CEB2" w14:textId="3F252487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43936" w14:textId="67EC91F9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</w:tr>
      <w:tr w:rsidR="00C32038" w:rsidRPr="00EB5CCB" w14:paraId="14634C28" w14:textId="77777777" w:rsidTr="006D5EF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E98A8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3429E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7C37" w14:textId="053FBA58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5 294,4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D3B7E" w14:textId="62D0D6A6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0582C" w14:textId="4350789C" w:rsidR="00C32038" w:rsidRPr="00434FED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5 800,0</w:t>
            </w:r>
          </w:p>
        </w:tc>
      </w:tr>
      <w:tr w:rsidR="00C32038" w:rsidRPr="00EB5CCB" w14:paraId="2A0990D6" w14:textId="77777777" w:rsidTr="006D5EF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D488A" w14:textId="77777777" w:rsidR="00C32038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49DD7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146C" w14:textId="57659A7B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472D6" w14:textId="7CC877AC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66265" w14:textId="30D45811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</w:tr>
      <w:tr w:rsidR="00C32038" w:rsidRPr="00EB5CCB" w14:paraId="1B902FCA" w14:textId="77777777" w:rsidTr="006D5EF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63AE8" w14:textId="77777777" w:rsidR="00C32038" w:rsidRDefault="00C32038" w:rsidP="006D5EF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EB5F7" w14:textId="77777777" w:rsidR="00C32038" w:rsidRDefault="00C32038" w:rsidP="006D5E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«Формирование современной городско среды на территории МО»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79CD9" w14:textId="3EDE1A09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8FBB0" w14:textId="70E6FA6F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C5406" w14:textId="212E6064" w:rsidR="00C32038" w:rsidRDefault="0031775C" w:rsidP="006D5EF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52,0</w:t>
            </w:r>
          </w:p>
        </w:tc>
      </w:tr>
      <w:tr w:rsidR="00C32038" w:rsidRPr="00EB5CCB" w14:paraId="16E41309" w14:textId="77777777" w:rsidTr="006D5EF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62869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F753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E0F3" w14:textId="516ACA87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22 657,8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B427" w14:textId="5B41DE0F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18 923,0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A08E4" w14:textId="7532923A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29 340,3</w:t>
            </w:r>
          </w:p>
        </w:tc>
      </w:tr>
      <w:tr w:rsidR="00C32038" w:rsidRPr="00EB5CCB" w14:paraId="431DA6EF" w14:textId="77777777" w:rsidTr="006D5EF1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AEBA7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F4607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44A5" w14:textId="486EDDC6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606F" w14:textId="68D00329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C4AC9" w14:textId="4EBF7E21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384,9</w:t>
            </w:r>
          </w:p>
        </w:tc>
      </w:tr>
      <w:tr w:rsidR="00C32038" w:rsidRPr="00EB5CCB" w14:paraId="50AFFCB1" w14:textId="77777777" w:rsidTr="006D5EF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9F537" w14:textId="77777777" w:rsidR="00C32038" w:rsidRPr="00434FED" w:rsidRDefault="00C32038" w:rsidP="006D5EF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2961" w14:textId="77777777" w:rsidR="00C32038" w:rsidRPr="00434FED" w:rsidRDefault="00C32038" w:rsidP="006D5E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4561" w14:textId="692CAEC8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23 524,3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7D97" w14:textId="3F4441E0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E0484" w14:textId="718F1AD0" w:rsidR="00C32038" w:rsidRPr="00434FED" w:rsidRDefault="0031775C" w:rsidP="006D5E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29 725,2</w:t>
            </w:r>
          </w:p>
        </w:tc>
      </w:tr>
    </w:tbl>
    <w:p w14:paraId="0A7DE9BF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0E2243E" w14:textId="77777777" w:rsidR="0098286C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8286C">
        <w:rPr>
          <w:rFonts w:ascii="Arial" w:hAnsi="Arial" w:cs="Arial"/>
        </w:rPr>
        <w:t>В связи</w:t>
      </w:r>
      <w:r w:rsidRPr="00533BF7">
        <w:rPr>
          <w:rFonts w:ascii="Arial" w:hAnsi="Arial" w:cs="Arial"/>
        </w:rPr>
        <w:t xml:space="preserve">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2E53CC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2E53CC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2E53CC">
        <w:rPr>
          <w:rFonts w:ascii="Arial" w:hAnsi="Arial" w:cs="Arial"/>
        </w:rPr>
        <w:t>3 734,8</w:t>
      </w:r>
      <w:r w:rsidRPr="00533BF7">
        <w:rPr>
          <w:rFonts w:ascii="Arial" w:hAnsi="Arial" w:cs="Arial"/>
        </w:rPr>
        <w:t xml:space="preserve">тыс. руб. или на </w:t>
      </w:r>
      <w:r w:rsidR="002E53CC">
        <w:rPr>
          <w:rFonts w:ascii="Arial" w:hAnsi="Arial" w:cs="Arial"/>
        </w:rPr>
        <w:t>16,5</w:t>
      </w:r>
      <w:r w:rsidRPr="00533BF7">
        <w:rPr>
          <w:rFonts w:ascii="Arial" w:hAnsi="Arial" w:cs="Arial"/>
        </w:rPr>
        <w:t xml:space="preserve"> %</w:t>
      </w:r>
      <w:r w:rsidR="0098286C">
        <w:rPr>
          <w:rFonts w:ascii="Arial" w:hAnsi="Arial" w:cs="Arial"/>
        </w:rPr>
        <w:t>;</w:t>
      </w:r>
    </w:p>
    <w:p w14:paraId="1B7CF6E4" w14:textId="04E20429" w:rsidR="00C32038" w:rsidRPr="00533BF7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</w:t>
      </w:r>
      <w:r w:rsidR="0098286C">
        <w:rPr>
          <w:rFonts w:ascii="Arial" w:hAnsi="Arial" w:cs="Arial"/>
        </w:rPr>
        <w:t>В</w:t>
      </w:r>
      <w:r w:rsidRPr="00533BF7">
        <w:rPr>
          <w:rFonts w:ascii="Arial" w:hAnsi="Arial" w:cs="Arial"/>
        </w:rPr>
        <w:t xml:space="preserve"> 202</w:t>
      </w:r>
      <w:r w:rsidR="002E53CC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2E53CC">
        <w:rPr>
          <w:rFonts w:ascii="Arial" w:hAnsi="Arial" w:cs="Arial"/>
        </w:rPr>
        <w:t xml:space="preserve">увеличение </w:t>
      </w:r>
      <w:r w:rsidRPr="00533BF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A4063">
        <w:rPr>
          <w:rFonts w:ascii="Arial" w:hAnsi="Arial" w:cs="Arial"/>
        </w:rPr>
        <w:t>10 417,3</w:t>
      </w:r>
      <w:r w:rsidRPr="00533BF7">
        <w:rPr>
          <w:rFonts w:ascii="Arial" w:hAnsi="Arial" w:cs="Arial"/>
        </w:rPr>
        <w:t xml:space="preserve"> тыс. руб. или </w:t>
      </w:r>
      <w:r w:rsidR="008A4063">
        <w:rPr>
          <w:rFonts w:ascii="Arial" w:hAnsi="Arial" w:cs="Arial"/>
        </w:rPr>
        <w:t>55,1</w:t>
      </w:r>
      <w:r w:rsidRPr="00533BF7">
        <w:rPr>
          <w:rFonts w:ascii="Arial" w:hAnsi="Arial" w:cs="Arial"/>
        </w:rPr>
        <w:t xml:space="preserve">%. </w:t>
      </w:r>
    </w:p>
    <w:p w14:paraId="24184CA4" w14:textId="0BA81BDF" w:rsidR="00C32038" w:rsidRPr="00533BF7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По </w:t>
      </w:r>
      <w:proofErr w:type="spellStart"/>
      <w:r w:rsidRPr="00533BF7">
        <w:rPr>
          <w:rFonts w:ascii="Arial" w:hAnsi="Arial" w:cs="Arial"/>
        </w:rPr>
        <w:t>непрограммым</w:t>
      </w:r>
      <w:proofErr w:type="spellEnd"/>
      <w:r w:rsidRPr="00533BF7">
        <w:rPr>
          <w:rFonts w:ascii="Arial" w:hAnsi="Arial" w:cs="Arial"/>
        </w:rPr>
        <w:t xml:space="preserve"> расходам: в</w:t>
      </w:r>
      <w:r>
        <w:rPr>
          <w:rFonts w:ascii="Arial" w:hAnsi="Arial" w:cs="Arial"/>
        </w:rPr>
        <w:t xml:space="preserve"> плановом периоде</w:t>
      </w:r>
      <w:r w:rsidR="008A4063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202</w:t>
      </w:r>
      <w:r w:rsidR="008A4063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</w:t>
      </w:r>
      <w:r w:rsidR="008A406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прогнозируется по</w:t>
      </w:r>
      <w:r w:rsidR="008A4063">
        <w:rPr>
          <w:rFonts w:ascii="Arial" w:hAnsi="Arial" w:cs="Arial"/>
        </w:rPr>
        <w:t>нижение</w:t>
      </w:r>
      <w:r w:rsidRPr="00533BF7">
        <w:rPr>
          <w:rFonts w:ascii="Arial" w:hAnsi="Arial" w:cs="Arial"/>
        </w:rPr>
        <w:t xml:space="preserve"> по сравнению с 202</w:t>
      </w:r>
      <w:r w:rsidR="008A4063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4</w:t>
      </w:r>
      <w:r w:rsidR="008A4063">
        <w:rPr>
          <w:rFonts w:ascii="Arial" w:hAnsi="Arial" w:cs="Arial"/>
        </w:rPr>
        <w:t>88,2</w:t>
      </w:r>
      <w:r w:rsidRPr="00533BF7">
        <w:rPr>
          <w:rFonts w:ascii="Arial" w:hAnsi="Arial" w:cs="Arial"/>
        </w:rPr>
        <w:t xml:space="preserve"> тыс. руб. или на </w:t>
      </w:r>
      <w:r w:rsidR="008A4063">
        <w:rPr>
          <w:rFonts w:ascii="Arial" w:hAnsi="Arial" w:cs="Arial"/>
        </w:rPr>
        <w:t>43,7</w:t>
      </w:r>
      <w:r w:rsidRPr="00533BF7">
        <w:rPr>
          <w:rFonts w:ascii="Arial" w:hAnsi="Arial" w:cs="Arial"/>
        </w:rPr>
        <w:t>%, в 202</w:t>
      </w:r>
      <w:r w:rsidR="008A4063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8A4063">
        <w:rPr>
          <w:rFonts w:ascii="Arial" w:hAnsi="Arial" w:cs="Arial"/>
        </w:rPr>
        <w:t>повышение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на </w:t>
      </w:r>
      <w:r w:rsidR="008A4063">
        <w:rPr>
          <w:rFonts w:ascii="Arial" w:hAnsi="Arial" w:cs="Arial"/>
        </w:rPr>
        <w:t>6,6</w:t>
      </w:r>
      <w:r w:rsidRPr="00533BF7">
        <w:rPr>
          <w:rFonts w:ascii="Arial" w:hAnsi="Arial" w:cs="Arial"/>
        </w:rPr>
        <w:t xml:space="preserve">тыс. руб. или </w:t>
      </w:r>
      <w:r w:rsidR="008A4063">
        <w:rPr>
          <w:rFonts w:ascii="Arial" w:hAnsi="Arial" w:cs="Arial"/>
        </w:rPr>
        <w:t>1,7</w:t>
      </w:r>
      <w:r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прогноза 202</w:t>
      </w:r>
      <w:r w:rsidR="008A40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 w:rsidRPr="00533BF7">
        <w:rPr>
          <w:rFonts w:ascii="Arial" w:hAnsi="Arial" w:cs="Arial"/>
        </w:rPr>
        <w:t>.</w:t>
      </w:r>
    </w:p>
    <w:p w14:paraId="5340F1D0" w14:textId="77777777" w:rsidR="00C32038" w:rsidRPr="00533BF7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89A847" w14:textId="77777777" w:rsidR="00C32038" w:rsidRPr="00E6052E" w:rsidRDefault="00C32038" w:rsidP="00C32038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2509A554" w14:textId="2FCB1DA0" w:rsidR="00C32038" w:rsidRPr="00533BF7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8A4063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8A4063">
        <w:rPr>
          <w:rFonts w:ascii="Arial" w:hAnsi="Arial" w:cs="Arial"/>
        </w:rPr>
        <w:t>866,5</w:t>
      </w:r>
      <w:r w:rsidRPr="00533BF7">
        <w:rPr>
          <w:rFonts w:ascii="Arial" w:hAnsi="Arial" w:cs="Arial"/>
        </w:rPr>
        <w:t xml:space="preserve"> тыс. руб., на 202</w:t>
      </w:r>
      <w:r w:rsidR="008A4063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8A4063">
        <w:rPr>
          <w:rFonts w:ascii="Arial" w:hAnsi="Arial" w:cs="Arial"/>
        </w:rPr>
        <w:t>378,3</w:t>
      </w:r>
      <w:r w:rsidRPr="00533BF7">
        <w:rPr>
          <w:rFonts w:ascii="Arial" w:hAnsi="Arial" w:cs="Arial"/>
        </w:rPr>
        <w:t xml:space="preserve"> тыс. руб., на 202</w:t>
      </w:r>
      <w:r w:rsidR="008A4063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>
        <w:rPr>
          <w:rFonts w:ascii="Arial" w:hAnsi="Arial" w:cs="Arial"/>
        </w:rPr>
        <w:t>3</w:t>
      </w:r>
      <w:r w:rsidR="008A4063">
        <w:rPr>
          <w:rFonts w:ascii="Arial" w:hAnsi="Arial" w:cs="Arial"/>
        </w:rPr>
        <w:t>84,9</w:t>
      </w:r>
      <w:r w:rsidRPr="00533BF7">
        <w:rPr>
          <w:rFonts w:ascii="Arial" w:hAnsi="Arial" w:cs="Arial"/>
        </w:rPr>
        <w:t xml:space="preserve"> тыс. руб. </w:t>
      </w:r>
    </w:p>
    <w:p w14:paraId="7E1852F7" w14:textId="77777777" w:rsidR="00C32038" w:rsidRPr="00533BF7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0633CA91" w14:textId="3EB0EB42" w:rsidR="00C32038" w:rsidRPr="00533BF7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>
        <w:rPr>
          <w:rFonts w:ascii="Arial" w:hAnsi="Arial" w:cs="Arial"/>
        </w:rPr>
        <w:t xml:space="preserve">ов на 2022 год предусмотрено </w:t>
      </w:r>
      <w:r w:rsidR="008A4063">
        <w:rPr>
          <w:rFonts w:ascii="Arial" w:hAnsi="Arial" w:cs="Arial"/>
        </w:rPr>
        <w:t>494</w:t>
      </w:r>
      <w:r w:rsidRPr="00533BF7">
        <w:rPr>
          <w:rFonts w:ascii="Arial" w:hAnsi="Arial" w:cs="Arial"/>
        </w:rPr>
        <w:t>,0 тыс. рубле</w:t>
      </w:r>
      <w:r w:rsidR="008A4063">
        <w:rPr>
          <w:rFonts w:ascii="Arial" w:hAnsi="Arial" w:cs="Arial"/>
        </w:rPr>
        <w:t>.</w:t>
      </w:r>
    </w:p>
    <w:p w14:paraId="0BEEC178" w14:textId="77777777" w:rsidR="00C32038" w:rsidRPr="005430BC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>
        <w:rPr>
          <w:rFonts w:ascii="Arial" w:hAnsi="Arial" w:cs="Arial"/>
        </w:rPr>
        <w:t>43,0</w:t>
      </w:r>
      <w:r w:rsidRPr="005430BC">
        <w:rPr>
          <w:rFonts w:ascii="Arial" w:hAnsi="Arial" w:cs="Arial"/>
        </w:rPr>
        <w:t xml:space="preserve"> тыс. руб. ежегодно.</w:t>
      </w:r>
    </w:p>
    <w:p w14:paraId="6180D330" w14:textId="77777777" w:rsidR="00C32038" w:rsidRPr="005430BC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proofErr w:type="spellStart"/>
      <w:r w:rsidRPr="00434D91">
        <w:rPr>
          <w:rFonts w:ascii="Arial" w:hAnsi="Arial" w:cs="Arial"/>
          <w:bCs/>
          <w:color w:val="000000"/>
        </w:rPr>
        <w:t>Кобляковского</w:t>
      </w:r>
      <w:proofErr w:type="spellEnd"/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2632B3ED" w14:textId="6763BA4E" w:rsidR="00C32038" w:rsidRPr="005430BC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430BC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8A4063">
        <w:rPr>
          <w:rFonts w:ascii="Arial" w:hAnsi="Arial" w:cs="Arial"/>
        </w:rPr>
        <w:t>2</w:t>
      </w:r>
      <w:r w:rsidRPr="005430BC">
        <w:rPr>
          <w:rFonts w:ascii="Arial" w:hAnsi="Arial" w:cs="Arial"/>
        </w:rPr>
        <w:t xml:space="preserve"> год </w:t>
      </w:r>
      <w:r w:rsidR="008A4063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8A4063">
        <w:rPr>
          <w:rFonts w:ascii="Arial" w:hAnsi="Arial" w:cs="Arial"/>
        </w:rPr>
        <w:t>70,1</w:t>
      </w:r>
      <w:r w:rsidRPr="005430BC">
        <w:rPr>
          <w:rFonts w:ascii="Arial" w:hAnsi="Arial" w:cs="Arial"/>
        </w:rPr>
        <w:t>тыс. руб., на 202</w:t>
      </w:r>
      <w:r w:rsidR="008A4063">
        <w:rPr>
          <w:rFonts w:ascii="Arial" w:hAnsi="Arial" w:cs="Arial"/>
        </w:rPr>
        <w:t>3</w:t>
      </w:r>
      <w:r w:rsidRPr="005430B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8A4063">
        <w:rPr>
          <w:rFonts w:ascii="Arial" w:hAnsi="Arial" w:cs="Arial"/>
        </w:rPr>
        <w:t>7</w:t>
      </w:r>
      <w:r>
        <w:rPr>
          <w:rFonts w:ascii="Arial" w:hAnsi="Arial" w:cs="Arial"/>
        </w:rPr>
        <w:t>5,</w:t>
      </w:r>
      <w:r w:rsidR="008A4063">
        <w:rPr>
          <w:rFonts w:ascii="Arial" w:hAnsi="Arial" w:cs="Arial"/>
        </w:rPr>
        <w:t>9</w:t>
      </w:r>
      <w:r w:rsidRPr="005430BC">
        <w:rPr>
          <w:rFonts w:ascii="Arial" w:hAnsi="Arial" w:cs="Arial"/>
        </w:rPr>
        <w:t xml:space="preserve"> тыс. руб., на 202</w:t>
      </w:r>
      <w:r w:rsidR="008A4063">
        <w:rPr>
          <w:rFonts w:ascii="Arial" w:hAnsi="Arial" w:cs="Arial"/>
        </w:rPr>
        <w:t>4</w:t>
      </w:r>
      <w:r w:rsidRPr="005430B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8A4063">
        <w:rPr>
          <w:rFonts w:ascii="Arial" w:hAnsi="Arial" w:cs="Arial"/>
        </w:rPr>
        <w:t>82,5</w:t>
      </w:r>
      <w:r w:rsidRPr="005430BC">
        <w:rPr>
          <w:rFonts w:ascii="Arial" w:hAnsi="Arial" w:cs="Arial"/>
        </w:rPr>
        <w:t xml:space="preserve"> тыс. руб.</w:t>
      </w:r>
    </w:p>
    <w:p w14:paraId="022D5CA0" w14:textId="77777777" w:rsidR="00C32038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430BC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>
        <w:rPr>
          <w:rFonts w:ascii="Arial" w:hAnsi="Arial" w:cs="Arial"/>
        </w:rPr>
        <w:t>а</w:t>
      </w:r>
      <w:r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21470B37" w14:textId="77777777" w:rsidR="00C32038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Выполнение других общегосударственных вопросов запланировано ежегодно в размере по 2,7 тыс. руб. (членские взносы).</w:t>
      </w:r>
    </w:p>
    <w:p w14:paraId="3D861373" w14:textId="44DCA690" w:rsidR="00C32038" w:rsidRDefault="00C32038" w:rsidP="00C3203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Пенсионное обеспечение за выслугу лет запланировано ежегодно в размере по 1</w:t>
      </w:r>
      <w:r w:rsidR="008A4063">
        <w:rPr>
          <w:rFonts w:ascii="Arial" w:hAnsi="Arial" w:cs="Arial"/>
        </w:rPr>
        <w:t>52</w:t>
      </w:r>
      <w:r>
        <w:rPr>
          <w:rFonts w:ascii="Arial" w:hAnsi="Arial" w:cs="Arial"/>
        </w:rPr>
        <w:t>,0 тыс. руб.</w:t>
      </w:r>
    </w:p>
    <w:p w14:paraId="5BA504C8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4B55CF9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FB3932">
        <w:rPr>
          <w:rFonts w:ascii="Arial" w:hAnsi="Arial" w:cs="Arial"/>
          <w:b/>
        </w:rPr>
        <w:t>Муниципальные</w:t>
      </w:r>
      <w:r w:rsidRPr="004B5935">
        <w:rPr>
          <w:rFonts w:ascii="Arial" w:hAnsi="Arial" w:cs="Arial"/>
          <w:b/>
        </w:rPr>
        <w:t xml:space="preserve"> программы</w:t>
      </w:r>
    </w:p>
    <w:p w14:paraId="1CBCA103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В соответствии с п. 2 ст. 179 БК РФ </w:t>
      </w:r>
      <w:r>
        <w:rPr>
          <w:rFonts w:ascii="Arial" w:hAnsi="Arial" w:cs="Arial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</w:p>
    <w:p w14:paraId="0B79C0CB" w14:textId="77777777" w:rsidR="00C32038" w:rsidRPr="00533BF7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533BF7">
        <w:rPr>
          <w:rFonts w:ascii="Arial" w:hAnsi="Arial" w:cs="Arial"/>
        </w:rPr>
        <w:t xml:space="preserve">бъем бюджетных ассигнований на финансовое обеспечение реализации муниципальных программ </w:t>
      </w:r>
      <w:r>
        <w:rPr>
          <w:rFonts w:ascii="Arial" w:hAnsi="Arial" w:cs="Arial"/>
        </w:rPr>
        <w:t xml:space="preserve">утвержден Проектом решения о бюджете </w:t>
      </w:r>
      <w:r w:rsidRPr="00533BF7">
        <w:rPr>
          <w:rFonts w:ascii="Arial" w:hAnsi="Arial" w:cs="Arial"/>
        </w:rPr>
        <w:t>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58E5D0E9" w14:textId="77777777" w:rsidR="00C32038" w:rsidRPr="003E309C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E309C">
        <w:rPr>
          <w:rFonts w:ascii="Arial" w:hAnsi="Arial" w:cs="Arial"/>
        </w:rPr>
        <w:t>Муниципальные программы в соответствии с абз.4 п.2 ст. 179 БК РФ подлежат приведению в соответствие с решением о бюджете не позднее трех месяцев со дня вступления его в силу.</w:t>
      </w:r>
    </w:p>
    <w:p w14:paraId="038C5816" w14:textId="12E70EB5" w:rsidR="00C32038" w:rsidRPr="000444A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0444A8">
        <w:rPr>
          <w:rFonts w:ascii="Arial" w:hAnsi="Arial" w:cs="Arial"/>
          <w:u w:val="single"/>
        </w:rPr>
        <w:t>В составе документов к проекту бюджета представлен проект изменений в паспорт одной из восьми муниципальных программ.</w:t>
      </w:r>
    </w:p>
    <w:p w14:paraId="3A1BE483" w14:textId="77777777" w:rsidR="00C32038" w:rsidRPr="004B5935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5B1A48FC" w14:textId="77777777" w:rsidR="00C32038" w:rsidRPr="004B5935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1A6ECBC2" w14:textId="452BF73E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«Муниципальные финансы муниципального образования»</w:t>
      </w:r>
    </w:p>
    <w:p w14:paraId="278B8DA5" w14:textId="326C1BE4" w:rsidR="00C32038" w:rsidRPr="004B5935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2015-202</w:t>
      </w:r>
      <w:r w:rsidR="006D6AF4">
        <w:rPr>
          <w:rFonts w:ascii="Arial" w:hAnsi="Arial" w:cs="Arial"/>
          <w:b/>
          <w:bCs/>
        </w:rPr>
        <w:t>4</w:t>
      </w:r>
    </w:p>
    <w:p w14:paraId="2FC5C750" w14:textId="42B8D5EC" w:rsidR="00C32038" w:rsidRPr="004B5935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«Муниципальные финансы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>утверждена постановлением Главы</w:t>
      </w:r>
      <w:r w:rsidRPr="005703EF">
        <w:rPr>
          <w:rFonts w:ascii="Arial" w:hAnsi="Arial" w:cs="Arial"/>
          <w:bCs/>
          <w:color w:val="000000"/>
        </w:rPr>
        <w:t xml:space="preserve"> </w:t>
      </w:r>
      <w:proofErr w:type="spellStart"/>
      <w:r w:rsidRPr="00434D91">
        <w:rPr>
          <w:rFonts w:ascii="Arial" w:hAnsi="Arial" w:cs="Arial"/>
          <w:bCs/>
        </w:rPr>
        <w:t>Кобляковского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13 ноября 2014 года </w:t>
      </w:r>
      <w:r>
        <w:rPr>
          <w:rFonts w:ascii="Arial" w:hAnsi="Arial" w:cs="Arial"/>
        </w:rPr>
        <w:t>№49.</w:t>
      </w:r>
      <w:r w:rsidRPr="004B5935">
        <w:rPr>
          <w:rFonts w:ascii="Arial" w:hAnsi="Arial" w:cs="Arial"/>
        </w:rPr>
        <w:t xml:space="preserve">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17C0FC5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</w:t>
      </w:r>
      <w:r>
        <w:rPr>
          <w:rFonts w:ascii="Arial" w:hAnsi="Arial" w:cs="Arial"/>
        </w:rPr>
        <w:t>:</w:t>
      </w:r>
    </w:p>
    <w:p w14:paraId="1F75CBE4" w14:textId="205A22EC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 на 202</w:t>
      </w:r>
      <w:r w:rsidR="006D6AF4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6D6AF4">
        <w:rPr>
          <w:rFonts w:ascii="Arial" w:hAnsi="Arial" w:cs="Arial"/>
        </w:rPr>
        <w:t>– 6 507,3</w:t>
      </w:r>
      <w:r w:rsidRPr="004B5935">
        <w:rPr>
          <w:rFonts w:ascii="Arial" w:hAnsi="Arial" w:cs="Arial"/>
        </w:rPr>
        <w:t xml:space="preserve"> тыс. руб.,</w:t>
      </w:r>
    </w:p>
    <w:p w14:paraId="051B9CB5" w14:textId="6E7D8F4F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 на 202</w:t>
      </w:r>
      <w:r w:rsidR="006D6AF4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6</w:t>
      </w:r>
      <w:r w:rsidR="006D6AF4">
        <w:rPr>
          <w:rFonts w:ascii="Arial" w:hAnsi="Arial" w:cs="Arial"/>
        </w:rPr>
        <w:t> 291,9</w:t>
      </w:r>
      <w:r w:rsidRPr="004B5935">
        <w:rPr>
          <w:rFonts w:ascii="Arial" w:hAnsi="Arial" w:cs="Arial"/>
        </w:rPr>
        <w:t xml:space="preserve"> тыс. руб.,</w:t>
      </w:r>
    </w:p>
    <w:p w14:paraId="0F578C0C" w14:textId="15B2102B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5935">
        <w:rPr>
          <w:rFonts w:ascii="Arial" w:hAnsi="Arial" w:cs="Arial"/>
        </w:rPr>
        <w:t>на 202</w:t>
      </w:r>
      <w:r w:rsidR="006D6AF4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6D6AF4">
        <w:rPr>
          <w:rFonts w:ascii="Arial" w:hAnsi="Arial" w:cs="Arial"/>
        </w:rPr>
        <w:t>7 283,0</w:t>
      </w:r>
      <w:r w:rsidRPr="004B5935">
        <w:rPr>
          <w:rFonts w:ascii="Arial" w:hAnsi="Arial" w:cs="Arial"/>
        </w:rPr>
        <w:t xml:space="preserve"> тыс. руб.</w:t>
      </w:r>
    </w:p>
    <w:p w14:paraId="3783BC81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>В бюджете сельского поселения предусмотрены расходы по муниципальным программам:</w:t>
      </w:r>
    </w:p>
    <w:p w14:paraId="53E3626D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>«</w:t>
      </w:r>
      <w:bookmarkStart w:id="5" w:name="_Hlk59888424"/>
      <w:r w:rsidRPr="00FA22E4">
        <w:rPr>
          <w:rFonts w:ascii="Arial" w:hAnsi="Arial" w:cs="Arial"/>
        </w:rPr>
        <w:t>Муниципальные финансы муниципального образования</w:t>
      </w:r>
      <w:bookmarkEnd w:id="5"/>
      <w:r w:rsidRPr="00FA22E4">
        <w:rPr>
          <w:rFonts w:ascii="Arial" w:hAnsi="Arial" w:cs="Arial"/>
        </w:rPr>
        <w:t>»</w:t>
      </w:r>
    </w:p>
    <w:p w14:paraId="5543C6F7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 xml:space="preserve">«Развитие дорожного хозяйства в муниципальном образовании» </w:t>
      </w:r>
    </w:p>
    <w:p w14:paraId="2434C3A1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>«Развитие объектов коммунальной инфраструктуры»</w:t>
      </w:r>
    </w:p>
    <w:p w14:paraId="1741BF6C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 xml:space="preserve">«Культура» </w:t>
      </w:r>
    </w:p>
    <w:p w14:paraId="50595418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>«Развитие физической культуры и спорта»</w:t>
      </w:r>
    </w:p>
    <w:p w14:paraId="0DFC0FF6" w14:textId="77777777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«Устойчивое развитие сельских территорий»</w:t>
      </w:r>
    </w:p>
    <w:p w14:paraId="19FD11C8" w14:textId="77777777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>«Пожарная безопасность, предупреждение и ликвидация чрезвычайных ситуаций в сельских поселениях»</w:t>
      </w:r>
    </w:p>
    <w:p w14:paraId="1C9FEF17" w14:textId="47F394C0" w:rsidR="00C32038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«Формирование современной городской среды на территории МО»</w:t>
      </w:r>
    </w:p>
    <w:p w14:paraId="56C50060" w14:textId="02EF47B7" w:rsidR="00313003" w:rsidRPr="000444A8" w:rsidRDefault="00313003" w:rsidP="003130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0444A8">
        <w:rPr>
          <w:rFonts w:ascii="Arial" w:hAnsi="Arial" w:cs="Arial"/>
          <w:u w:val="single"/>
        </w:rPr>
        <w:t xml:space="preserve"> Ресурсное обеспечение программы не соответствует распределению бюджетных ассигнований по разделам, подразделам, целевым статьям классификации расходов бюджета поселения на 2022 и на плановый период 2023 и 2024 годов. </w:t>
      </w:r>
    </w:p>
    <w:p w14:paraId="33995489" w14:textId="669E77AB" w:rsidR="00C32038" w:rsidRPr="00FA22E4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22E4">
        <w:rPr>
          <w:rFonts w:ascii="Arial" w:hAnsi="Arial" w:cs="Arial"/>
        </w:rPr>
        <w:t xml:space="preserve">В составе документов к проекту бюджета не представлены проекты изменений в паспорта </w:t>
      </w:r>
      <w:r>
        <w:rPr>
          <w:rFonts w:ascii="Arial" w:hAnsi="Arial" w:cs="Arial"/>
        </w:rPr>
        <w:t>7</w:t>
      </w:r>
      <w:r w:rsidRPr="00FA22E4">
        <w:rPr>
          <w:rFonts w:ascii="Arial" w:hAnsi="Arial" w:cs="Arial"/>
        </w:rPr>
        <w:t xml:space="preserve"> муниципальных программ.</w:t>
      </w:r>
    </w:p>
    <w:p w14:paraId="1C4CD4AD" w14:textId="77777777" w:rsidR="00C32038" w:rsidRPr="004B5935" w:rsidRDefault="00C32038" w:rsidP="00C3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4A87C092" w14:textId="6861C6DE" w:rsidR="00C32038" w:rsidRDefault="00C32038" w:rsidP="00C32038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  <w:r w:rsidRPr="00826838">
        <w:rPr>
          <w:rFonts w:ascii="Arial" w:hAnsi="Arial" w:cs="Arial"/>
          <w:b/>
        </w:rPr>
        <w:t>ФИНАНСИРОВАНИЯ ДЕФИЦИТА БЮДЖЕТА</w:t>
      </w:r>
    </w:p>
    <w:p w14:paraId="54F38511" w14:textId="77777777" w:rsidR="00C32038" w:rsidRPr="00533BF7" w:rsidRDefault="00C32038" w:rsidP="00C32038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1D44C9D3" w14:textId="204255F4" w:rsidR="00C32038" w:rsidRPr="00533BF7" w:rsidRDefault="00C32038" w:rsidP="00C320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5A44BC">
        <w:rPr>
          <w:rFonts w:ascii="Arial" w:hAnsi="Arial" w:cs="Arial"/>
        </w:rPr>
        <w:t>224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5A44BC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год, </w:t>
      </w:r>
      <w:r w:rsidR="005A44BC">
        <w:rPr>
          <w:rFonts w:ascii="Arial" w:hAnsi="Arial" w:cs="Arial"/>
        </w:rPr>
        <w:t>229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5A44BC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>
        <w:rPr>
          <w:rFonts w:ascii="Arial" w:hAnsi="Arial" w:cs="Arial"/>
        </w:rPr>
        <w:t>2</w:t>
      </w:r>
      <w:r w:rsidR="005A44BC">
        <w:rPr>
          <w:rFonts w:ascii="Arial" w:hAnsi="Arial" w:cs="Arial"/>
        </w:rPr>
        <w:t>40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5A44BC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72FF65A9" w14:textId="77777777" w:rsidR="00C32038" w:rsidRPr="00533BF7" w:rsidRDefault="00C32038" w:rsidP="00C320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4AEC0592" w14:textId="44CF2229" w:rsidR="00C32038" w:rsidRPr="00533BF7" w:rsidRDefault="00C32038" w:rsidP="00C3203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5A44BC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5A44BC">
        <w:rPr>
          <w:rFonts w:ascii="Arial" w:hAnsi="Arial" w:cs="Arial"/>
        </w:rPr>
        <w:t>224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</w:t>
      </w:r>
      <w:r>
        <w:rPr>
          <w:rFonts w:ascii="Arial" w:hAnsi="Arial" w:cs="Arial"/>
        </w:rPr>
        <w:t xml:space="preserve"> 2</w:t>
      </w:r>
      <w:r w:rsidR="005A44BC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,0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5A44BC">
        <w:rPr>
          <w:rFonts w:ascii="Arial" w:hAnsi="Arial" w:cs="Arial"/>
        </w:rPr>
        <w:t>33,6</w:t>
      </w:r>
      <w:r w:rsidRPr="00533BF7">
        <w:rPr>
          <w:rFonts w:ascii="Arial" w:hAnsi="Arial" w:cs="Arial"/>
        </w:rPr>
        <w:t xml:space="preserve"> тыс. руб.), на 202</w:t>
      </w:r>
      <w:r w:rsidR="005A44BC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5A44BC">
        <w:rPr>
          <w:rFonts w:ascii="Arial" w:hAnsi="Arial" w:cs="Arial"/>
        </w:rPr>
        <w:t>22</w:t>
      </w:r>
      <w:r>
        <w:rPr>
          <w:rFonts w:ascii="Arial" w:hAnsi="Arial" w:cs="Arial"/>
        </w:rPr>
        <w:t>9,0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5A44BC">
        <w:rPr>
          <w:rFonts w:ascii="Arial" w:hAnsi="Arial" w:cs="Arial"/>
        </w:rPr>
        <w:t>263,4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5A44BC">
        <w:rPr>
          <w:rFonts w:ascii="Arial" w:hAnsi="Arial" w:cs="Arial"/>
        </w:rPr>
        <w:t>34,4</w:t>
      </w:r>
      <w:r w:rsidRPr="00533BF7">
        <w:rPr>
          <w:rFonts w:ascii="Arial" w:hAnsi="Arial" w:cs="Arial"/>
        </w:rPr>
        <w:t xml:space="preserve"> тыс. руб.), на 202</w:t>
      </w:r>
      <w:r w:rsidR="005A44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2</w:t>
      </w:r>
      <w:r w:rsidR="005A44BC">
        <w:rPr>
          <w:rFonts w:ascii="Arial" w:hAnsi="Arial" w:cs="Arial"/>
        </w:rPr>
        <w:t>40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+2</w:t>
      </w:r>
      <w:r w:rsidR="005A44BC">
        <w:rPr>
          <w:rFonts w:ascii="Arial" w:hAnsi="Arial" w:cs="Arial"/>
        </w:rPr>
        <w:t>7</w:t>
      </w:r>
      <w:r>
        <w:rPr>
          <w:rFonts w:ascii="Arial" w:hAnsi="Arial" w:cs="Arial"/>
        </w:rPr>
        <w:t>6,0</w:t>
      </w:r>
      <w:r w:rsidRPr="00533BF7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-3</w:t>
      </w:r>
      <w:r w:rsidR="005A44BC">
        <w:rPr>
          <w:rFonts w:ascii="Arial" w:hAnsi="Arial" w:cs="Arial"/>
        </w:rPr>
        <w:t>6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руб.).</w:t>
      </w:r>
    </w:p>
    <w:p w14:paraId="5B9E9192" w14:textId="5271CE21" w:rsidR="00C32038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5A44BC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5A44BC">
        <w:rPr>
          <w:rFonts w:ascii="Arial" w:hAnsi="Arial" w:cs="Arial"/>
        </w:rPr>
        <w:t>224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руб., на 1 января 202</w:t>
      </w:r>
      <w:r w:rsidR="005A44BC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5A44BC">
        <w:rPr>
          <w:rFonts w:ascii="Arial" w:hAnsi="Arial" w:cs="Arial"/>
        </w:rPr>
        <w:t>453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руб., на 1 января 202</w:t>
      </w:r>
      <w:r w:rsidR="005A44BC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5A44BC">
        <w:rPr>
          <w:rFonts w:ascii="Arial" w:hAnsi="Arial" w:cs="Arial"/>
        </w:rPr>
        <w:t>693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 (пункт 14 проекта решения).</w:t>
      </w:r>
    </w:p>
    <w:p w14:paraId="6D437E94" w14:textId="77777777" w:rsidR="00C32038" w:rsidRPr="00533BF7" w:rsidRDefault="00C32038" w:rsidP="00C32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5BED39" w14:textId="77777777" w:rsidR="00C32038" w:rsidRDefault="00C32038" w:rsidP="00C32038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623C8">
        <w:rPr>
          <w:rFonts w:ascii="Arial" w:hAnsi="Arial" w:cs="Arial"/>
          <w:b/>
          <w:sz w:val="22"/>
          <w:szCs w:val="22"/>
        </w:rPr>
        <w:lastRenderedPageBreak/>
        <w:t>ВЫВОДЫ И ПРЕДЛОЖЕНИЯ</w:t>
      </w:r>
    </w:p>
    <w:p w14:paraId="4EA88E7B" w14:textId="77777777" w:rsidR="00C32038" w:rsidRPr="00D57B7B" w:rsidRDefault="00C32038" w:rsidP="00C32038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36ED84E" w14:textId="5C695CAF" w:rsidR="00C32038" w:rsidRPr="00206515" w:rsidRDefault="00C32038" w:rsidP="00C3203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</w:t>
      </w:r>
      <w:r w:rsidRPr="00826838">
        <w:rPr>
          <w:rFonts w:ascii="Arial" w:hAnsi="Arial" w:cs="Arial"/>
        </w:rPr>
        <w:t xml:space="preserve">Проект решения Думы </w:t>
      </w:r>
      <w:proofErr w:type="spellStart"/>
      <w:r w:rsidRPr="00056A6C">
        <w:rPr>
          <w:rFonts w:ascii="Arial" w:hAnsi="Arial" w:cs="Arial"/>
          <w:bCs/>
          <w:color w:val="000000"/>
        </w:rPr>
        <w:t>Кобляковского</w:t>
      </w:r>
      <w:proofErr w:type="spellEnd"/>
      <w:r w:rsidRPr="00826838">
        <w:rPr>
          <w:rFonts w:ascii="Arial" w:hAnsi="Arial" w:cs="Arial"/>
          <w:color w:val="000000"/>
        </w:rPr>
        <w:t xml:space="preserve"> </w:t>
      </w:r>
      <w:r w:rsidRPr="00826838">
        <w:rPr>
          <w:rFonts w:ascii="Arial" w:hAnsi="Arial" w:cs="Arial"/>
        </w:rPr>
        <w:t xml:space="preserve">муниципального образования «О </w:t>
      </w:r>
      <w:r w:rsidRPr="00826838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Pr="00056A6C">
        <w:rPr>
          <w:rFonts w:ascii="Arial" w:hAnsi="Arial" w:cs="Arial"/>
          <w:bCs/>
          <w:color w:val="000000"/>
        </w:rPr>
        <w:t>Кобляковского</w:t>
      </w:r>
      <w:proofErr w:type="spellEnd"/>
      <w:r w:rsidRPr="00056A6C">
        <w:rPr>
          <w:rFonts w:ascii="Arial" w:hAnsi="Arial" w:cs="Arial"/>
          <w:bCs/>
          <w:color w:val="000000"/>
        </w:rPr>
        <w:t xml:space="preserve"> </w:t>
      </w:r>
      <w:r w:rsidRPr="00826838">
        <w:rPr>
          <w:rFonts w:ascii="Arial" w:eastAsia="Times New Roman" w:hAnsi="Arial" w:cs="Arial"/>
          <w:lang w:eastAsia="ru-RU"/>
        </w:rPr>
        <w:t>сельского поселения на  202</w:t>
      </w:r>
      <w:r w:rsidR="002263D8">
        <w:rPr>
          <w:rFonts w:ascii="Arial" w:eastAsia="Times New Roman" w:hAnsi="Arial" w:cs="Arial"/>
          <w:lang w:eastAsia="ru-RU"/>
        </w:rPr>
        <w:t>2</w:t>
      </w:r>
      <w:r w:rsidRPr="0082683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2263D8">
        <w:rPr>
          <w:rFonts w:ascii="Arial" w:eastAsia="Times New Roman" w:hAnsi="Arial" w:cs="Arial"/>
          <w:lang w:eastAsia="ru-RU"/>
        </w:rPr>
        <w:t>3</w:t>
      </w:r>
      <w:r w:rsidRPr="00826838">
        <w:rPr>
          <w:rFonts w:ascii="Arial" w:eastAsia="Times New Roman" w:hAnsi="Arial" w:cs="Arial"/>
          <w:lang w:eastAsia="ru-RU"/>
        </w:rPr>
        <w:t xml:space="preserve"> и 202</w:t>
      </w:r>
      <w:r w:rsidR="002263D8">
        <w:rPr>
          <w:rFonts w:ascii="Arial" w:eastAsia="Times New Roman" w:hAnsi="Arial" w:cs="Arial"/>
          <w:lang w:eastAsia="ru-RU"/>
        </w:rPr>
        <w:t>4</w:t>
      </w:r>
      <w:r w:rsidRPr="00826838">
        <w:rPr>
          <w:rFonts w:ascii="Arial" w:eastAsia="Times New Roman" w:hAnsi="Arial" w:cs="Arial"/>
          <w:lang w:eastAsia="ru-RU"/>
        </w:rPr>
        <w:t xml:space="preserve"> годов» </w:t>
      </w:r>
      <w:r w:rsidRPr="00826838">
        <w:rPr>
          <w:rFonts w:ascii="Arial" w:hAnsi="Arial" w:cs="Arial"/>
        </w:rPr>
        <w:t>предоставлен на экспертизу в КСО МО «Братский</w:t>
      </w:r>
      <w:r w:rsidRPr="00206515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 xml:space="preserve"> с нарушением</w:t>
      </w:r>
      <w:r w:rsidRPr="00206515">
        <w:rPr>
          <w:rFonts w:ascii="Arial" w:hAnsi="Arial" w:cs="Arial"/>
        </w:rPr>
        <w:t xml:space="preserve"> срок</w:t>
      </w:r>
      <w:r>
        <w:rPr>
          <w:rFonts w:ascii="Arial" w:hAnsi="Arial" w:cs="Arial"/>
        </w:rPr>
        <w:t>а</w:t>
      </w:r>
      <w:r w:rsidRPr="00206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п.1 ст. 185 БК РФ и Положением о бюджетном процессе в </w:t>
      </w:r>
      <w:proofErr w:type="spellStart"/>
      <w:r w:rsidRPr="00056A6C">
        <w:rPr>
          <w:rFonts w:ascii="Arial" w:hAnsi="Arial" w:cs="Arial"/>
          <w:bCs/>
          <w:color w:val="000000"/>
        </w:rPr>
        <w:t>Кобляковского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206515">
        <w:rPr>
          <w:rFonts w:ascii="Arial" w:hAnsi="Arial" w:cs="Arial"/>
        </w:rPr>
        <w:t>МО.</w:t>
      </w:r>
    </w:p>
    <w:p w14:paraId="1D8A5DF7" w14:textId="59C7E31D" w:rsidR="00BA4C7E" w:rsidRPr="00BA4C7E" w:rsidRDefault="00C32038" w:rsidP="00BA4C7E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>, по своему составу и содержанию не соответствуют требованиям ст. 184.2 БК РФ</w:t>
      </w:r>
      <w:r>
        <w:rPr>
          <w:rFonts w:ascii="Arial" w:hAnsi="Arial" w:cs="Arial"/>
        </w:rPr>
        <w:t>. Отсутствуют</w:t>
      </w:r>
      <w:r w:rsidRPr="00086592">
        <w:rPr>
          <w:rFonts w:ascii="Arial" w:hAnsi="Arial" w:cs="Arial"/>
        </w:rPr>
        <w:t xml:space="preserve"> реестры</w:t>
      </w:r>
      <w:r w:rsidRPr="00DA02BF">
        <w:rPr>
          <w:rFonts w:ascii="Arial" w:hAnsi="Arial" w:cs="Arial"/>
        </w:rPr>
        <w:t xml:space="preserve"> источников доходов бюджета</w:t>
      </w:r>
      <w:r>
        <w:rPr>
          <w:rFonts w:ascii="Arial" w:hAnsi="Arial" w:cs="Arial"/>
        </w:rPr>
        <w:t>, предварительные итоги социально-экономического развития за истекший период финансового года и ожидаемые итоги социально-экономического развития за текущий финансовый год.</w:t>
      </w:r>
      <w:r w:rsidR="00BA4C7E">
        <w:rPr>
          <w:rFonts w:ascii="Arial" w:hAnsi="Arial" w:cs="Arial"/>
        </w:rPr>
        <w:t xml:space="preserve"> </w:t>
      </w:r>
      <w:r w:rsidR="00BA4C7E" w:rsidRPr="00BA4C7E">
        <w:rPr>
          <w:rFonts w:ascii="Arial" w:hAnsi="Arial" w:cs="Arial"/>
        </w:rPr>
        <w:t>В составе документов к проекту бюджета не представлены паспорта 7 муниципальных программ.</w:t>
      </w:r>
    </w:p>
    <w:p w14:paraId="754FDD28" w14:textId="12FC4335" w:rsidR="00C32038" w:rsidRPr="00DA02B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BA4C7E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BA4C7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BA4C7E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13E44364" w14:textId="54F3BA4D" w:rsidR="00C32038" w:rsidRPr="00DB23CE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proofErr w:type="spellStart"/>
      <w:r w:rsidRPr="00056A6C">
        <w:rPr>
          <w:rFonts w:ascii="Arial" w:hAnsi="Arial" w:cs="Arial"/>
          <w:bCs/>
          <w:color w:val="000000"/>
        </w:rPr>
        <w:t>Кобляковского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BA4C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BA4C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BA4C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36FA108C" w14:textId="65CC44AA" w:rsidR="00C32038" w:rsidRPr="004A48FC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BA4C7E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2598DB2" w14:textId="77777777" w:rsidR="00C32038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309DC067" w14:textId="77777777" w:rsidR="00C32038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EEB07FC" w14:textId="77777777" w:rsidR="00C32038" w:rsidRPr="004A48FC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099E1CDA" w14:textId="04210D5A" w:rsidR="00C32038" w:rsidRPr="00DB23CE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11C5838E" w14:textId="77777777" w:rsidR="00C32038" w:rsidRPr="00DB23CE" w:rsidRDefault="00C32038" w:rsidP="00C320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6154A671" w14:textId="77777777" w:rsidR="00C32038" w:rsidRDefault="00C32038" w:rsidP="00C320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07821E50" w14:textId="77777777" w:rsidR="00C32038" w:rsidRPr="004A48FC" w:rsidRDefault="00C32038" w:rsidP="00C320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25D18DB3" w14:textId="3496D108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>.</w:t>
      </w:r>
      <w:r w:rsidR="00987A57">
        <w:rPr>
          <w:rFonts w:ascii="Arial" w:hAnsi="Arial" w:cs="Arial"/>
        </w:rPr>
        <w:t xml:space="preserve"> Не предоставлено</w:t>
      </w:r>
      <w:r w:rsidRPr="00F07500">
        <w:rPr>
          <w:rFonts w:ascii="Arial" w:hAnsi="Arial" w:cs="Arial"/>
        </w:rPr>
        <w:t xml:space="preserve"> Постановлени</w:t>
      </w:r>
      <w:r w:rsidR="00987A57">
        <w:rPr>
          <w:rFonts w:ascii="Arial" w:hAnsi="Arial" w:cs="Arial"/>
        </w:rPr>
        <w:t>е</w:t>
      </w:r>
      <w:r w:rsidRPr="00F07500">
        <w:rPr>
          <w:rFonts w:ascii="Arial" w:hAnsi="Arial" w:cs="Arial"/>
        </w:rPr>
        <w:t xml:space="preserve"> Главы поселения </w:t>
      </w:r>
      <w:r w:rsidR="00987A57">
        <w:rPr>
          <w:rFonts w:ascii="Arial" w:hAnsi="Arial" w:cs="Arial"/>
        </w:rPr>
        <w:t xml:space="preserve">об одобрении </w:t>
      </w:r>
      <w:r w:rsidRPr="00F07500">
        <w:rPr>
          <w:rFonts w:ascii="Arial" w:hAnsi="Arial" w:cs="Arial"/>
        </w:rPr>
        <w:t xml:space="preserve">Прогноза социально-экономического развития </w:t>
      </w:r>
      <w:proofErr w:type="spellStart"/>
      <w:r w:rsidRPr="00F07500">
        <w:rPr>
          <w:rFonts w:ascii="Arial" w:hAnsi="Arial" w:cs="Arial"/>
        </w:rPr>
        <w:t>Коб</w:t>
      </w:r>
      <w:r>
        <w:rPr>
          <w:rFonts w:ascii="Arial" w:hAnsi="Arial" w:cs="Arial"/>
        </w:rPr>
        <w:t>ляковского</w:t>
      </w:r>
      <w:proofErr w:type="spellEnd"/>
      <w:r w:rsidRPr="00F07500">
        <w:rPr>
          <w:rFonts w:ascii="Arial" w:hAnsi="Arial" w:cs="Arial"/>
        </w:rPr>
        <w:t xml:space="preserve"> муниципального образования на 202</w:t>
      </w:r>
      <w:r w:rsidR="00987A57">
        <w:rPr>
          <w:rFonts w:ascii="Arial" w:hAnsi="Arial" w:cs="Arial"/>
        </w:rPr>
        <w:t>2</w:t>
      </w:r>
      <w:r w:rsidRPr="00F07500">
        <w:rPr>
          <w:rFonts w:ascii="Arial" w:hAnsi="Arial" w:cs="Arial"/>
        </w:rPr>
        <w:t xml:space="preserve"> год и на плановый период 202</w:t>
      </w:r>
      <w:r w:rsidR="00987A57">
        <w:rPr>
          <w:rFonts w:ascii="Arial" w:hAnsi="Arial" w:cs="Arial"/>
        </w:rPr>
        <w:t>3</w:t>
      </w:r>
      <w:r w:rsidRPr="00F07500">
        <w:rPr>
          <w:rFonts w:ascii="Arial" w:hAnsi="Arial" w:cs="Arial"/>
        </w:rPr>
        <w:t xml:space="preserve"> и 202</w:t>
      </w:r>
      <w:r w:rsidR="00987A57">
        <w:rPr>
          <w:rFonts w:ascii="Arial" w:hAnsi="Arial" w:cs="Arial"/>
        </w:rPr>
        <w:t>4</w:t>
      </w:r>
      <w:r w:rsidRPr="00F07500">
        <w:rPr>
          <w:rFonts w:ascii="Arial" w:hAnsi="Arial" w:cs="Arial"/>
        </w:rPr>
        <w:t xml:space="preserve"> годов, что</w:t>
      </w:r>
      <w:r w:rsidR="00987A57">
        <w:rPr>
          <w:rFonts w:ascii="Arial" w:hAnsi="Arial" w:cs="Arial"/>
        </w:rPr>
        <w:t xml:space="preserve"> не</w:t>
      </w:r>
      <w:r w:rsidRPr="00F07500">
        <w:rPr>
          <w:rFonts w:ascii="Arial" w:hAnsi="Arial" w:cs="Arial"/>
        </w:rPr>
        <w:t xml:space="preserve"> соответствует требованиям ст.172 БК РФ</w:t>
      </w:r>
      <w:r w:rsidR="00987A57">
        <w:rPr>
          <w:rFonts w:ascii="Arial" w:hAnsi="Arial" w:cs="Arial"/>
        </w:rPr>
        <w:t xml:space="preserve">. </w:t>
      </w:r>
      <w:r w:rsidRPr="00F07500">
        <w:rPr>
          <w:rFonts w:ascii="Arial" w:hAnsi="Arial" w:cs="Arial"/>
        </w:rPr>
        <w:t xml:space="preserve"> </w:t>
      </w:r>
    </w:p>
    <w:p w14:paraId="7335CD10" w14:textId="48AD8833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6. </w:t>
      </w:r>
      <w:r w:rsidRPr="00B34989">
        <w:rPr>
          <w:rFonts w:ascii="Arial" w:hAnsi="Arial" w:cs="Arial"/>
        </w:rPr>
        <w:t>Основные характеристики проекта «О бюджете</w:t>
      </w:r>
      <w:r w:rsidRPr="00B34989">
        <w:rPr>
          <w:rFonts w:ascii="Arial" w:hAnsi="Arial" w:cs="Arial"/>
          <w:bCs/>
        </w:rPr>
        <w:t xml:space="preserve"> </w:t>
      </w:r>
      <w:proofErr w:type="spellStart"/>
      <w:r w:rsidRPr="00056A6C">
        <w:rPr>
          <w:rFonts w:ascii="Arial" w:hAnsi="Arial" w:cs="Arial"/>
          <w:bCs/>
        </w:rPr>
        <w:t>Кобляковского</w:t>
      </w:r>
      <w:proofErr w:type="spellEnd"/>
      <w:r w:rsidRPr="00B34989">
        <w:rPr>
          <w:rFonts w:ascii="Arial" w:hAnsi="Arial" w:cs="Arial"/>
          <w:bCs/>
        </w:rPr>
        <w:t xml:space="preserve"> </w:t>
      </w:r>
      <w:r w:rsidRPr="00B34989">
        <w:rPr>
          <w:rFonts w:ascii="Arial" w:hAnsi="Arial" w:cs="Arial"/>
        </w:rPr>
        <w:t>муниципального образования на 202</w:t>
      </w:r>
      <w:r w:rsidR="00987A5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 и на плановый период 202</w:t>
      </w:r>
      <w:r w:rsidR="00987A57">
        <w:rPr>
          <w:rFonts w:ascii="Arial" w:hAnsi="Arial" w:cs="Arial"/>
        </w:rPr>
        <w:t>3</w:t>
      </w:r>
      <w:r w:rsidRPr="00B34989">
        <w:rPr>
          <w:rFonts w:ascii="Arial" w:hAnsi="Arial" w:cs="Arial"/>
        </w:rPr>
        <w:t xml:space="preserve"> и 202</w:t>
      </w:r>
      <w:r w:rsidR="00987A57">
        <w:rPr>
          <w:rFonts w:ascii="Arial" w:hAnsi="Arial" w:cs="Arial"/>
        </w:rPr>
        <w:t>4</w:t>
      </w:r>
      <w:r w:rsidRPr="00B34989"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208D220" w14:textId="21E875D3" w:rsidR="00C32038" w:rsidRPr="00B34989" w:rsidRDefault="00C32038" w:rsidP="00C3203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>на 202</w:t>
      </w:r>
      <w:r w:rsidR="00987A5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финансовый год </w:t>
      </w:r>
    </w:p>
    <w:p w14:paraId="57720471" w14:textId="4B0F688C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доходам – в сумме </w:t>
      </w:r>
      <w:r w:rsidR="00987A57">
        <w:rPr>
          <w:rFonts w:ascii="Arial" w:hAnsi="Arial" w:cs="Arial"/>
        </w:rPr>
        <w:t>23 300,3</w:t>
      </w:r>
      <w:r w:rsidRPr="00B34989">
        <w:rPr>
          <w:rFonts w:ascii="Arial" w:hAnsi="Arial" w:cs="Arial"/>
        </w:rPr>
        <w:t xml:space="preserve"> тыс. рублей, в </w:t>
      </w:r>
      <w:proofErr w:type="spellStart"/>
      <w:r w:rsidRPr="00B34989">
        <w:rPr>
          <w:rFonts w:ascii="Arial" w:hAnsi="Arial" w:cs="Arial"/>
        </w:rPr>
        <w:t>т.ч</w:t>
      </w:r>
      <w:proofErr w:type="spellEnd"/>
      <w:r w:rsidRPr="00B34989">
        <w:rPr>
          <w:rFonts w:ascii="Arial" w:hAnsi="Arial" w:cs="Arial"/>
        </w:rPr>
        <w:t xml:space="preserve">.: налоговые и неналоговые доходы определены в сумме </w:t>
      </w:r>
      <w:r w:rsidR="00987A57">
        <w:rPr>
          <w:rFonts w:ascii="Arial" w:hAnsi="Arial" w:cs="Arial"/>
        </w:rPr>
        <w:t xml:space="preserve">6 </w:t>
      </w:r>
      <w:r w:rsidR="000444A8">
        <w:rPr>
          <w:rFonts w:ascii="Arial" w:hAnsi="Arial" w:cs="Arial"/>
        </w:rPr>
        <w:t>0</w:t>
      </w:r>
      <w:r w:rsidR="00987A57">
        <w:rPr>
          <w:rFonts w:ascii="Arial" w:hAnsi="Arial" w:cs="Arial"/>
        </w:rPr>
        <w:t>67,2</w:t>
      </w:r>
      <w:r w:rsidRPr="00B34989">
        <w:rPr>
          <w:rFonts w:ascii="Arial" w:hAnsi="Arial" w:cs="Arial"/>
        </w:rPr>
        <w:t xml:space="preserve"> тыс. руб., безвозмездные поступления – </w:t>
      </w:r>
      <w:r>
        <w:rPr>
          <w:rFonts w:ascii="Arial" w:hAnsi="Arial" w:cs="Arial"/>
        </w:rPr>
        <w:t>1</w:t>
      </w:r>
      <w:r w:rsidR="00987A57">
        <w:rPr>
          <w:rFonts w:ascii="Arial" w:hAnsi="Arial" w:cs="Arial"/>
        </w:rPr>
        <w:t>7 233,1</w:t>
      </w:r>
      <w:r w:rsidRPr="00B34989">
        <w:rPr>
          <w:rFonts w:ascii="Arial" w:hAnsi="Arial" w:cs="Arial"/>
        </w:rPr>
        <w:t xml:space="preserve"> тыс. руб.; </w:t>
      </w:r>
    </w:p>
    <w:p w14:paraId="4C2155C4" w14:textId="3B63B0A4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расходам – в сумме </w:t>
      </w:r>
      <w:r w:rsidR="00987A57">
        <w:rPr>
          <w:rFonts w:ascii="Arial" w:hAnsi="Arial" w:cs="Arial"/>
        </w:rPr>
        <w:t>23 524,3</w:t>
      </w:r>
      <w:r w:rsidRPr="00B34989">
        <w:rPr>
          <w:rFonts w:ascii="Arial" w:hAnsi="Arial" w:cs="Arial"/>
        </w:rPr>
        <w:t xml:space="preserve"> тыс. рублей;</w:t>
      </w:r>
    </w:p>
    <w:p w14:paraId="35E41D91" w14:textId="17A9D212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дефициту – в сумме </w:t>
      </w:r>
      <w:r w:rsidR="00987A57">
        <w:rPr>
          <w:rFonts w:ascii="Arial" w:hAnsi="Arial" w:cs="Arial"/>
        </w:rPr>
        <w:t>224</w:t>
      </w:r>
      <w:r w:rsidRPr="00B34989">
        <w:rPr>
          <w:rFonts w:ascii="Arial" w:hAnsi="Arial" w:cs="Arial"/>
        </w:rPr>
        <w:t>,0 тыс. рублей;</w:t>
      </w:r>
    </w:p>
    <w:p w14:paraId="0B4F0398" w14:textId="6F3A245D" w:rsidR="00C32038" w:rsidRPr="00B34989" w:rsidRDefault="00C32038" w:rsidP="00C3203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>на 202</w:t>
      </w:r>
      <w:r w:rsidR="00987A57">
        <w:rPr>
          <w:rFonts w:ascii="Arial" w:hAnsi="Arial" w:cs="Arial"/>
        </w:rPr>
        <w:t>3</w:t>
      </w:r>
      <w:r w:rsidR="005A7269">
        <w:rPr>
          <w:rFonts w:ascii="Arial" w:hAnsi="Arial" w:cs="Arial"/>
        </w:rPr>
        <w:t xml:space="preserve"> </w:t>
      </w:r>
      <w:r w:rsidRPr="00B34989">
        <w:rPr>
          <w:rFonts w:ascii="Arial" w:hAnsi="Arial" w:cs="Arial"/>
        </w:rPr>
        <w:t xml:space="preserve">финансовый год: </w:t>
      </w:r>
    </w:p>
    <w:p w14:paraId="71498F5E" w14:textId="1D744D6F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доходам – в сумме </w:t>
      </w:r>
      <w:r>
        <w:rPr>
          <w:rFonts w:ascii="Arial" w:hAnsi="Arial" w:cs="Arial"/>
        </w:rPr>
        <w:t>1</w:t>
      </w:r>
      <w:r w:rsidR="00987A57">
        <w:rPr>
          <w:rFonts w:ascii="Arial" w:hAnsi="Arial" w:cs="Arial"/>
        </w:rPr>
        <w:t>9 547,3</w:t>
      </w:r>
      <w:r w:rsidRPr="00B34989">
        <w:rPr>
          <w:rFonts w:ascii="Arial" w:hAnsi="Arial" w:cs="Arial"/>
        </w:rPr>
        <w:t xml:space="preserve"> тыс. рублей, в </w:t>
      </w:r>
      <w:proofErr w:type="spellStart"/>
      <w:r w:rsidRPr="00B34989">
        <w:rPr>
          <w:rFonts w:ascii="Arial" w:hAnsi="Arial" w:cs="Arial"/>
        </w:rPr>
        <w:t>т.ч</w:t>
      </w:r>
      <w:proofErr w:type="spellEnd"/>
      <w:r w:rsidRPr="00B34989">
        <w:rPr>
          <w:rFonts w:ascii="Arial" w:hAnsi="Arial" w:cs="Arial"/>
        </w:rPr>
        <w:t xml:space="preserve">.: налоговые и неналоговые доходы определены в сумме </w:t>
      </w:r>
      <w:r w:rsidR="00987A57">
        <w:rPr>
          <w:rFonts w:ascii="Arial" w:hAnsi="Arial" w:cs="Arial"/>
        </w:rPr>
        <w:t>6 213,2</w:t>
      </w:r>
      <w:r w:rsidRPr="00B34989">
        <w:rPr>
          <w:rFonts w:ascii="Arial" w:hAnsi="Arial" w:cs="Arial"/>
        </w:rPr>
        <w:t xml:space="preserve"> тыс. руб., безвозмездные поступления – </w:t>
      </w:r>
      <w:r>
        <w:rPr>
          <w:rFonts w:ascii="Arial" w:hAnsi="Arial" w:cs="Arial"/>
        </w:rPr>
        <w:t>1</w:t>
      </w:r>
      <w:r w:rsidR="00987A57">
        <w:rPr>
          <w:rFonts w:ascii="Arial" w:hAnsi="Arial" w:cs="Arial"/>
        </w:rPr>
        <w:t>3 334,1</w:t>
      </w:r>
      <w:r>
        <w:rPr>
          <w:rFonts w:ascii="Arial" w:hAnsi="Arial" w:cs="Arial"/>
        </w:rPr>
        <w:t xml:space="preserve"> </w:t>
      </w:r>
      <w:r w:rsidRPr="00B34989">
        <w:rPr>
          <w:rFonts w:ascii="Arial" w:hAnsi="Arial" w:cs="Arial"/>
        </w:rPr>
        <w:t xml:space="preserve">тыс. руб.; </w:t>
      </w:r>
    </w:p>
    <w:p w14:paraId="2E0E0F59" w14:textId="5AB54B81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 по расходам – в сумме </w:t>
      </w:r>
      <w:r>
        <w:rPr>
          <w:rFonts w:ascii="Arial" w:hAnsi="Arial" w:cs="Arial"/>
        </w:rPr>
        <w:t>1</w:t>
      </w:r>
      <w:r w:rsidR="00987A57">
        <w:rPr>
          <w:rFonts w:ascii="Arial" w:hAnsi="Arial" w:cs="Arial"/>
        </w:rPr>
        <w:t>9 776,3</w:t>
      </w:r>
      <w:r w:rsidRPr="00B34989">
        <w:rPr>
          <w:rFonts w:ascii="Arial" w:hAnsi="Arial" w:cs="Arial"/>
        </w:rPr>
        <w:t xml:space="preserve"> тыс. рублей;</w:t>
      </w:r>
    </w:p>
    <w:p w14:paraId="6C6F8918" w14:textId="1ED24C52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дефициту – в сумме </w:t>
      </w:r>
      <w:r w:rsidR="00987A57">
        <w:rPr>
          <w:rFonts w:ascii="Arial" w:hAnsi="Arial" w:cs="Arial"/>
        </w:rPr>
        <w:t>22</w:t>
      </w:r>
      <w:r>
        <w:rPr>
          <w:rFonts w:ascii="Arial" w:hAnsi="Arial" w:cs="Arial"/>
        </w:rPr>
        <w:t>9</w:t>
      </w:r>
      <w:r w:rsidRPr="00B34989">
        <w:rPr>
          <w:rFonts w:ascii="Arial" w:hAnsi="Arial" w:cs="Arial"/>
        </w:rPr>
        <w:t>,0 тыс. рублей;</w:t>
      </w:r>
    </w:p>
    <w:p w14:paraId="0DEB4DAA" w14:textId="5584AE40" w:rsidR="00C32038" w:rsidRPr="00B34989" w:rsidRDefault="00C32038" w:rsidP="00C3203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>на 202</w:t>
      </w:r>
      <w:r w:rsidR="00987A57">
        <w:rPr>
          <w:rFonts w:ascii="Arial" w:hAnsi="Arial" w:cs="Arial"/>
        </w:rPr>
        <w:t>4</w:t>
      </w:r>
      <w:r w:rsidRPr="00B34989">
        <w:rPr>
          <w:rFonts w:ascii="Arial" w:hAnsi="Arial" w:cs="Arial"/>
        </w:rPr>
        <w:t xml:space="preserve"> финансовый год:</w:t>
      </w:r>
    </w:p>
    <w:p w14:paraId="170F349F" w14:textId="0CB0F5F4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доходам – в сумме </w:t>
      </w:r>
      <w:r w:rsidR="00987A57">
        <w:rPr>
          <w:rFonts w:ascii="Arial" w:hAnsi="Arial" w:cs="Arial"/>
        </w:rPr>
        <w:t>31 012,2</w:t>
      </w:r>
      <w:r w:rsidRPr="00B34989">
        <w:rPr>
          <w:rFonts w:ascii="Arial" w:hAnsi="Arial" w:cs="Arial"/>
        </w:rPr>
        <w:t xml:space="preserve"> тыс. рублей, в </w:t>
      </w:r>
      <w:proofErr w:type="spellStart"/>
      <w:r w:rsidRPr="00B34989">
        <w:rPr>
          <w:rFonts w:ascii="Arial" w:hAnsi="Arial" w:cs="Arial"/>
        </w:rPr>
        <w:t>т.ч</w:t>
      </w:r>
      <w:proofErr w:type="spellEnd"/>
      <w:r w:rsidRPr="00B34989">
        <w:rPr>
          <w:rFonts w:ascii="Arial" w:hAnsi="Arial" w:cs="Arial"/>
        </w:rPr>
        <w:t xml:space="preserve">.: налоговые и неналоговые доходы определены в сумме </w:t>
      </w:r>
      <w:r w:rsidR="00987A57">
        <w:rPr>
          <w:rFonts w:ascii="Arial" w:hAnsi="Arial" w:cs="Arial"/>
        </w:rPr>
        <w:t>6 483,2</w:t>
      </w:r>
      <w:r w:rsidRPr="00B34989">
        <w:rPr>
          <w:rFonts w:ascii="Arial" w:hAnsi="Arial" w:cs="Arial"/>
        </w:rPr>
        <w:t xml:space="preserve"> тыс. руб., безвозмездные поступления – </w:t>
      </w:r>
      <w:r w:rsidR="00D544B7">
        <w:rPr>
          <w:rFonts w:ascii="Arial" w:hAnsi="Arial" w:cs="Arial"/>
        </w:rPr>
        <w:t>24 529,0 тыс. руб</w:t>
      </w:r>
      <w:r w:rsidRPr="00B34989">
        <w:rPr>
          <w:rFonts w:ascii="Arial" w:hAnsi="Arial" w:cs="Arial"/>
        </w:rPr>
        <w:t xml:space="preserve">.; </w:t>
      </w:r>
    </w:p>
    <w:p w14:paraId="3D6284A3" w14:textId="28F3D312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расходам – в сумме </w:t>
      </w:r>
      <w:r w:rsidR="00D544B7">
        <w:rPr>
          <w:rFonts w:ascii="Arial" w:hAnsi="Arial" w:cs="Arial"/>
        </w:rPr>
        <w:t>31 252,2</w:t>
      </w:r>
      <w:r w:rsidRPr="00B34989">
        <w:rPr>
          <w:rFonts w:ascii="Arial" w:hAnsi="Arial" w:cs="Arial"/>
        </w:rPr>
        <w:t xml:space="preserve"> тыс. рублей;</w:t>
      </w:r>
    </w:p>
    <w:p w14:paraId="078748FF" w14:textId="389F0D66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 xml:space="preserve">по дефициту – в сумме </w:t>
      </w:r>
      <w:r>
        <w:rPr>
          <w:rFonts w:ascii="Arial" w:hAnsi="Arial" w:cs="Arial"/>
        </w:rPr>
        <w:t>2</w:t>
      </w:r>
      <w:r w:rsidR="00D544B7">
        <w:rPr>
          <w:rFonts w:ascii="Arial" w:hAnsi="Arial" w:cs="Arial"/>
        </w:rPr>
        <w:t>40</w:t>
      </w:r>
      <w:r w:rsidRPr="00B34989">
        <w:rPr>
          <w:rFonts w:ascii="Arial" w:hAnsi="Arial" w:cs="Arial"/>
        </w:rPr>
        <w:t>,0 тыс. рублей.</w:t>
      </w:r>
    </w:p>
    <w:p w14:paraId="6C0801B3" w14:textId="52136140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1117B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B34989">
        <w:rPr>
          <w:rFonts w:ascii="Arial" w:hAnsi="Arial" w:cs="Arial"/>
        </w:rPr>
        <w:t xml:space="preserve"> При анализе составляющих показателей доходов поселения, увеличение от налоговых доходов на 202</w:t>
      </w:r>
      <w:r w:rsidR="00D544B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 и плановый период 202</w:t>
      </w:r>
      <w:r w:rsidR="00D544B7">
        <w:rPr>
          <w:rFonts w:ascii="Arial" w:hAnsi="Arial" w:cs="Arial"/>
        </w:rPr>
        <w:t>3</w:t>
      </w:r>
      <w:r w:rsidRPr="00B34989">
        <w:rPr>
          <w:rFonts w:ascii="Arial" w:hAnsi="Arial" w:cs="Arial"/>
        </w:rPr>
        <w:t xml:space="preserve"> и 202</w:t>
      </w:r>
      <w:r w:rsidR="00D544B7">
        <w:rPr>
          <w:rFonts w:ascii="Arial" w:hAnsi="Arial" w:cs="Arial"/>
        </w:rPr>
        <w:t>4</w:t>
      </w:r>
      <w:r w:rsidRPr="00B34989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B34989">
        <w:rPr>
          <w:rFonts w:ascii="Arial" w:hAnsi="Arial" w:cs="Arial"/>
        </w:rPr>
        <w:t>бюджетообразующих</w:t>
      </w:r>
      <w:proofErr w:type="spellEnd"/>
      <w:r w:rsidRPr="00B34989">
        <w:rPr>
          <w:rFonts w:ascii="Arial" w:hAnsi="Arial" w:cs="Arial"/>
        </w:rPr>
        <w:t xml:space="preserve"> </w:t>
      </w:r>
      <w:r w:rsidRPr="00B34989">
        <w:rPr>
          <w:rFonts w:ascii="Arial" w:hAnsi="Arial" w:cs="Arial"/>
        </w:rPr>
        <w:lastRenderedPageBreak/>
        <w:t>доходных источников – налога на доходы физических лиц и доходов от уплаты акцизов на нефтепродукты</w:t>
      </w:r>
      <w:r w:rsidR="00C47437">
        <w:rPr>
          <w:rFonts w:ascii="Arial" w:hAnsi="Arial" w:cs="Arial"/>
        </w:rPr>
        <w:t>.</w:t>
      </w:r>
    </w:p>
    <w:p w14:paraId="0A363088" w14:textId="45D0D847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ab/>
        <w:t>Прогноз поступления от неналоговых доходов в 202</w:t>
      </w:r>
      <w:r w:rsidR="00C4743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году</w:t>
      </w:r>
      <w:r w:rsidR="00C47437">
        <w:rPr>
          <w:rFonts w:ascii="Arial" w:hAnsi="Arial" w:cs="Arial"/>
        </w:rPr>
        <w:t xml:space="preserve"> – 52,6 тыс. руб.,</w:t>
      </w:r>
      <w:r w:rsidRPr="00B34989">
        <w:rPr>
          <w:rFonts w:ascii="Arial" w:hAnsi="Arial" w:cs="Arial"/>
        </w:rPr>
        <w:t xml:space="preserve"> в плановом периоде 202</w:t>
      </w:r>
      <w:r w:rsidR="00C47437">
        <w:rPr>
          <w:rFonts w:ascii="Arial" w:hAnsi="Arial" w:cs="Arial"/>
        </w:rPr>
        <w:t>3году – 62,6 тыс. руб., в</w:t>
      </w:r>
      <w:r w:rsidRPr="00B34989">
        <w:rPr>
          <w:rFonts w:ascii="Arial" w:hAnsi="Arial" w:cs="Arial"/>
        </w:rPr>
        <w:t xml:space="preserve"> 202</w:t>
      </w:r>
      <w:r w:rsidR="00C47437">
        <w:rPr>
          <w:rFonts w:ascii="Arial" w:hAnsi="Arial" w:cs="Arial"/>
        </w:rPr>
        <w:t>4</w:t>
      </w:r>
      <w:r w:rsidRPr="00B34989">
        <w:rPr>
          <w:rFonts w:ascii="Arial" w:hAnsi="Arial" w:cs="Arial"/>
        </w:rPr>
        <w:t xml:space="preserve"> год</w:t>
      </w:r>
      <w:r w:rsidR="00C47437">
        <w:rPr>
          <w:rFonts w:ascii="Arial" w:hAnsi="Arial" w:cs="Arial"/>
        </w:rPr>
        <w:t>у -77,6</w:t>
      </w:r>
      <w:r w:rsidRPr="00B34989">
        <w:rPr>
          <w:rFonts w:ascii="Arial" w:hAnsi="Arial" w:cs="Arial"/>
        </w:rPr>
        <w:t xml:space="preserve"> тыс. руб. </w:t>
      </w:r>
    </w:p>
    <w:p w14:paraId="5BF098A9" w14:textId="61677F84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ab/>
        <w:t>Доля безвозмездных поступлений в бюджет поселения в 202</w:t>
      </w:r>
      <w:r w:rsidR="00C4743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году </w:t>
      </w:r>
      <w:r w:rsidR="00C47437">
        <w:rPr>
          <w:rFonts w:ascii="Arial" w:hAnsi="Arial" w:cs="Arial"/>
        </w:rPr>
        <w:t>понижается</w:t>
      </w:r>
      <w:r w:rsidRPr="00B34989">
        <w:rPr>
          <w:rFonts w:ascii="Arial" w:hAnsi="Arial" w:cs="Arial"/>
        </w:rPr>
        <w:t xml:space="preserve"> на </w:t>
      </w:r>
      <w:r w:rsidR="00C47437">
        <w:rPr>
          <w:rFonts w:ascii="Arial" w:hAnsi="Arial" w:cs="Arial"/>
        </w:rPr>
        <w:t>3,4</w:t>
      </w:r>
      <w:r w:rsidRPr="00B34989">
        <w:rPr>
          <w:rFonts w:ascii="Arial" w:hAnsi="Arial" w:cs="Arial"/>
        </w:rPr>
        <w:t>% от оценки 202</w:t>
      </w:r>
      <w:r w:rsidR="00C47437">
        <w:rPr>
          <w:rFonts w:ascii="Arial" w:hAnsi="Arial" w:cs="Arial"/>
        </w:rPr>
        <w:t>1</w:t>
      </w:r>
      <w:r w:rsidRPr="00B34989">
        <w:rPr>
          <w:rFonts w:ascii="Arial" w:hAnsi="Arial" w:cs="Arial"/>
        </w:rPr>
        <w:t xml:space="preserve"> года, в 202</w:t>
      </w:r>
      <w:r w:rsidR="00C93277">
        <w:rPr>
          <w:rFonts w:ascii="Arial" w:hAnsi="Arial" w:cs="Arial"/>
        </w:rPr>
        <w:t>3</w:t>
      </w:r>
      <w:r w:rsidRPr="00B34989">
        <w:rPr>
          <w:rFonts w:ascii="Arial" w:hAnsi="Arial" w:cs="Arial"/>
        </w:rPr>
        <w:t xml:space="preserve"> году – снижение на</w:t>
      </w:r>
      <w:r>
        <w:rPr>
          <w:rFonts w:ascii="Arial" w:hAnsi="Arial" w:cs="Arial"/>
        </w:rPr>
        <w:t xml:space="preserve"> </w:t>
      </w:r>
      <w:r w:rsidR="00C93277">
        <w:rPr>
          <w:rFonts w:ascii="Arial" w:hAnsi="Arial" w:cs="Arial"/>
        </w:rPr>
        <w:t>22</w:t>
      </w:r>
      <w:r>
        <w:rPr>
          <w:rFonts w:ascii="Arial" w:hAnsi="Arial" w:cs="Arial"/>
        </w:rPr>
        <w:t>,6</w:t>
      </w:r>
      <w:r w:rsidRPr="00B34989">
        <w:rPr>
          <w:rFonts w:ascii="Arial" w:hAnsi="Arial" w:cs="Arial"/>
        </w:rPr>
        <w:t>% от плановых поступлений 202</w:t>
      </w:r>
      <w:r w:rsidR="00C9327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года и </w:t>
      </w:r>
      <w:r w:rsidR="00C93277">
        <w:rPr>
          <w:rFonts w:ascii="Arial" w:hAnsi="Arial" w:cs="Arial"/>
        </w:rPr>
        <w:t xml:space="preserve">увеличение в 2024 году </w:t>
      </w:r>
      <w:r w:rsidRPr="00B34989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8</w:t>
      </w:r>
      <w:r w:rsidR="00C93277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C93277">
        <w:rPr>
          <w:rFonts w:ascii="Arial" w:hAnsi="Arial" w:cs="Arial"/>
        </w:rPr>
        <w:t>9</w:t>
      </w:r>
      <w:r w:rsidRPr="00B34989">
        <w:rPr>
          <w:rFonts w:ascii="Arial" w:hAnsi="Arial" w:cs="Arial"/>
        </w:rPr>
        <w:t>% от поступлений 202</w:t>
      </w:r>
      <w:r w:rsidR="00C93277">
        <w:rPr>
          <w:rFonts w:ascii="Arial" w:hAnsi="Arial" w:cs="Arial"/>
        </w:rPr>
        <w:t>3</w:t>
      </w:r>
      <w:r w:rsidRPr="00B34989">
        <w:rPr>
          <w:rFonts w:ascii="Arial" w:hAnsi="Arial" w:cs="Arial"/>
        </w:rPr>
        <w:t xml:space="preserve"> года. </w:t>
      </w:r>
    </w:p>
    <w:p w14:paraId="381D81A2" w14:textId="2DD9FA3D" w:rsidR="00C32038" w:rsidRPr="00B3498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ab/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C93277">
        <w:rPr>
          <w:rFonts w:ascii="Arial" w:hAnsi="Arial" w:cs="Arial"/>
        </w:rPr>
        <w:t>2</w:t>
      </w:r>
      <w:r w:rsidRPr="00B34989">
        <w:rPr>
          <w:rFonts w:ascii="Arial" w:hAnsi="Arial" w:cs="Arial"/>
        </w:rPr>
        <w:t xml:space="preserve"> году и на плановый период 202</w:t>
      </w:r>
      <w:r w:rsidR="00C93277">
        <w:rPr>
          <w:rFonts w:ascii="Arial" w:hAnsi="Arial" w:cs="Arial"/>
        </w:rPr>
        <w:t>3</w:t>
      </w:r>
      <w:r w:rsidR="003C6601">
        <w:rPr>
          <w:rFonts w:ascii="Arial" w:hAnsi="Arial" w:cs="Arial"/>
        </w:rPr>
        <w:t xml:space="preserve"> </w:t>
      </w:r>
      <w:r w:rsidRPr="00B34989">
        <w:rPr>
          <w:rFonts w:ascii="Arial" w:hAnsi="Arial" w:cs="Arial"/>
        </w:rPr>
        <w:t>и 202</w:t>
      </w:r>
      <w:r w:rsidR="00C93277">
        <w:rPr>
          <w:rFonts w:ascii="Arial" w:hAnsi="Arial" w:cs="Arial"/>
        </w:rPr>
        <w:t>4</w:t>
      </w:r>
      <w:r w:rsidRPr="00B34989">
        <w:rPr>
          <w:rFonts w:ascii="Arial" w:hAnsi="Arial" w:cs="Arial"/>
        </w:rPr>
        <w:t xml:space="preserve"> годов.</w:t>
      </w:r>
    </w:p>
    <w:p w14:paraId="5F02EF74" w14:textId="7805E2D2" w:rsidR="00C32038" w:rsidRPr="00A340C2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8. </w:t>
      </w:r>
      <w:r w:rsidRPr="00A340C2">
        <w:rPr>
          <w:rFonts w:ascii="Arial" w:hAnsi="Arial" w:cs="Arial"/>
        </w:rPr>
        <w:t xml:space="preserve">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Pr="00056A6C">
        <w:rPr>
          <w:rFonts w:ascii="Arial" w:hAnsi="Arial" w:cs="Arial"/>
          <w:bCs/>
        </w:rPr>
        <w:t>Кобляковского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A340C2">
        <w:rPr>
          <w:rFonts w:ascii="Arial" w:hAnsi="Arial" w:cs="Arial"/>
        </w:rPr>
        <w:t>сельского поселения.</w:t>
      </w:r>
    </w:p>
    <w:p w14:paraId="0EA9198C" w14:textId="1A5A0BF4" w:rsidR="00C32038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A340C2">
        <w:rPr>
          <w:rFonts w:ascii="Arial" w:hAnsi="Arial" w:cs="Arial"/>
        </w:rPr>
        <w:t xml:space="preserve">Доля расходов бюджета на финансирование </w:t>
      </w:r>
      <w:r>
        <w:rPr>
          <w:rFonts w:ascii="Arial" w:hAnsi="Arial" w:cs="Arial"/>
        </w:rPr>
        <w:t>8</w:t>
      </w:r>
      <w:r w:rsidRPr="00A340C2">
        <w:rPr>
          <w:rFonts w:ascii="Arial" w:hAnsi="Arial" w:cs="Arial"/>
        </w:rPr>
        <w:t xml:space="preserve"> муниципальных программ поселения составляет 9</w:t>
      </w:r>
      <w:r w:rsidR="00C93277">
        <w:rPr>
          <w:rFonts w:ascii="Arial" w:hAnsi="Arial" w:cs="Arial"/>
        </w:rPr>
        <w:t>6,3</w:t>
      </w:r>
      <w:r w:rsidRPr="00A340C2">
        <w:rPr>
          <w:rFonts w:ascii="Arial" w:hAnsi="Arial" w:cs="Arial"/>
        </w:rPr>
        <w:t>% в 202</w:t>
      </w:r>
      <w:r w:rsidR="00C93277">
        <w:rPr>
          <w:rFonts w:ascii="Arial" w:hAnsi="Arial" w:cs="Arial"/>
        </w:rPr>
        <w:t>2</w:t>
      </w:r>
      <w:r w:rsidRPr="00A340C2">
        <w:rPr>
          <w:rFonts w:ascii="Arial" w:hAnsi="Arial" w:cs="Arial"/>
        </w:rPr>
        <w:t xml:space="preserve"> году, в 202</w:t>
      </w:r>
      <w:r w:rsidR="00C93277">
        <w:rPr>
          <w:rFonts w:ascii="Arial" w:hAnsi="Arial" w:cs="Arial"/>
        </w:rPr>
        <w:t>3</w:t>
      </w:r>
      <w:r w:rsidRPr="00A340C2">
        <w:rPr>
          <w:rFonts w:ascii="Arial" w:hAnsi="Arial" w:cs="Arial"/>
        </w:rPr>
        <w:t xml:space="preserve"> – 9</w:t>
      </w:r>
      <w:r w:rsidR="00C93277">
        <w:rPr>
          <w:rFonts w:ascii="Arial" w:hAnsi="Arial" w:cs="Arial"/>
        </w:rPr>
        <w:t>8,0</w:t>
      </w:r>
      <w:r w:rsidRPr="00A340C2">
        <w:rPr>
          <w:rFonts w:ascii="Arial" w:hAnsi="Arial" w:cs="Arial"/>
        </w:rPr>
        <w:t>% и 202</w:t>
      </w:r>
      <w:r w:rsidR="00C93277">
        <w:rPr>
          <w:rFonts w:ascii="Arial" w:hAnsi="Arial" w:cs="Arial"/>
        </w:rPr>
        <w:t>4</w:t>
      </w:r>
      <w:r w:rsidRPr="00A340C2">
        <w:rPr>
          <w:rFonts w:ascii="Arial" w:hAnsi="Arial" w:cs="Arial"/>
        </w:rPr>
        <w:t xml:space="preserve"> году – 9</w:t>
      </w:r>
      <w:r w:rsidR="00A91085">
        <w:rPr>
          <w:rFonts w:ascii="Arial" w:hAnsi="Arial" w:cs="Arial"/>
        </w:rPr>
        <w:t>8,7</w:t>
      </w:r>
      <w:r w:rsidRPr="00A340C2">
        <w:rPr>
          <w:rFonts w:ascii="Arial" w:hAnsi="Arial" w:cs="Arial"/>
        </w:rPr>
        <w:t>%.</w:t>
      </w:r>
    </w:p>
    <w:p w14:paraId="0845D2A0" w14:textId="37D40A95" w:rsidR="00C32038" w:rsidRPr="00F462C9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462C9">
        <w:rPr>
          <w:rFonts w:ascii="Arial" w:hAnsi="Arial" w:cs="Arial"/>
        </w:rPr>
        <w:t>9. Согласно п.1 ст. 179 БК РФ муниципальные программы должны быть утверждены местной администрацией муниципального образования. В составе документов к проекту бюджета не представлены муниципальные правовые акты об утверждении</w:t>
      </w:r>
      <w:r>
        <w:rPr>
          <w:rFonts w:ascii="Arial" w:hAnsi="Arial" w:cs="Arial"/>
        </w:rPr>
        <w:t xml:space="preserve"> семи</w:t>
      </w:r>
      <w:r w:rsidRPr="00F462C9">
        <w:rPr>
          <w:rFonts w:ascii="Arial" w:hAnsi="Arial" w:cs="Arial"/>
        </w:rPr>
        <w:t xml:space="preserve"> муниципальных программ</w:t>
      </w:r>
      <w:r w:rsidR="005A7269">
        <w:rPr>
          <w:rFonts w:ascii="Arial" w:hAnsi="Arial" w:cs="Arial"/>
        </w:rPr>
        <w:t>,</w:t>
      </w:r>
      <w:r w:rsidRPr="00F462C9">
        <w:rPr>
          <w:rFonts w:ascii="Arial" w:hAnsi="Arial" w:cs="Arial"/>
        </w:rPr>
        <w:t xml:space="preserve"> </w:t>
      </w:r>
      <w:r w:rsidR="005A7269">
        <w:rPr>
          <w:rFonts w:ascii="Arial" w:hAnsi="Arial" w:cs="Arial"/>
        </w:rPr>
        <w:t>паспорта и</w:t>
      </w:r>
      <w:r w:rsidRPr="00F462C9">
        <w:rPr>
          <w:rFonts w:ascii="Arial" w:hAnsi="Arial" w:cs="Arial"/>
        </w:rPr>
        <w:t xml:space="preserve"> проекты изменений в паспорта муниципальных программ.</w:t>
      </w:r>
    </w:p>
    <w:p w14:paraId="79ADF187" w14:textId="77777777" w:rsidR="00C32038" w:rsidRPr="00F462C9" w:rsidRDefault="00C32038" w:rsidP="00C32038">
      <w:pPr>
        <w:spacing w:after="0" w:line="240" w:lineRule="auto"/>
        <w:jc w:val="both"/>
        <w:rPr>
          <w:rFonts w:ascii="Arial" w:hAnsi="Arial" w:cs="Arial"/>
          <w:bCs/>
        </w:rPr>
      </w:pPr>
      <w:r w:rsidRPr="00F462C9">
        <w:rPr>
          <w:rFonts w:ascii="Arial" w:hAnsi="Arial" w:cs="Arial"/>
        </w:rPr>
        <w:tab/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0BC4A225" w14:textId="77777777" w:rsidR="00B1117B" w:rsidRPr="00B1117B" w:rsidRDefault="00C32038" w:rsidP="00B1117B">
      <w:pPr>
        <w:spacing w:after="0" w:line="240" w:lineRule="auto"/>
        <w:jc w:val="both"/>
        <w:rPr>
          <w:rFonts w:ascii="Arial" w:hAnsi="Arial" w:cs="Arial"/>
          <w:lang w:bidi="ru-RU"/>
        </w:rPr>
      </w:pPr>
      <w:r w:rsidRPr="00F462C9">
        <w:rPr>
          <w:rFonts w:ascii="Arial" w:hAnsi="Arial" w:cs="Arial"/>
        </w:rPr>
        <w:tab/>
      </w:r>
      <w:r w:rsidR="00B1117B" w:rsidRPr="00B1117B">
        <w:rPr>
          <w:rFonts w:ascii="Arial" w:hAnsi="Arial" w:cs="Arial"/>
        </w:rPr>
        <w:t>10. А</w:t>
      </w:r>
      <w:r w:rsidR="00B1117B" w:rsidRPr="00B1117B">
        <w:rPr>
          <w:rFonts w:ascii="Arial" w:hAnsi="Arial" w:cs="Arial"/>
          <w:lang w:bidi="ru-RU"/>
        </w:rPr>
        <w:t>ктуальными остаются вопросы</w:t>
      </w:r>
      <w:r w:rsidR="00B1117B" w:rsidRPr="00B1117B">
        <w:rPr>
          <w:rFonts w:ascii="Arial" w:hAnsi="Arial" w:cs="Arial"/>
        </w:rPr>
        <w:t xml:space="preserve"> по оптимизации использования муниципального имущества. Увеличение собственных доходов является определяющим условием исполнения расходных обязательств поселения.</w:t>
      </w:r>
    </w:p>
    <w:p w14:paraId="118D2ECD" w14:textId="77777777" w:rsidR="00B1117B" w:rsidRPr="00B1117B" w:rsidRDefault="00B1117B" w:rsidP="00B1117B">
      <w:pPr>
        <w:spacing w:after="0" w:line="240" w:lineRule="auto"/>
        <w:jc w:val="both"/>
        <w:rPr>
          <w:rFonts w:ascii="Arial" w:hAnsi="Arial" w:cs="Arial"/>
          <w:lang w:bidi="ru-RU"/>
        </w:rPr>
      </w:pPr>
      <w:r w:rsidRPr="00B1117B">
        <w:rPr>
          <w:rFonts w:ascii="Arial" w:hAnsi="Arial" w:cs="Arial"/>
          <w:lang w:bidi="ru-RU"/>
        </w:rPr>
        <w:t xml:space="preserve"> </w:t>
      </w:r>
    </w:p>
    <w:p w14:paraId="2117CB18" w14:textId="70491B47" w:rsidR="00C32038" w:rsidRPr="00F462C9" w:rsidRDefault="00C32038" w:rsidP="00C32038">
      <w:pPr>
        <w:spacing w:after="0" w:line="240" w:lineRule="auto"/>
        <w:jc w:val="both"/>
        <w:rPr>
          <w:rFonts w:ascii="Arial" w:hAnsi="Arial" w:cs="Arial"/>
          <w:lang w:bidi="ru-RU"/>
        </w:rPr>
      </w:pPr>
    </w:p>
    <w:p w14:paraId="28D725B9" w14:textId="0F62597A" w:rsidR="00C32038" w:rsidRPr="00F85FDC" w:rsidRDefault="00C32038" w:rsidP="00C32038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proofErr w:type="spellStart"/>
      <w:r w:rsidRPr="00056A6C">
        <w:rPr>
          <w:rFonts w:ascii="Arial" w:hAnsi="Arial" w:cs="Arial"/>
          <w:bCs/>
          <w:color w:val="000000"/>
          <w:sz w:val="22"/>
          <w:szCs w:val="22"/>
        </w:rPr>
        <w:t>Кобляковского</w:t>
      </w:r>
      <w:proofErr w:type="spellEnd"/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proofErr w:type="spellStart"/>
      <w:r w:rsidRPr="00056A6C">
        <w:rPr>
          <w:rFonts w:ascii="Arial" w:hAnsi="Arial" w:cs="Arial"/>
          <w:bCs/>
          <w:color w:val="000000"/>
          <w:sz w:val="22"/>
          <w:szCs w:val="22"/>
        </w:rPr>
        <w:t>Кобляковского</w:t>
      </w:r>
      <w:proofErr w:type="spellEnd"/>
      <w:r w:rsidRPr="00F85F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B1117B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B1117B">
        <w:rPr>
          <w:rFonts w:ascii="Arial" w:hAnsi="Arial" w:cs="Arial"/>
          <w:bCs/>
          <w:color w:val="000000"/>
          <w:sz w:val="22"/>
          <w:szCs w:val="22"/>
        </w:rPr>
        <w:t>3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B1117B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в целом соответствует нормам и положениям бюджетного законодательства Российской Федерации </w:t>
      </w:r>
      <w:r>
        <w:rPr>
          <w:rFonts w:ascii="Arial" w:hAnsi="Arial" w:cs="Arial"/>
          <w:bCs/>
          <w:color w:val="000000"/>
          <w:sz w:val="22"/>
          <w:szCs w:val="22"/>
        </w:rPr>
        <w:t>и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может быть рекомендован к принятию Думой </w:t>
      </w:r>
      <w:proofErr w:type="spellStart"/>
      <w:r w:rsidRPr="00056A6C">
        <w:rPr>
          <w:rFonts w:ascii="Arial" w:hAnsi="Arial" w:cs="Arial"/>
          <w:bCs/>
          <w:color w:val="000000"/>
          <w:sz w:val="22"/>
          <w:szCs w:val="22"/>
        </w:rPr>
        <w:t>Кобляковского</w:t>
      </w:r>
      <w:proofErr w:type="spellEnd"/>
      <w:r w:rsidRPr="005703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муниципального образования</w:t>
      </w:r>
      <w:r>
        <w:rPr>
          <w:rFonts w:ascii="Arial" w:hAnsi="Arial" w:cs="Arial"/>
          <w:bCs/>
          <w:color w:val="000000"/>
          <w:sz w:val="22"/>
          <w:szCs w:val="22"/>
        </w:rPr>
        <w:t>, после устранения замечания в п.</w:t>
      </w:r>
      <w:r w:rsidR="000444A8">
        <w:rPr>
          <w:rFonts w:ascii="Arial" w:hAnsi="Arial" w:cs="Arial"/>
          <w:bCs/>
          <w:color w:val="000000"/>
          <w:sz w:val="22"/>
          <w:szCs w:val="22"/>
        </w:rPr>
        <w:t>5, п.</w:t>
      </w: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B1117B">
        <w:rPr>
          <w:rFonts w:ascii="Arial" w:hAnsi="Arial" w:cs="Arial"/>
          <w:bCs/>
          <w:color w:val="000000"/>
          <w:sz w:val="22"/>
          <w:szCs w:val="22"/>
        </w:rPr>
        <w:t xml:space="preserve"> и предоставления информации в КСО  об устранении замечаний  до 24.12.2021г.</w:t>
      </w:r>
    </w:p>
    <w:p w14:paraId="60CEE10E" w14:textId="77777777" w:rsidR="00C32038" w:rsidRPr="00DA02BF" w:rsidRDefault="00C32038" w:rsidP="00C32038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7B9CAE6C" w14:textId="77777777" w:rsidR="00C32038" w:rsidRPr="00DA02BF" w:rsidRDefault="00C32038" w:rsidP="00C32038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44DC6B5B" w14:textId="77777777" w:rsidR="00C32038" w:rsidRDefault="00C32038" w:rsidP="00C32038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570F614B" w14:textId="77777777" w:rsidR="00C32038" w:rsidRDefault="00C32038" w:rsidP="00C32038">
      <w:pPr>
        <w:pStyle w:val="a3"/>
        <w:spacing w:after="0"/>
        <w:ind w:firstLine="709"/>
        <w:rPr>
          <w:b/>
          <w:sz w:val="26"/>
          <w:szCs w:val="26"/>
        </w:rPr>
      </w:pPr>
    </w:p>
    <w:p w14:paraId="7D4E45B0" w14:textId="7031F75C" w:rsidR="00C32038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</w:p>
    <w:p w14:paraId="3ED4720A" w14:textId="77777777" w:rsidR="00C32038" w:rsidRPr="00DA02BF" w:rsidRDefault="00C32038" w:rsidP="00C32038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Аудитор КСО Братского района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Н.А.Юхнина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727C245" w14:textId="77777777" w:rsidR="00C32038" w:rsidRDefault="00C32038" w:rsidP="00C3203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4CCB3" w14:textId="77777777" w:rsidR="00C32038" w:rsidRPr="00683E0B" w:rsidRDefault="00C32038" w:rsidP="00C3203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DBDC8" w14:textId="77777777" w:rsidR="00C32038" w:rsidRPr="00683E0B" w:rsidRDefault="00C32038" w:rsidP="00C3203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65176" w14:textId="77777777" w:rsidR="008B2B45" w:rsidRDefault="008B2B45"/>
    <w:sectPr w:rsidR="008B2B45" w:rsidSect="008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038"/>
    <w:rsid w:val="0000704F"/>
    <w:rsid w:val="0000784A"/>
    <w:rsid w:val="000444A8"/>
    <w:rsid w:val="000B33CD"/>
    <w:rsid w:val="0018318D"/>
    <w:rsid w:val="00197DC7"/>
    <w:rsid w:val="001B44C6"/>
    <w:rsid w:val="0021286F"/>
    <w:rsid w:val="00215409"/>
    <w:rsid w:val="0022204C"/>
    <w:rsid w:val="002263D8"/>
    <w:rsid w:val="00277D45"/>
    <w:rsid w:val="002D3D4F"/>
    <w:rsid w:val="002D745E"/>
    <w:rsid w:val="002E53CC"/>
    <w:rsid w:val="002F2282"/>
    <w:rsid w:val="00313003"/>
    <w:rsid w:val="003132FC"/>
    <w:rsid w:val="0031775C"/>
    <w:rsid w:val="00360D03"/>
    <w:rsid w:val="00371FF2"/>
    <w:rsid w:val="003C6601"/>
    <w:rsid w:val="0040007D"/>
    <w:rsid w:val="0043047D"/>
    <w:rsid w:val="00454355"/>
    <w:rsid w:val="004B73B7"/>
    <w:rsid w:val="005601DD"/>
    <w:rsid w:val="005A44BC"/>
    <w:rsid w:val="005A7269"/>
    <w:rsid w:val="005D09E4"/>
    <w:rsid w:val="00604E21"/>
    <w:rsid w:val="0060700D"/>
    <w:rsid w:val="0061206B"/>
    <w:rsid w:val="006D18F7"/>
    <w:rsid w:val="006D5EF1"/>
    <w:rsid w:val="006D6AF4"/>
    <w:rsid w:val="00707DDD"/>
    <w:rsid w:val="007257B3"/>
    <w:rsid w:val="00760DED"/>
    <w:rsid w:val="007E0AD8"/>
    <w:rsid w:val="00814A68"/>
    <w:rsid w:val="008375F0"/>
    <w:rsid w:val="008A4063"/>
    <w:rsid w:val="008B2B45"/>
    <w:rsid w:val="00904490"/>
    <w:rsid w:val="00925428"/>
    <w:rsid w:val="0098286C"/>
    <w:rsid w:val="00987A57"/>
    <w:rsid w:val="009D30C1"/>
    <w:rsid w:val="009E0474"/>
    <w:rsid w:val="009F0FD2"/>
    <w:rsid w:val="00A21C3F"/>
    <w:rsid w:val="00A36863"/>
    <w:rsid w:val="00A54BB3"/>
    <w:rsid w:val="00A80980"/>
    <w:rsid w:val="00A91085"/>
    <w:rsid w:val="00AB2523"/>
    <w:rsid w:val="00AB718A"/>
    <w:rsid w:val="00AC32D2"/>
    <w:rsid w:val="00AF7D07"/>
    <w:rsid w:val="00B1117B"/>
    <w:rsid w:val="00B649A6"/>
    <w:rsid w:val="00B6698D"/>
    <w:rsid w:val="00BA4C7E"/>
    <w:rsid w:val="00BB760E"/>
    <w:rsid w:val="00C135E8"/>
    <w:rsid w:val="00C32038"/>
    <w:rsid w:val="00C47437"/>
    <w:rsid w:val="00C93277"/>
    <w:rsid w:val="00CB2348"/>
    <w:rsid w:val="00D17733"/>
    <w:rsid w:val="00D26360"/>
    <w:rsid w:val="00D544B7"/>
    <w:rsid w:val="00D577FB"/>
    <w:rsid w:val="00D608D4"/>
    <w:rsid w:val="00D711C0"/>
    <w:rsid w:val="00DA3B2E"/>
    <w:rsid w:val="00DC6481"/>
    <w:rsid w:val="00DD0E6D"/>
    <w:rsid w:val="00E07E1A"/>
    <w:rsid w:val="00E67080"/>
    <w:rsid w:val="00E8013E"/>
    <w:rsid w:val="00ED7A5F"/>
    <w:rsid w:val="00F1267B"/>
    <w:rsid w:val="00F83D86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0200"/>
  <w15:docId w15:val="{405BE7A2-ECB2-474E-9E14-C5B6194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38"/>
  </w:style>
  <w:style w:type="paragraph" w:styleId="1">
    <w:name w:val="heading 1"/>
    <w:basedOn w:val="a"/>
    <w:next w:val="a"/>
    <w:link w:val="10"/>
    <w:qFormat/>
    <w:rsid w:val="00C320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20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20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2038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0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2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2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320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2038"/>
    <w:pPr>
      <w:ind w:left="720"/>
      <w:contextualSpacing/>
    </w:pPr>
  </w:style>
  <w:style w:type="table" w:styleId="a6">
    <w:name w:val="Table Grid"/>
    <w:basedOn w:val="a1"/>
    <w:rsid w:val="00C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32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2038"/>
  </w:style>
  <w:style w:type="paragraph" w:styleId="31">
    <w:name w:val="Body Text Indent 3"/>
    <w:basedOn w:val="a"/>
    <w:link w:val="32"/>
    <w:uiPriority w:val="99"/>
    <w:unhideWhenUsed/>
    <w:rsid w:val="00C320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2038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3203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32038"/>
    <w:rPr>
      <w:sz w:val="16"/>
      <w:szCs w:val="16"/>
    </w:rPr>
  </w:style>
  <w:style w:type="paragraph" w:styleId="a7">
    <w:name w:val="Body Text"/>
    <w:basedOn w:val="a"/>
    <w:link w:val="a8"/>
    <w:uiPriority w:val="99"/>
    <w:rsid w:val="00C3203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32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C32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32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32038"/>
  </w:style>
  <w:style w:type="paragraph" w:styleId="ac">
    <w:name w:val="Plain Text"/>
    <w:basedOn w:val="a"/>
    <w:link w:val="ad"/>
    <w:rsid w:val="00C320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320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C320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C320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3203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32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3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320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32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C3203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32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320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C3203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2038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3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3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320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3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C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C320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C32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C3203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32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C32038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C32038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C32038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32038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C32038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C3203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6281863072201"/>
          <c:y val="1.8342641090568546E-2"/>
          <c:w val="0.68292742053076705"/>
          <c:h val="0.89621359830021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13 054,1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279,3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4 350,3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13054.1</c:v>
                </c:pt>
                <c:pt idx="1">
                  <c:v>279.3</c:v>
                </c:pt>
                <c:pt idx="2">
                  <c:v>164</c:v>
                </c:pt>
                <c:pt idx="3">
                  <c:v>4350.3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16 173,5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279,2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609,6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16173.5</c:v>
                </c:pt>
                <c:pt idx="1">
                  <c:v>279.2</c:v>
                </c:pt>
                <c:pt idx="2">
                  <c:v>170.8</c:v>
                </c:pt>
                <c:pt idx="3">
                  <c:v>609.6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12 531,2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279,2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347,1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12531.2</c:v>
                </c:pt>
                <c:pt idx="1">
                  <c:v>279.2</c:v>
                </c:pt>
                <c:pt idx="2">
                  <c:v>176.6</c:v>
                </c:pt>
                <c:pt idx="3">
                  <c:v>347.1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23 807,7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279,2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258,9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23807.7</c:v>
                </c:pt>
                <c:pt idx="1">
                  <c:v>279.2</c:v>
                </c:pt>
                <c:pt idx="2">
                  <c:v>183.2</c:v>
                </c:pt>
                <c:pt idx="3">
                  <c:v>258.89999999999998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88224"/>
        <c:axId val="107684608"/>
      </c:barChart>
      <c:catAx>
        <c:axId val="1039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684608"/>
        <c:crosses val="autoZero"/>
        <c:auto val="1"/>
        <c:lblAlgn val="ctr"/>
        <c:lblOffset val="100"/>
        <c:noMultiLvlLbl val="0"/>
      </c:catAx>
      <c:valAx>
        <c:axId val="10768460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0398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1,7%</c:v>
                </c:pt>
                <c:pt idx="1">
                  <c:v>Физическая культура и спорт 2,5%</c:v>
                </c:pt>
                <c:pt idx="2">
                  <c:v>Культура и кинематография 95,8%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152</c:v>
                </c:pt>
                <c:pt idx="1">
                  <c:v>227.5</c:v>
                </c:pt>
                <c:pt idx="2">
                  <c:v>8805.2000000000007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1,7%</c:v>
                </c:pt>
                <c:pt idx="1">
                  <c:v>Физическая культура и спорт 2,5%</c:v>
                </c:pt>
                <c:pt idx="2">
                  <c:v>Культура и кинематография 95,8%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1.7000000000000001E-2</c:v>
                </c:pt>
                <c:pt idx="1">
                  <c:v>2.5000000000000001E-2</c:v>
                </c:pt>
                <c:pt idx="2">
                  <c:v>0.95799999999999996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506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экономики 4,9%</c:v>
                </c:pt>
                <c:pt idx="1">
                  <c:v>Жилищно-коммунальное хозяйство -8%</c:v>
                </c:pt>
                <c:pt idx="2">
                  <c:v>Общегосударственные вопросы - 49,2%</c:v>
                </c:pt>
                <c:pt idx="3">
                  <c:v>Национальная безопастность и правоохранительная деятельность-  36,9%</c:v>
                </c:pt>
                <c:pt idx="4">
                  <c:v>Национальная оборона - 1,2%</c:v>
                </c:pt>
                <c:pt idx="5">
                  <c:v>Обслуживание государственного (муниципального) долга - 0,001%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700.4</c:v>
                </c:pt>
                <c:pt idx="1">
                  <c:v>1123</c:v>
                </c:pt>
                <c:pt idx="2">
                  <c:v>7050.7</c:v>
                </c:pt>
                <c:pt idx="3">
                  <c:v>5294.4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9A7F-A3CE-4FA1-A27E-37B92C0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51</cp:revision>
  <cp:lastPrinted>2021-12-16T07:38:00Z</cp:lastPrinted>
  <dcterms:created xsi:type="dcterms:W3CDTF">2020-12-26T07:47:00Z</dcterms:created>
  <dcterms:modified xsi:type="dcterms:W3CDTF">2021-12-22T01:26:00Z</dcterms:modified>
</cp:coreProperties>
</file>