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3390"/>
        <w:gridCol w:w="1376"/>
        <w:gridCol w:w="1376"/>
        <w:gridCol w:w="2818"/>
      </w:tblGrid>
      <w:tr w:rsidR="00CC7912" w:rsidRPr="00CC7912" w:rsidTr="00CC7912">
        <w:trPr>
          <w:trHeight w:val="274"/>
        </w:trPr>
        <w:tc>
          <w:tcPr>
            <w:tcW w:w="9571" w:type="dxa"/>
            <w:gridSpan w:val="5"/>
            <w:hideMark/>
          </w:tcPr>
          <w:p w:rsidR="00CC7912" w:rsidRPr="00CC7912" w:rsidRDefault="00CC7912" w:rsidP="00CC7912">
            <w:pPr>
              <w:jc w:val="center"/>
              <w:rPr>
                <w:i/>
                <w:iCs/>
              </w:rPr>
            </w:pPr>
            <w:r w:rsidRPr="00CC7912">
              <w:rPr>
                <w:i/>
                <w:iCs/>
              </w:rPr>
              <w:t>Сведения о тарифах</w:t>
            </w:r>
            <w:r w:rsidRPr="00CC7912">
              <w:rPr>
                <w:b/>
                <w:bCs/>
                <w:i/>
                <w:iCs/>
              </w:rPr>
              <w:t xml:space="preserve"> в сфере холодного водоснабжения и водоотведения</w:t>
            </w:r>
            <w:r w:rsidRPr="00CC7912">
              <w:rPr>
                <w:i/>
                <w:iCs/>
              </w:rPr>
              <w:t>,</w:t>
            </w:r>
          </w:p>
        </w:tc>
      </w:tr>
      <w:tr w:rsidR="00CC7912" w:rsidRPr="00CC7912" w:rsidTr="00CC7912">
        <w:trPr>
          <w:trHeight w:val="418"/>
        </w:trPr>
        <w:tc>
          <w:tcPr>
            <w:tcW w:w="9571" w:type="dxa"/>
            <w:gridSpan w:val="5"/>
            <w:hideMark/>
          </w:tcPr>
          <w:p w:rsidR="00CC7912" w:rsidRPr="00CC7912" w:rsidRDefault="00CC7912" w:rsidP="00CC7912">
            <w:pPr>
              <w:jc w:val="center"/>
              <w:rPr>
                <w:i/>
                <w:iCs/>
              </w:rPr>
            </w:pPr>
            <w:proofErr w:type="gramStart"/>
            <w:r w:rsidRPr="00CC7912">
              <w:rPr>
                <w:i/>
                <w:iCs/>
              </w:rPr>
              <w:t>установленных  по МО Братского района</w:t>
            </w:r>
            <w:proofErr w:type="gramEnd"/>
          </w:p>
        </w:tc>
      </w:tr>
      <w:tr w:rsidR="00CC7912" w:rsidRPr="00CC7912" w:rsidTr="00CC7912">
        <w:trPr>
          <w:trHeight w:val="375"/>
        </w:trPr>
        <w:tc>
          <w:tcPr>
            <w:tcW w:w="9571" w:type="dxa"/>
            <w:gridSpan w:val="5"/>
            <w:hideMark/>
          </w:tcPr>
          <w:p w:rsidR="00CC7912" w:rsidRPr="00CC7912" w:rsidRDefault="00CC7912" w:rsidP="00CC7912">
            <w:pPr>
              <w:jc w:val="center"/>
              <w:rPr>
                <w:i/>
                <w:iCs/>
              </w:rPr>
            </w:pPr>
            <w:r w:rsidRPr="00CC7912">
              <w:rPr>
                <w:i/>
                <w:iCs/>
              </w:rPr>
              <w:t>на  2021 год</w:t>
            </w:r>
          </w:p>
        </w:tc>
      </w:tr>
      <w:tr w:rsidR="00CC7912" w:rsidRPr="00CC7912" w:rsidTr="00CC7912">
        <w:trPr>
          <w:trHeight w:val="615"/>
        </w:trPr>
        <w:tc>
          <w:tcPr>
            <w:tcW w:w="611" w:type="dxa"/>
            <w:vMerge w:val="restart"/>
            <w:hideMark/>
          </w:tcPr>
          <w:p w:rsidR="00CC7912" w:rsidRPr="00CC7912" w:rsidRDefault="00CC7912" w:rsidP="00CC7912">
            <w:r w:rsidRPr="00CC7912">
              <w:t>№</w:t>
            </w:r>
          </w:p>
        </w:tc>
        <w:tc>
          <w:tcPr>
            <w:tcW w:w="3444" w:type="dxa"/>
            <w:vMerge w:val="restart"/>
            <w:hideMark/>
          </w:tcPr>
          <w:p w:rsidR="00CC7912" w:rsidRPr="00CC7912" w:rsidRDefault="00CC7912" w:rsidP="00CC7912">
            <w:r w:rsidRPr="00CC7912">
              <w:t>Наименование организации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Тариф для населения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 xml:space="preserve">Информация о последнем принятом </w:t>
            </w:r>
            <w:proofErr w:type="gramStart"/>
            <w:r w:rsidRPr="00CC7912">
              <w:t>решении</w:t>
            </w:r>
            <w:proofErr w:type="gramEnd"/>
            <w:r w:rsidRPr="00CC7912">
              <w:t xml:space="preserve"> об установлении тарифов</w:t>
            </w:r>
          </w:p>
        </w:tc>
      </w:tr>
      <w:tr w:rsidR="00CC7912" w:rsidRPr="00CC7912" w:rsidTr="00CC7912">
        <w:trPr>
          <w:trHeight w:val="585"/>
        </w:trPr>
        <w:tc>
          <w:tcPr>
            <w:tcW w:w="611" w:type="dxa"/>
            <w:vMerge/>
            <w:hideMark/>
          </w:tcPr>
          <w:p w:rsidR="00CC7912" w:rsidRPr="00CC7912" w:rsidRDefault="00CC7912"/>
        </w:tc>
        <w:tc>
          <w:tcPr>
            <w:tcW w:w="3444" w:type="dxa"/>
            <w:vMerge/>
            <w:hideMark/>
          </w:tcPr>
          <w:p w:rsidR="00CC7912" w:rsidRPr="00CC7912" w:rsidRDefault="00CC7912"/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2021 год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765"/>
        </w:trPr>
        <w:tc>
          <w:tcPr>
            <w:tcW w:w="611" w:type="dxa"/>
            <w:vMerge/>
            <w:hideMark/>
          </w:tcPr>
          <w:p w:rsidR="00CC7912" w:rsidRPr="00CC7912" w:rsidRDefault="00CC7912"/>
        </w:tc>
        <w:tc>
          <w:tcPr>
            <w:tcW w:w="3444" w:type="dxa"/>
            <w:vMerge/>
            <w:hideMark/>
          </w:tcPr>
          <w:p w:rsidR="00CC7912" w:rsidRPr="00CC7912" w:rsidRDefault="00CC7912"/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01.01.2021-30.06.2021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01.07.2021- 31.12.2021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Большеокинское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4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ООО "Родник"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A019FE" w:rsidRDefault="00A019FE" w:rsidP="00CC7912"/>
          <w:p w:rsidR="00A019FE" w:rsidRDefault="00A019FE" w:rsidP="00CC7912"/>
          <w:p w:rsidR="00CC7912" w:rsidRPr="00CC7912" w:rsidRDefault="00CC7912" w:rsidP="00CC7912">
            <w:r w:rsidRPr="00CC7912">
              <w:t>Постановление от 17.12.2020 г. № 91</w:t>
            </w:r>
          </w:p>
        </w:tc>
      </w:tr>
      <w:tr w:rsidR="00CC7912" w:rsidRPr="00CC7912" w:rsidTr="00CC7912">
        <w:trPr>
          <w:trHeight w:val="72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Питьевая вода </w:t>
            </w:r>
            <w:proofErr w:type="spellStart"/>
            <w:r w:rsidRPr="00CC7912">
              <w:rPr>
                <w:i/>
                <w:iCs/>
              </w:rPr>
              <w:t>с</w:t>
            </w:r>
            <w:proofErr w:type="gramStart"/>
            <w:r w:rsidRPr="00CC7912">
              <w:rPr>
                <w:i/>
                <w:iCs/>
              </w:rPr>
              <w:t>.Б</w:t>
            </w:r>
            <w:proofErr w:type="gramEnd"/>
            <w:r w:rsidRPr="00CC7912">
              <w:rPr>
                <w:i/>
                <w:iCs/>
              </w:rPr>
              <w:t>ольшеокинское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63,18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65,70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66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Питьевая вода </w:t>
            </w:r>
            <w:proofErr w:type="spellStart"/>
            <w:r w:rsidRPr="00CC7912">
              <w:rPr>
                <w:i/>
                <w:iCs/>
              </w:rPr>
              <w:t>с</w:t>
            </w:r>
            <w:proofErr w:type="gramStart"/>
            <w:r w:rsidRPr="00CC7912">
              <w:rPr>
                <w:i/>
                <w:iCs/>
              </w:rPr>
              <w:t>.Н</w:t>
            </w:r>
            <w:proofErr w:type="gramEnd"/>
            <w:r w:rsidRPr="00CC7912">
              <w:rPr>
                <w:i/>
                <w:iCs/>
              </w:rPr>
              <w:t>оводолоново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28,17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29,28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Добчурское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67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Тангуйские</w:t>
            </w:r>
            <w:proofErr w:type="spellEnd"/>
            <w:r w:rsidRPr="00CC7912">
              <w:rPr>
                <w:b/>
                <w:bCs/>
              </w:rPr>
              <w:t xml:space="preserve"> коммунальные услуги"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 xml:space="preserve">с 01.01.2021г.  Приказ Службы по тарифам </w:t>
            </w:r>
            <w:proofErr w:type="spellStart"/>
            <w:r w:rsidRPr="00CC7912">
              <w:t>Ирк</w:t>
            </w:r>
            <w:proofErr w:type="gramStart"/>
            <w:r w:rsidRPr="00CC7912">
              <w:t>.о</w:t>
            </w:r>
            <w:proofErr w:type="gramEnd"/>
            <w:r w:rsidRPr="00CC7912">
              <w:t>бласти</w:t>
            </w:r>
            <w:proofErr w:type="spellEnd"/>
            <w:r w:rsidRPr="00CC7912">
              <w:t xml:space="preserve"> от 12.11.2020г. № 278-спр</w:t>
            </w:r>
          </w:p>
        </w:tc>
      </w:tr>
      <w:tr w:rsidR="00CC7912" w:rsidRPr="00CC7912" w:rsidTr="00CC7912">
        <w:trPr>
          <w:trHeight w:val="55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76,50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79,56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Зябинское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63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49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Питьевая вода </w:t>
            </w:r>
            <w:proofErr w:type="spellStart"/>
            <w:r w:rsidRPr="00CC7912">
              <w:rPr>
                <w:i/>
                <w:iCs/>
              </w:rPr>
              <w:t>п</w:t>
            </w:r>
            <w:proofErr w:type="gramStart"/>
            <w:r w:rsidRPr="00CC7912">
              <w:rPr>
                <w:i/>
                <w:iCs/>
              </w:rPr>
              <w:t>.З</w:t>
            </w:r>
            <w:proofErr w:type="gramEnd"/>
            <w:r w:rsidRPr="00CC7912">
              <w:rPr>
                <w:i/>
                <w:iCs/>
              </w:rPr>
              <w:t>яба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85,16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88,56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водоотведение </w:t>
            </w:r>
            <w:proofErr w:type="spellStart"/>
            <w:r w:rsidRPr="00CC7912">
              <w:rPr>
                <w:i/>
                <w:iCs/>
              </w:rPr>
              <w:t>п</w:t>
            </w:r>
            <w:proofErr w:type="gramStart"/>
            <w:r w:rsidRPr="00CC7912">
              <w:rPr>
                <w:i/>
                <w:iCs/>
              </w:rPr>
              <w:t>.З</w:t>
            </w:r>
            <w:proofErr w:type="gramEnd"/>
            <w:r w:rsidRPr="00CC7912">
              <w:rPr>
                <w:i/>
                <w:iCs/>
              </w:rPr>
              <w:t>яба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76,52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79,58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Питьевая вода </w:t>
            </w:r>
            <w:proofErr w:type="spellStart"/>
            <w:r w:rsidRPr="00CC7912">
              <w:rPr>
                <w:i/>
                <w:iCs/>
              </w:rPr>
              <w:t>п</w:t>
            </w:r>
            <w:proofErr w:type="gramStart"/>
            <w:r w:rsidRPr="00CC7912">
              <w:rPr>
                <w:i/>
                <w:iCs/>
              </w:rPr>
              <w:t>.Б</w:t>
            </w:r>
            <w:proofErr w:type="gramEnd"/>
            <w:r w:rsidRPr="00CC7912">
              <w:rPr>
                <w:i/>
                <w:iCs/>
              </w:rPr>
              <w:t>оровское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69,68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72,46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Илирское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4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 xml:space="preserve">ООО "ЖКХ </w:t>
            </w:r>
            <w:proofErr w:type="gramStart"/>
            <w:r w:rsidRPr="00CC7912">
              <w:rPr>
                <w:b/>
                <w:bCs/>
              </w:rPr>
              <w:t>Прибрежный</w:t>
            </w:r>
            <w:proofErr w:type="gramEnd"/>
            <w:r w:rsidRPr="00CC7912">
              <w:rPr>
                <w:b/>
                <w:bCs/>
              </w:rPr>
              <w:t>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Постановление от 01.12.2019 г. № 44</w:t>
            </w:r>
            <w:r w:rsidR="00A019FE">
              <w:t>,</w:t>
            </w:r>
            <w:bookmarkStart w:id="0" w:name="_GoBack"/>
            <w:bookmarkEnd w:id="0"/>
            <w:r w:rsidRPr="00CC7912">
              <w:t xml:space="preserve">  в ред. от 08.12.2020г. № 64</w:t>
            </w:r>
          </w:p>
        </w:tc>
      </w:tr>
      <w:tr w:rsidR="00CC7912" w:rsidRPr="00CC7912" w:rsidTr="00CC7912">
        <w:trPr>
          <w:trHeight w:val="643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76,50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79,56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Калтукское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63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gramStart"/>
            <w:r w:rsidRPr="00CC7912">
              <w:rPr>
                <w:b/>
                <w:bCs/>
              </w:rPr>
              <w:t>Районное</w:t>
            </w:r>
            <w:proofErr w:type="gramEnd"/>
            <w:r w:rsidRPr="00CC7912">
              <w:rPr>
                <w:b/>
                <w:bCs/>
              </w:rPr>
              <w:t xml:space="preserve"> коммунальное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с учетом НДС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49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48,49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50,42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4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водоотведение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27,31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28,40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Карахунское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1831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Карахунское</w:t>
            </w:r>
            <w:proofErr w:type="spellEnd"/>
            <w:r w:rsidRPr="00CC7912">
              <w:rPr>
                <w:b/>
                <w:bCs/>
              </w:rPr>
              <w:t xml:space="preserve"> ЖКХ"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proofErr w:type="gramStart"/>
            <w:r w:rsidRPr="00CC7912">
              <w:t xml:space="preserve">с 01.01.2021г. Приказ от 25.10.2018 г. № 251-спр в ред. от 20.12.2018 г. № 428-спр (население) в ред. от 11.10.2019г. №259-спр  в ред. от </w:t>
            </w:r>
            <w:r w:rsidRPr="00CC7912">
              <w:lastRenderedPageBreak/>
              <w:t>27.07.2020г. № 104-спр, в ред. от 19.07.2021г. № 79-113-спр</w:t>
            </w:r>
            <w:proofErr w:type="gramEnd"/>
          </w:p>
        </w:tc>
      </w:tr>
      <w:tr w:rsidR="00CC7912" w:rsidRPr="00CC7912" w:rsidTr="00CC7912">
        <w:trPr>
          <w:trHeight w:val="837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lastRenderedPageBreak/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90,49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94,10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lastRenderedPageBreak/>
              <w:t>Кежемское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5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Кежемское</w:t>
            </w:r>
            <w:proofErr w:type="spellEnd"/>
            <w:r w:rsidRPr="00CC7912">
              <w:rPr>
                <w:b/>
                <w:bCs/>
              </w:rPr>
              <w:t xml:space="preserve"> ЖКХ"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proofErr w:type="gramStart"/>
            <w:r w:rsidRPr="00CC7912">
              <w:t>Постановление от 19.12.2018 г. № 58  в ред. от 09.12.2019 № 55 в ред. от 13.11.2020г. № 59, в ред. от 23.12.2020г. № 68</w:t>
            </w:r>
            <w:proofErr w:type="gramEnd"/>
          </w:p>
        </w:tc>
      </w:tr>
      <w:tr w:rsidR="00CC7912" w:rsidRPr="00CC7912" w:rsidTr="00CC7912">
        <w:trPr>
          <w:trHeight w:val="67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101,87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105,94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r w:rsidRPr="00CC7912">
              <w:rPr>
                <w:b/>
                <w:bCs/>
              </w:rPr>
              <w:t>Ключи-</w:t>
            </w:r>
            <w:proofErr w:type="spellStart"/>
            <w:r w:rsidRPr="00CC7912">
              <w:rPr>
                <w:b/>
                <w:bCs/>
              </w:rPr>
              <w:t>Булакское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7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51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22,64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23,54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Кобляковское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4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54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35,72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37,14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55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водоотведение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19,08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19,84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Куватское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7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60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45,34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47,15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Наратайское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57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 xml:space="preserve">МУП "ЖКХ </w:t>
            </w:r>
            <w:proofErr w:type="gramStart"/>
            <w:r w:rsidRPr="00CC7912">
              <w:rPr>
                <w:b/>
                <w:bCs/>
              </w:rPr>
              <w:t>Озерный</w:t>
            </w:r>
            <w:proofErr w:type="gramEnd"/>
            <w:r w:rsidRPr="00CC7912">
              <w:rPr>
                <w:b/>
                <w:bCs/>
              </w:rPr>
              <w:t>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31.05.2021г. г. № 79-56-спр</w:t>
            </w:r>
          </w:p>
        </w:tc>
      </w:tr>
      <w:tr w:rsidR="00CC7912" w:rsidRPr="00CC7912" w:rsidTr="00CC7912">
        <w:trPr>
          <w:trHeight w:val="10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84,93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88,32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Озернинское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58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 xml:space="preserve">МУП "ЖКХ </w:t>
            </w:r>
            <w:proofErr w:type="gramStart"/>
            <w:r w:rsidRPr="00CC7912">
              <w:rPr>
                <w:b/>
                <w:bCs/>
              </w:rPr>
              <w:t>Озерный</w:t>
            </w:r>
            <w:proofErr w:type="gramEnd"/>
            <w:r w:rsidRPr="00CC7912">
              <w:rPr>
                <w:b/>
                <w:bCs/>
              </w:rPr>
              <w:t>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07.06.2021г. г. № 79-62-спр</w:t>
            </w:r>
          </w:p>
        </w:tc>
      </w:tr>
      <w:tr w:rsidR="00CC7912" w:rsidRPr="00CC7912" w:rsidTr="00CC7912">
        <w:trPr>
          <w:trHeight w:val="40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68,56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71,30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72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 (летний водопровод)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22,62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22,62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Покоснинское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75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"Покосное"</w:t>
            </w:r>
          </w:p>
        </w:tc>
        <w:tc>
          <w:tcPr>
            <w:tcW w:w="1349" w:type="dxa"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 xml:space="preserve"> Постановление от 19.12.2019 г. № 71 в ред. от 20.12.2019 № 72 в ред. от 18.12.2020 г. № 67 </w:t>
            </w:r>
            <w:proofErr w:type="gramStart"/>
            <w:r w:rsidRPr="00CC7912">
              <w:t>в</w:t>
            </w:r>
            <w:proofErr w:type="gramEnd"/>
            <w:r w:rsidRPr="00CC7912">
              <w:t xml:space="preserve"> ред. от 19.01.2021 №4</w:t>
            </w:r>
          </w:p>
        </w:tc>
      </w:tr>
      <w:tr w:rsidR="00CC7912" w:rsidRPr="00CC7912" w:rsidTr="00CC7912">
        <w:trPr>
          <w:trHeight w:val="45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89,25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92,81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4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водоотведение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69,13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71,89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lastRenderedPageBreak/>
              <w:t>Прибойнинское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36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Карахунское</w:t>
            </w:r>
            <w:proofErr w:type="spellEnd"/>
            <w:r w:rsidRPr="00CC7912">
              <w:rPr>
                <w:b/>
                <w:bCs/>
              </w:rPr>
              <w:t xml:space="preserve"> ЖКХ"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</w:tr>
      <w:tr w:rsidR="00CC7912" w:rsidRPr="00CC7912" w:rsidTr="00CC7912">
        <w:trPr>
          <w:trHeight w:val="294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44,08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45,84</w:t>
            </w:r>
          </w:p>
        </w:tc>
        <w:tc>
          <w:tcPr>
            <w:tcW w:w="2818" w:type="dxa"/>
            <w:hideMark/>
          </w:tcPr>
          <w:p w:rsidR="00CC7912" w:rsidRPr="00CC7912" w:rsidRDefault="00CC7912">
            <w:proofErr w:type="gramStart"/>
            <w:r w:rsidRPr="00CC7912">
              <w:t>Приказ Службы по тарифам Иркутской области от 25.10.2018 г. № 251-спр в ред. от 20.12.2018 г. № 428-спр (население) в ред. от 11.10.2019г. №259-спр в ред. 27.07.2020 № 104-спр, в ред. от 19.07.2021г. № 79-113-спр</w:t>
            </w:r>
            <w:proofErr w:type="gramEnd"/>
          </w:p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Прибрежнинское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1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 xml:space="preserve">МУП "ЖКХ </w:t>
            </w:r>
            <w:proofErr w:type="spellStart"/>
            <w:r w:rsidRPr="00CC7912">
              <w:rPr>
                <w:b/>
                <w:bCs/>
              </w:rPr>
              <w:t>Прибрежнинского</w:t>
            </w:r>
            <w:proofErr w:type="spellEnd"/>
            <w:r w:rsidRPr="00CC7912">
              <w:rPr>
                <w:b/>
                <w:bCs/>
              </w:rPr>
              <w:t xml:space="preserve"> МО"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Постановление от 14.12.2020г. № 110</w:t>
            </w:r>
          </w:p>
        </w:tc>
      </w:tr>
      <w:tr w:rsidR="00CC7912" w:rsidRPr="00CC7912" w:rsidTr="00CC7912">
        <w:trPr>
          <w:trHeight w:val="75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64,25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66,82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Тангуйское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2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Тангуйские</w:t>
            </w:r>
            <w:proofErr w:type="spellEnd"/>
            <w:r w:rsidRPr="00CC7912">
              <w:rPr>
                <w:b/>
                <w:bCs/>
              </w:rPr>
              <w:t xml:space="preserve"> коммунальные услуги"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 xml:space="preserve">с 01.01.2021г.  Приказ Службы по тарифам </w:t>
            </w:r>
            <w:proofErr w:type="spellStart"/>
            <w:r w:rsidRPr="00CC7912">
              <w:t>Ирк</w:t>
            </w:r>
            <w:proofErr w:type="gramStart"/>
            <w:r w:rsidRPr="00CC7912">
              <w:t>.о</w:t>
            </w:r>
            <w:proofErr w:type="gramEnd"/>
            <w:r w:rsidRPr="00CC7912">
              <w:t>бластиот</w:t>
            </w:r>
            <w:proofErr w:type="spellEnd"/>
            <w:r w:rsidRPr="00CC7912">
              <w:t xml:space="preserve"> 12.11.2020г. № 278-спр</w:t>
            </w:r>
          </w:p>
        </w:tc>
      </w:tr>
      <w:tr w:rsidR="00CC7912" w:rsidRPr="00CC7912" w:rsidTr="00CC7912">
        <w:trPr>
          <w:trHeight w:val="73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69,27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72,04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Тарминское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87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45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32,96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34,27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Турманское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79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698" w:type="dxa"/>
            <w:gridSpan w:val="2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с 01.01.2021г.  Приказ Службы по тарифам Иркутской области от 19.11.2020 г. № 306-спр</w:t>
            </w:r>
          </w:p>
        </w:tc>
      </w:tr>
      <w:tr w:rsidR="00CC7912" w:rsidRPr="00CC7912" w:rsidTr="00CC7912">
        <w:trPr>
          <w:trHeight w:val="43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35,00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36,38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78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водоотведение </w:t>
            </w:r>
            <w:proofErr w:type="spellStart"/>
            <w:r w:rsidRPr="00CC7912">
              <w:rPr>
                <w:i/>
                <w:iCs/>
              </w:rPr>
              <w:t>ул</w:t>
            </w:r>
            <w:proofErr w:type="gramStart"/>
            <w:r w:rsidRPr="00CC7912">
              <w:rPr>
                <w:i/>
                <w:iCs/>
              </w:rPr>
              <w:t>.Ж</w:t>
            </w:r>
            <w:proofErr w:type="gramEnd"/>
            <w:r w:rsidRPr="00CC7912">
              <w:rPr>
                <w:i/>
                <w:iCs/>
              </w:rPr>
              <w:t>елезнодорожная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74,77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77,76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84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 xml:space="preserve">водоотведение </w:t>
            </w:r>
            <w:proofErr w:type="spellStart"/>
            <w:r w:rsidRPr="00CC7912">
              <w:rPr>
                <w:i/>
                <w:iCs/>
              </w:rPr>
              <w:t>ул</w:t>
            </w:r>
            <w:proofErr w:type="gramStart"/>
            <w:r w:rsidRPr="00CC7912">
              <w:rPr>
                <w:i/>
                <w:iCs/>
              </w:rPr>
              <w:t>.С</w:t>
            </w:r>
            <w:proofErr w:type="gramEnd"/>
            <w:r w:rsidRPr="00CC7912">
              <w:rPr>
                <w:i/>
                <w:iCs/>
              </w:rPr>
              <w:t>оветская</w:t>
            </w:r>
            <w:proofErr w:type="spellEnd"/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11,21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11,65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Харанжинское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55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 xml:space="preserve">МУП "ЖКХ </w:t>
            </w:r>
            <w:proofErr w:type="spellStart"/>
            <w:r w:rsidRPr="00CC7912">
              <w:rPr>
                <w:b/>
                <w:bCs/>
              </w:rPr>
              <w:t>Харанжино</w:t>
            </w:r>
            <w:proofErr w:type="spellEnd"/>
            <w:r w:rsidRPr="00CC7912">
              <w:rPr>
                <w:b/>
                <w:bCs/>
              </w:rPr>
              <w:t>"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>Постановление от 18.12.2020 г. № 45</w:t>
            </w:r>
          </w:p>
        </w:tc>
      </w:tr>
      <w:tr w:rsidR="00CC7912" w:rsidRPr="00CC7912" w:rsidTr="00CC7912">
        <w:trPr>
          <w:trHeight w:val="600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34,26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35,63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  <w:tr w:rsidR="00CC7912" w:rsidRPr="00CC7912" w:rsidTr="00CC7912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CC7912" w:rsidRPr="00CC7912" w:rsidRDefault="00CC7912" w:rsidP="00CC7912">
            <w:pPr>
              <w:jc w:val="center"/>
              <w:rPr>
                <w:b/>
                <w:bCs/>
              </w:rPr>
            </w:pPr>
            <w:proofErr w:type="spellStart"/>
            <w:r w:rsidRPr="00CC7912">
              <w:rPr>
                <w:b/>
                <w:bCs/>
              </w:rPr>
              <w:t>Шумиловское</w:t>
            </w:r>
            <w:proofErr w:type="spellEnd"/>
            <w:r w:rsidRPr="00CC791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C7912" w:rsidRPr="00CC7912" w:rsidTr="00CC7912">
        <w:trPr>
          <w:trHeight w:val="52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 w:rsidP="00CC7912">
            <w:pPr>
              <w:rPr>
                <w:b/>
                <w:bCs/>
              </w:rPr>
            </w:pPr>
            <w:r w:rsidRPr="00CC7912">
              <w:rPr>
                <w:b/>
                <w:bCs/>
              </w:rPr>
              <w:t>МУП "</w:t>
            </w:r>
            <w:proofErr w:type="spellStart"/>
            <w:r w:rsidRPr="00CC7912">
              <w:rPr>
                <w:b/>
                <w:bCs/>
              </w:rPr>
              <w:t>Кежемское</w:t>
            </w:r>
            <w:proofErr w:type="spellEnd"/>
            <w:r w:rsidRPr="00CC7912">
              <w:rPr>
                <w:b/>
                <w:bCs/>
              </w:rPr>
              <w:t xml:space="preserve"> ЖКХ"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1349" w:type="dxa"/>
            <w:hideMark/>
          </w:tcPr>
          <w:p w:rsidR="00CC7912" w:rsidRPr="00CC7912" w:rsidRDefault="00CC7912" w:rsidP="00CC7912">
            <w:r w:rsidRPr="00CC7912">
              <w:t> </w:t>
            </w:r>
          </w:p>
        </w:tc>
        <w:tc>
          <w:tcPr>
            <w:tcW w:w="2818" w:type="dxa"/>
            <w:vMerge w:val="restart"/>
            <w:hideMark/>
          </w:tcPr>
          <w:p w:rsidR="00CC7912" w:rsidRPr="00CC7912" w:rsidRDefault="00CC7912" w:rsidP="00CC7912">
            <w:r w:rsidRPr="00CC7912">
              <w:t xml:space="preserve">Постановление от </w:t>
            </w:r>
            <w:r w:rsidRPr="00CC7912">
              <w:lastRenderedPageBreak/>
              <w:t xml:space="preserve">14.12.2018 г. № 46 в ред. от 16.12.2019 г. № 48 в </w:t>
            </w:r>
            <w:proofErr w:type="spellStart"/>
            <w:proofErr w:type="gramStart"/>
            <w:r w:rsidRPr="00CC7912">
              <w:t>ред</w:t>
            </w:r>
            <w:proofErr w:type="spellEnd"/>
            <w:proofErr w:type="gramEnd"/>
            <w:r w:rsidRPr="00CC7912">
              <w:t xml:space="preserve"> от 08.12.2020г. № 43</w:t>
            </w:r>
          </w:p>
        </w:tc>
      </w:tr>
      <w:tr w:rsidR="00CC7912" w:rsidRPr="00CC7912" w:rsidTr="00CC7912">
        <w:trPr>
          <w:trHeight w:val="885"/>
        </w:trPr>
        <w:tc>
          <w:tcPr>
            <w:tcW w:w="611" w:type="dxa"/>
            <w:noWrap/>
            <w:hideMark/>
          </w:tcPr>
          <w:p w:rsidR="00CC7912" w:rsidRPr="00CC7912" w:rsidRDefault="00CC7912" w:rsidP="00CC7912">
            <w:r w:rsidRPr="00CC7912">
              <w:lastRenderedPageBreak/>
              <w:t> </w:t>
            </w:r>
          </w:p>
        </w:tc>
        <w:tc>
          <w:tcPr>
            <w:tcW w:w="3444" w:type="dxa"/>
            <w:hideMark/>
          </w:tcPr>
          <w:p w:rsidR="00CC7912" w:rsidRPr="00CC7912" w:rsidRDefault="00CC7912">
            <w:pPr>
              <w:rPr>
                <w:i/>
                <w:iCs/>
              </w:rPr>
            </w:pPr>
            <w:r w:rsidRPr="00CC7912">
              <w:rPr>
                <w:i/>
                <w:iCs/>
              </w:rPr>
              <w:t>Питьевая вода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23,63</w:t>
            </w:r>
          </w:p>
        </w:tc>
        <w:tc>
          <w:tcPr>
            <w:tcW w:w="1349" w:type="dxa"/>
            <w:noWrap/>
            <w:hideMark/>
          </w:tcPr>
          <w:p w:rsidR="00CC7912" w:rsidRPr="00CC7912" w:rsidRDefault="00CC7912" w:rsidP="00CC7912">
            <w:r w:rsidRPr="00CC7912">
              <w:t>24,57</w:t>
            </w:r>
          </w:p>
        </w:tc>
        <w:tc>
          <w:tcPr>
            <w:tcW w:w="2818" w:type="dxa"/>
            <w:vMerge/>
            <w:hideMark/>
          </w:tcPr>
          <w:p w:rsidR="00CC7912" w:rsidRPr="00CC7912" w:rsidRDefault="00CC7912"/>
        </w:tc>
      </w:tr>
    </w:tbl>
    <w:p w:rsidR="003829C6" w:rsidRDefault="003829C6"/>
    <w:sectPr w:rsidR="003829C6" w:rsidSect="00CC79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2"/>
    <w:rsid w:val="000C6DF2"/>
    <w:rsid w:val="002B786F"/>
    <w:rsid w:val="003829C6"/>
    <w:rsid w:val="0053258B"/>
    <w:rsid w:val="0077466E"/>
    <w:rsid w:val="0078699C"/>
    <w:rsid w:val="007D6528"/>
    <w:rsid w:val="0081214C"/>
    <w:rsid w:val="00914201"/>
    <w:rsid w:val="00A019FE"/>
    <w:rsid w:val="00A32E4B"/>
    <w:rsid w:val="00C46D30"/>
    <w:rsid w:val="00CC7912"/>
    <w:rsid w:val="00E06B61"/>
    <w:rsid w:val="00E169A8"/>
    <w:rsid w:val="00F31ADF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3</cp:revision>
  <dcterms:created xsi:type="dcterms:W3CDTF">2021-07-27T08:33:00Z</dcterms:created>
  <dcterms:modified xsi:type="dcterms:W3CDTF">2021-07-28T02:01:00Z</dcterms:modified>
</cp:coreProperties>
</file>