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AFB7E" w14:textId="77777777" w:rsidR="00F26C0F" w:rsidRDefault="006C3CBE" w:rsidP="00F26C0F">
      <w:pPr>
        <w:ind w:firstLine="29"/>
        <w:jc w:val="right"/>
        <w:rPr>
          <w:rFonts w:eastAsia="Times New Roman" w:cs="Arial"/>
          <w:color w:val="FFFFFF" w:themeColor="background1"/>
        </w:rPr>
      </w:pPr>
      <w:r>
        <w:rPr>
          <w:rFonts w:eastAsia="Times New Roman" w:cs="Arial"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F99E2E" wp14:editId="36361A70">
                <wp:simplePos x="0" y="0"/>
                <wp:positionH relativeFrom="column">
                  <wp:posOffset>-720090</wp:posOffset>
                </wp:positionH>
                <wp:positionV relativeFrom="paragraph">
                  <wp:posOffset>-543642</wp:posOffset>
                </wp:positionV>
                <wp:extent cx="7564755" cy="1651379"/>
                <wp:effectExtent l="0" t="0" r="0" b="63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55" cy="1651379"/>
                        </a:xfrm>
                        <a:prstGeom prst="rect">
                          <a:avLst/>
                        </a:prstGeom>
                        <a:solidFill>
                          <a:srgbClr val="0088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9C5B1" id="Прямоугольник 6" o:spid="_x0000_s1026" style="position:absolute;margin-left:-56.7pt;margin-top:-42.8pt;width:595.65pt;height:130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" fillcolor="#08b" stroked="f" strokeweight="1pt"/>
            </w:pict>
          </mc:Fallback>
        </mc:AlternateContent>
      </w:r>
      <w:r>
        <w:rPr>
          <w:rFonts w:eastAsia="Times New Roman" w:cs="Arial"/>
          <w:noProof/>
          <w:color w:val="FFFFFF" w:themeColor="background1"/>
          <w:lang w:eastAsia="ru-RU"/>
        </w:rPr>
        <w:drawing>
          <wp:anchor distT="0" distB="0" distL="114300" distR="114300" simplePos="0" relativeHeight="251661312" behindDoc="1" locked="0" layoutInCell="1" allowOverlap="1" wp14:anchorId="54A0F85A" wp14:editId="3E648157">
            <wp:simplePos x="0" y="0"/>
            <wp:positionH relativeFrom="column">
              <wp:posOffset>-720090</wp:posOffset>
            </wp:positionH>
            <wp:positionV relativeFrom="paragraph">
              <wp:posOffset>-270510</wp:posOffset>
            </wp:positionV>
            <wp:extent cx="3458210" cy="1384300"/>
            <wp:effectExtent l="0" t="0" r="0" b="0"/>
            <wp:wrapNone/>
            <wp:docPr id="1" name="Рисунок 1" descr="C:\Users\50SlepovAV\AppData\Local\Microsoft\Windows\INetCache\Content.Word\CBRF_rus_logo_horizontal_10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50SlepovAV\AppData\Local\Microsoft\Windows\INetCache\Content.Word\CBRF_rus_logo_horizontal_10_cmy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826">
        <w:rPr>
          <w:rFonts w:eastAsia="Times New Roman" w:cs="Arial"/>
          <w:color w:val="FFFFFF" w:themeColor="background1"/>
        </w:rPr>
        <w:t>Отделение по Иркутской области</w:t>
      </w:r>
    </w:p>
    <w:p w14:paraId="132EE49F" w14:textId="77777777" w:rsidR="00816826" w:rsidRPr="00816826" w:rsidRDefault="00816826" w:rsidP="00F26C0F">
      <w:pPr>
        <w:ind w:firstLine="29"/>
        <w:jc w:val="right"/>
        <w:rPr>
          <w:rFonts w:eastAsia="Times New Roman" w:cs="Arial"/>
          <w:color w:val="FFFFFF" w:themeColor="background1"/>
        </w:rPr>
      </w:pPr>
      <w:r>
        <w:rPr>
          <w:rFonts w:eastAsia="Times New Roman" w:cs="Arial"/>
          <w:color w:val="FFFFFF" w:themeColor="background1"/>
        </w:rPr>
        <w:t>Сибирского главного управления</w:t>
      </w:r>
    </w:p>
    <w:p w14:paraId="0905650F" w14:textId="77777777" w:rsidR="00F26C0F" w:rsidRPr="00F26C0F" w:rsidRDefault="00F26C0F" w:rsidP="00F26C0F">
      <w:pPr>
        <w:ind w:firstLine="29"/>
        <w:jc w:val="right"/>
        <w:rPr>
          <w:rFonts w:eastAsia="Times New Roman" w:cs="Arial"/>
          <w:color w:val="FFFFFF" w:themeColor="background1"/>
        </w:rPr>
      </w:pPr>
      <w:r w:rsidRPr="00F26C0F">
        <w:rPr>
          <w:rFonts w:eastAsia="Times New Roman" w:cs="Arial"/>
          <w:color w:val="FFFFFF" w:themeColor="background1"/>
        </w:rPr>
        <w:t>Центрального банка Российской Федерации</w:t>
      </w:r>
    </w:p>
    <w:p w14:paraId="2F0293E4" w14:textId="77777777" w:rsidR="00F26C0F" w:rsidRPr="00F26C0F" w:rsidRDefault="00F26C0F" w:rsidP="00100FF4">
      <w:pPr>
        <w:ind w:right="-1" w:firstLine="29"/>
        <w:jc w:val="right"/>
        <w:rPr>
          <w:rFonts w:eastAsia="Times New Roman" w:cs="Arial"/>
          <w:color w:val="FFFFFF" w:themeColor="background1"/>
        </w:rPr>
      </w:pPr>
      <w:r w:rsidRPr="00F26C0F">
        <w:rPr>
          <w:rFonts w:eastAsia="Times New Roman" w:cs="Arial"/>
          <w:color w:val="FFFFFF" w:themeColor="background1"/>
        </w:rPr>
        <w:t>6</w:t>
      </w:r>
      <w:r w:rsidR="00816826" w:rsidRPr="00816826">
        <w:rPr>
          <w:rFonts w:eastAsia="Times New Roman" w:cs="Arial"/>
          <w:color w:val="FFFFFF" w:themeColor="background1"/>
        </w:rPr>
        <w:t>64025</w:t>
      </w:r>
      <w:r w:rsidRPr="00F26C0F">
        <w:rPr>
          <w:rFonts w:eastAsia="Times New Roman" w:cs="Arial"/>
          <w:color w:val="FFFFFF" w:themeColor="background1"/>
        </w:rPr>
        <w:t xml:space="preserve">, </w:t>
      </w:r>
      <w:r w:rsidR="00816826">
        <w:rPr>
          <w:rFonts w:eastAsia="Times New Roman" w:cs="Arial"/>
          <w:color w:val="FFFFFF" w:themeColor="background1"/>
        </w:rPr>
        <w:t>Иркутск</w:t>
      </w:r>
      <w:r w:rsidRPr="00F26C0F">
        <w:rPr>
          <w:rFonts w:eastAsia="Times New Roman" w:cs="Arial"/>
          <w:color w:val="FFFFFF" w:themeColor="background1"/>
        </w:rPr>
        <w:t xml:space="preserve">, </w:t>
      </w:r>
      <w:r w:rsidR="00816826">
        <w:rPr>
          <w:rFonts w:eastAsia="Times New Roman" w:cs="Arial"/>
          <w:color w:val="FFFFFF" w:themeColor="background1"/>
        </w:rPr>
        <w:t>Ленина</w:t>
      </w:r>
      <w:r w:rsidRPr="00F26C0F">
        <w:rPr>
          <w:rFonts w:eastAsia="Times New Roman" w:cs="Arial"/>
          <w:color w:val="FFFFFF" w:themeColor="background1"/>
        </w:rPr>
        <w:t xml:space="preserve">, </w:t>
      </w:r>
      <w:r w:rsidR="00816826">
        <w:rPr>
          <w:rFonts w:eastAsia="Times New Roman" w:cs="Arial"/>
          <w:color w:val="FFFFFF" w:themeColor="background1"/>
        </w:rPr>
        <w:t>16</w:t>
      </w:r>
    </w:p>
    <w:p w14:paraId="10F06873" w14:textId="77777777" w:rsidR="00F26C0F" w:rsidRPr="00816826" w:rsidRDefault="00816826" w:rsidP="00F26C0F">
      <w:pPr>
        <w:ind w:firstLine="29"/>
        <w:jc w:val="right"/>
        <w:rPr>
          <w:rFonts w:eastAsia="Times New Roman" w:cs="Arial"/>
          <w:color w:val="FFFFFF" w:themeColor="background1"/>
          <w:u w:val="single"/>
        </w:rPr>
      </w:pPr>
      <w:r>
        <w:rPr>
          <w:rFonts w:eastAsia="Times New Roman" w:cs="Arial"/>
          <w:color w:val="FFFFFF" w:themeColor="background1"/>
          <w:u w:val="single"/>
        </w:rPr>
        <w:t>25</w:t>
      </w:r>
      <w:r>
        <w:rPr>
          <w:rFonts w:eastAsia="Times New Roman" w:cs="Arial"/>
          <w:color w:val="FFFFFF" w:themeColor="background1"/>
          <w:u w:val="single"/>
          <w:lang w:val="en-US"/>
        </w:rPr>
        <w:t>media</w:t>
      </w:r>
      <w:r w:rsidRPr="00816826">
        <w:rPr>
          <w:rFonts w:eastAsia="Times New Roman" w:cs="Arial"/>
          <w:color w:val="FFFFFF" w:themeColor="background1"/>
          <w:u w:val="single"/>
        </w:rPr>
        <w:t>@</w:t>
      </w:r>
      <w:r>
        <w:rPr>
          <w:rFonts w:eastAsia="Times New Roman" w:cs="Arial"/>
          <w:color w:val="FFFFFF" w:themeColor="background1"/>
          <w:u w:val="single"/>
          <w:lang w:val="en-US"/>
        </w:rPr>
        <w:t>cbr</w:t>
      </w:r>
      <w:r w:rsidRPr="00816826">
        <w:rPr>
          <w:rFonts w:eastAsia="Times New Roman" w:cs="Arial"/>
          <w:color w:val="FFFFFF" w:themeColor="background1"/>
          <w:u w:val="single"/>
        </w:rPr>
        <w:t>.</w:t>
      </w:r>
      <w:r>
        <w:rPr>
          <w:rFonts w:eastAsia="Times New Roman" w:cs="Arial"/>
          <w:color w:val="FFFFFF" w:themeColor="background1"/>
          <w:u w:val="single"/>
          <w:lang w:val="en-US"/>
        </w:rPr>
        <w:t>ru</w:t>
      </w:r>
    </w:p>
    <w:p w14:paraId="71E3B65A" w14:textId="77777777" w:rsidR="00F26C0F" w:rsidRPr="00F26C0F" w:rsidRDefault="00F26C0F" w:rsidP="00F26C0F">
      <w:pPr>
        <w:ind w:firstLine="0"/>
        <w:jc w:val="right"/>
        <w:rPr>
          <w:color w:val="FFFFFF" w:themeColor="background1"/>
        </w:rPr>
      </w:pPr>
      <w:r w:rsidRPr="00F26C0F">
        <w:rPr>
          <w:rFonts w:eastAsia="Times New Roman" w:cs="Arial"/>
          <w:color w:val="FFFFFF" w:themeColor="background1"/>
        </w:rPr>
        <w:t>+7</w:t>
      </w:r>
      <w:r w:rsidRPr="00F26C0F">
        <w:rPr>
          <w:rFonts w:eastAsia="Times New Roman" w:cs="Arial"/>
          <w:color w:val="FFFFFF" w:themeColor="background1"/>
          <w:lang w:val="en-US"/>
        </w:rPr>
        <w:t> </w:t>
      </w:r>
      <w:r w:rsidRPr="00F26C0F">
        <w:rPr>
          <w:rFonts w:eastAsia="Times New Roman" w:cs="Arial"/>
          <w:color w:val="FFFFFF" w:themeColor="background1"/>
        </w:rPr>
        <w:t>3</w:t>
      </w:r>
      <w:r w:rsidR="00816826">
        <w:rPr>
          <w:rFonts w:eastAsia="Times New Roman" w:cs="Arial"/>
          <w:color w:val="FFFFFF" w:themeColor="background1"/>
        </w:rPr>
        <w:t>952</w:t>
      </w:r>
      <w:r w:rsidRPr="00F26C0F">
        <w:rPr>
          <w:rFonts w:eastAsia="Times New Roman" w:cs="Arial"/>
          <w:color w:val="FFFFFF" w:themeColor="background1"/>
          <w:lang w:val="en-US"/>
        </w:rPr>
        <w:t> </w:t>
      </w:r>
      <w:r w:rsidR="00816826">
        <w:rPr>
          <w:rFonts w:eastAsia="Times New Roman" w:cs="Arial"/>
          <w:color w:val="FFFFFF" w:themeColor="background1"/>
        </w:rPr>
        <w:t>254 993</w:t>
      </w:r>
    </w:p>
    <w:p w14:paraId="47D78BD6" w14:textId="2D096325" w:rsidR="000B3B17" w:rsidRDefault="000B3B17" w:rsidP="0015252F">
      <w:pPr>
        <w:ind w:firstLine="0"/>
      </w:pPr>
    </w:p>
    <w:p w14:paraId="18A1CFBF" w14:textId="77777777" w:rsidR="00380540" w:rsidRDefault="00380540" w:rsidP="00380540">
      <w:pPr>
        <w:rPr>
          <w:b/>
        </w:rPr>
      </w:pPr>
    </w:p>
    <w:p w14:paraId="5B352A32" w14:textId="77777777" w:rsidR="00380540" w:rsidRDefault="00380540" w:rsidP="00380540">
      <w:pPr>
        <w:rPr>
          <w:b/>
        </w:rPr>
      </w:pPr>
    </w:p>
    <w:p w14:paraId="29B9A49B" w14:textId="77777777" w:rsidR="00380540" w:rsidRDefault="00380540" w:rsidP="00380540">
      <w:pPr>
        <w:rPr>
          <w:b/>
        </w:rPr>
      </w:pPr>
    </w:p>
    <w:p w14:paraId="7BF92E22" w14:textId="77777777" w:rsidR="00380540" w:rsidRDefault="00380540" w:rsidP="00380540">
      <w:pPr>
        <w:rPr>
          <w:b/>
        </w:rPr>
      </w:pPr>
    </w:p>
    <w:p w14:paraId="3E983E14" w14:textId="77777777" w:rsidR="00380540" w:rsidRDefault="00380540" w:rsidP="00380540">
      <w:pPr>
        <w:rPr>
          <w:b/>
        </w:rPr>
      </w:pPr>
    </w:p>
    <w:p w14:paraId="13FBE727" w14:textId="77777777" w:rsidR="00380540" w:rsidRDefault="00380540" w:rsidP="00380540">
      <w:pPr>
        <w:rPr>
          <w:b/>
        </w:rPr>
      </w:pPr>
    </w:p>
    <w:p w14:paraId="3578625F" w14:textId="77777777" w:rsidR="00380540" w:rsidRDefault="00380540" w:rsidP="00380540">
      <w:pPr>
        <w:rPr>
          <w:b/>
        </w:rPr>
      </w:pPr>
    </w:p>
    <w:p w14:paraId="72EC002D" w14:textId="77777777" w:rsidR="00380540" w:rsidRDefault="00380540" w:rsidP="00380540">
      <w:pPr>
        <w:rPr>
          <w:b/>
        </w:rPr>
      </w:pPr>
    </w:p>
    <w:p w14:paraId="53E29A98" w14:textId="77777777" w:rsidR="00380540" w:rsidRDefault="00380540" w:rsidP="00380540">
      <w:pPr>
        <w:rPr>
          <w:b/>
        </w:rPr>
      </w:pPr>
    </w:p>
    <w:p w14:paraId="6B33BDEF" w14:textId="62CFAB11" w:rsidR="00380540" w:rsidRPr="00C9063F" w:rsidRDefault="00380540" w:rsidP="00380540">
      <w:pPr>
        <w:rPr>
          <w:b/>
        </w:rPr>
      </w:pPr>
      <w:bookmarkStart w:id="0" w:name="_GoBack"/>
      <w:bookmarkEnd w:id="0"/>
      <w:r w:rsidRPr="00C9063F">
        <w:rPr>
          <w:b/>
        </w:rPr>
        <w:t>Как банки и МФО консультируют заемщиков: опрос Банка России</w:t>
      </w:r>
    </w:p>
    <w:p w14:paraId="3B0A5BFB" w14:textId="77777777" w:rsidR="00380540" w:rsidRDefault="00380540" w:rsidP="00380540"/>
    <w:p w14:paraId="1777843A" w14:textId="77777777" w:rsidR="00380540" w:rsidRDefault="00380540" w:rsidP="00380540">
      <w:r>
        <w:t xml:space="preserve">Банк России приглашает жителей Иркутской области, которые в прошлом году брали кредиты или займы, пройти </w:t>
      </w:r>
      <w:hyperlink r:id="rId9" w:history="1">
        <w:r w:rsidRPr="00DE2EC2">
          <w:rPr>
            <w:rStyle w:val="a9"/>
          </w:rPr>
          <w:t>специальный опрос</w:t>
        </w:r>
      </w:hyperlink>
      <w:r>
        <w:t>. Он анонимный, займет несколько минут, его можно пройти до 23 апреля включительно.</w:t>
      </w:r>
    </w:p>
    <w:p w14:paraId="5F1868F4" w14:textId="77777777" w:rsidR="00380540" w:rsidRDefault="00380540" w:rsidP="00380540">
      <w:r>
        <w:t>С его помощью регулятор сможет оценить, насколько полно и добросовестно сотрудники банков и микрофинансовых организаций раскрывают необходимую для заемщиков информацию. Регулятору важно знать, не пытаются ли кредиторы вводить людей в заблуждение относительно условий договора и насколько корректно отвечают на уточняющие вопросы.</w:t>
      </w:r>
    </w:p>
    <w:p w14:paraId="467F4835" w14:textId="77777777" w:rsidR="00380540" w:rsidRDefault="00380540" w:rsidP="00380540">
      <w:r>
        <w:t xml:space="preserve">Значительная часть опроса касается возможного навязывания платных услуг на этапе консультаций или включения дополнительных сервисов «по умолчанию». </w:t>
      </w:r>
      <w:r w:rsidRPr="000035E7">
        <w:t>За прошлый год жители Иркутской области почти 200 раз пожаловались регулятору на навязывание платных услуг и страховок</w:t>
      </w:r>
      <w:r>
        <w:t xml:space="preserve"> при оформлении потребительских услуг и займов в банках и микрофинансовых организациях. </w:t>
      </w:r>
      <w:r w:rsidRPr="000035E7">
        <w:t xml:space="preserve">Менеджеры либо уверяли, что страховка обязательна по закону, либо манипулировали отказом в кредите без покупки полиса. </w:t>
      </w:r>
    </w:p>
    <w:p w14:paraId="1C0204DA" w14:textId="77777777" w:rsidR="00380540" w:rsidRDefault="00380540" w:rsidP="00380540">
      <w:hyperlink r:id="rId10" w:history="1">
        <w:r w:rsidRPr="00DE2EC2">
          <w:rPr>
            <w:rStyle w:val="a9"/>
          </w:rPr>
          <w:t>Опрос</w:t>
        </w:r>
      </w:hyperlink>
      <w:r>
        <w:t xml:space="preserve"> поможет регулятору увидеть уровень оказания кредитных услуг глазами потребителей. Банк России учтет их как в надзорной деятельности, так и при разработке нового регулирования в сфере защиты прав потребителей. Результаты исследования будут опубликованы, каждый сможет с ними ознакомиться.</w:t>
      </w:r>
    </w:p>
    <w:p w14:paraId="1480F2BE" w14:textId="77777777" w:rsidR="00380540" w:rsidRDefault="00380540" w:rsidP="00380540">
      <w:r>
        <w:t xml:space="preserve">О любых случаях навязывания, как и других недобросовестных практиках, необходимо сообщать в </w:t>
      </w:r>
      <w:hyperlink r:id="rId11" w:history="1">
        <w:r w:rsidRPr="00DE2EC2">
          <w:rPr>
            <w:rStyle w:val="a9"/>
          </w:rPr>
          <w:t>интернет-приемную</w:t>
        </w:r>
      </w:hyperlink>
      <w:r>
        <w:t xml:space="preserve"> Банка России. Получить бесплатную онлайн-консультацию можно в чате мобильного приложения </w:t>
      </w:r>
      <w:hyperlink r:id="rId12" w:history="1">
        <w:r w:rsidRPr="004B4CC3">
          <w:rPr>
            <w:rStyle w:val="a9"/>
          </w:rPr>
          <w:t>«ЦБ онлайн»</w:t>
        </w:r>
      </w:hyperlink>
      <w:r>
        <w:t xml:space="preserve">. </w:t>
      </w:r>
    </w:p>
    <w:p w14:paraId="31ED2ACE" w14:textId="77777777" w:rsidR="00380540" w:rsidRDefault="00380540" w:rsidP="00380540"/>
    <w:p w14:paraId="5FF21986" w14:textId="77777777" w:rsidR="00DD139D" w:rsidRPr="006724D3" w:rsidRDefault="00DD139D" w:rsidP="006724D3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8"/>
        </w:rPr>
      </w:pPr>
    </w:p>
    <w:sectPr w:rsidR="00DD139D" w:rsidRPr="006724D3" w:rsidSect="00100FF4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D6F89" w14:textId="77777777" w:rsidR="00465867" w:rsidRDefault="00465867" w:rsidP="003A519A">
      <w:r>
        <w:separator/>
      </w:r>
    </w:p>
  </w:endnote>
  <w:endnote w:type="continuationSeparator" w:id="0">
    <w:p w14:paraId="7754EEB7" w14:textId="77777777" w:rsidR="00465867" w:rsidRDefault="00465867" w:rsidP="003A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A96C" w14:textId="77777777" w:rsidR="00465867" w:rsidRDefault="00465867" w:rsidP="003A519A">
      <w:r>
        <w:separator/>
      </w:r>
    </w:p>
  </w:footnote>
  <w:footnote w:type="continuationSeparator" w:id="0">
    <w:p w14:paraId="77E152DD" w14:textId="77777777" w:rsidR="00465867" w:rsidRDefault="00465867" w:rsidP="003A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3527539F"/>
    <w:multiLevelType w:val="hybridMultilevel"/>
    <w:tmpl w:val="D27E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3028D"/>
    <w:multiLevelType w:val="hybridMultilevel"/>
    <w:tmpl w:val="2592DC06"/>
    <w:lvl w:ilvl="0" w:tplc="879AA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2100"/>
    <w:multiLevelType w:val="hybridMultilevel"/>
    <w:tmpl w:val="C3D8E5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A4263"/>
    <w:multiLevelType w:val="hybridMultilevel"/>
    <w:tmpl w:val="3EBC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5435E"/>
    <w:multiLevelType w:val="hybridMultilevel"/>
    <w:tmpl w:val="32EE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5C"/>
    <w:rsid w:val="00003788"/>
    <w:rsid w:val="00004836"/>
    <w:rsid w:val="00006E47"/>
    <w:rsid w:val="0001006E"/>
    <w:rsid w:val="00011D9B"/>
    <w:rsid w:val="000142E6"/>
    <w:rsid w:val="00014E49"/>
    <w:rsid w:val="00025325"/>
    <w:rsid w:val="0002658E"/>
    <w:rsid w:val="0003083B"/>
    <w:rsid w:val="00032734"/>
    <w:rsid w:val="0003512A"/>
    <w:rsid w:val="0003685E"/>
    <w:rsid w:val="0005118E"/>
    <w:rsid w:val="00051EE0"/>
    <w:rsid w:val="000574FD"/>
    <w:rsid w:val="00057C06"/>
    <w:rsid w:val="00060E76"/>
    <w:rsid w:val="000628CD"/>
    <w:rsid w:val="000664CD"/>
    <w:rsid w:val="00071C4D"/>
    <w:rsid w:val="00076408"/>
    <w:rsid w:val="0007767C"/>
    <w:rsid w:val="00077B91"/>
    <w:rsid w:val="000855CC"/>
    <w:rsid w:val="00092A8F"/>
    <w:rsid w:val="00092BF6"/>
    <w:rsid w:val="000952A7"/>
    <w:rsid w:val="000A048F"/>
    <w:rsid w:val="000A2FF6"/>
    <w:rsid w:val="000A3E2D"/>
    <w:rsid w:val="000A743B"/>
    <w:rsid w:val="000B3B17"/>
    <w:rsid w:val="000C559D"/>
    <w:rsid w:val="000D0B9E"/>
    <w:rsid w:val="000D2EFD"/>
    <w:rsid w:val="000D2F39"/>
    <w:rsid w:val="000D3523"/>
    <w:rsid w:val="000D4EC8"/>
    <w:rsid w:val="000D542A"/>
    <w:rsid w:val="000E0316"/>
    <w:rsid w:val="000E4780"/>
    <w:rsid w:val="000F2ADB"/>
    <w:rsid w:val="000F5137"/>
    <w:rsid w:val="00100A10"/>
    <w:rsid w:val="00100FF4"/>
    <w:rsid w:val="001022C0"/>
    <w:rsid w:val="00105D03"/>
    <w:rsid w:val="00106428"/>
    <w:rsid w:val="001154F3"/>
    <w:rsid w:val="00120D22"/>
    <w:rsid w:val="001230DC"/>
    <w:rsid w:val="00124CFD"/>
    <w:rsid w:val="00124E09"/>
    <w:rsid w:val="0012668E"/>
    <w:rsid w:val="00134912"/>
    <w:rsid w:val="0014174C"/>
    <w:rsid w:val="001437AD"/>
    <w:rsid w:val="00150A02"/>
    <w:rsid w:val="0015252F"/>
    <w:rsid w:val="0016147E"/>
    <w:rsid w:val="0016192A"/>
    <w:rsid w:val="00167236"/>
    <w:rsid w:val="00167FEF"/>
    <w:rsid w:val="00170D44"/>
    <w:rsid w:val="00183199"/>
    <w:rsid w:val="00185768"/>
    <w:rsid w:val="00191E50"/>
    <w:rsid w:val="00197E05"/>
    <w:rsid w:val="001A0DA0"/>
    <w:rsid w:val="001A2ECE"/>
    <w:rsid w:val="001A6C0B"/>
    <w:rsid w:val="001C2AA8"/>
    <w:rsid w:val="001D17B5"/>
    <w:rsid w:val="001D482B"/>
    <w:rsid w:val="001D67D3"/>
    <w:rsid w:val="001E0B9E"/>
    <w:rsid w:val="001E6383"/>
    <w:rsid w:val="001E72AD"/>
    <w:rsid w:val="001F3437"/>
    <w:rsid w:val="001F55FB"/>
    <w:rsid w:val="001F5D64"/>
    <w:rsid w:val="001F6F2D"/>
    <w:rsid w:val="00200081"/>
    <w:rsid w:val="0020164D"/>
    <w:rsid w:val="00204485"/>
    <w:rsid w:val="00211EDE"/>
    <w:rsid w:val="00212B40"/>
    <w:rsid w:val="002178FF"/>
    <w:rsid w:val="0022545F"/>
    <w:rsid w:val="0022613D"/>
    <w:rsid w:val="002307A0"/>
    <w:rsid w:val="00230FBF"/>
    <w:rsid w:val="00242901"/>
    <w:rsid w:val="00247E24"/>
    <w:rsid w:val="00251CF2"/>
    <w:rsid w:val="00254698"/>
    <w:rsid w:val="002574AF"/>
    <w:rsid w:val="00257FE2"/>
    <w:rsid w:val="00264370"/>
    <w:rsid w:val="00265C1D"/>
    <w:rsid w:val="00267BFE"/>
    <w:rsid w:val="00270479"/>
    <w:rsid w:val="002777EA"/>
    <w:rsid w:val="002832E5"/>
    <w:rsid w:val="002834BE"/>
    <w:rsid w:val="00284BD1"/>
    <w:rsid w:val="00284ED8"/>
    <w:rsid w:val="00286E31"/>
    <w:rsid w:val="0029046B"/>
    <w:rsid w:val="002918F2"/>
    <w:rsid w:val="002952E7"/>
    <w:rsid w:val="002A181A"/>
    <w:rsid w:val="002A3F94"/>
    <w:rsid w:val="002A6293"/>
    <w:rsid w:val="002B0B55"/>
    <w:rsid w:val="002C73E4"/>
    <w:rsid w:val="002D5325"/>
    <w:rsid w:val="002D76D6"/>
    <w:rsid w:val="002E317F"/>
    <w:rsid w:val="002E6982"/>
    <w:rsid w:val="002F001A"/>
    <w:rsid w:val="002F321D"/>
    <w:rsid w:val="002F51FF"/>
    <w:rsid w:val="002F6B42"/>
    <w:rsid w:val="00306CA5"/>
    <w:rsid w:val="003247C4"/>
    <w:rsid w:val="00330425"/>
    <w:rsid w:val="0033331F"/>
    <w:rsid w:val="00334F19"/>
    <w:rsid w:val="00341965"/>
    <w:rsid w:val="003519CA"/>
    <w:rsid w:val="00351D44"/>
    <w:rsid w:val="00352903"/>
    <w:rsid w:val="0035506F"/>
    <w:rsid w:val="00363AB4"/>
    <w:rsid w:val="003731A1"/>
    <w:rsid w:val="00380540"/>
    <w:rsid w:val="00380827"/>
    <w:rsid w:val="003871F4"/>
    <w:rsid w:val="00390A08"/>
    <w:rsid w:val="003A15CB"/>
    <w:rsid w:val="003A48A2"/>
    <w:rsid w:val="003A519A"/>
    <w:rsid w:val="003B07E7"/>
    <w:rsid w:val="003B0BB4"/>
    <w:rsid w:val="003B3BE0"/>
    <w:rsid w:val="003B423A"/>
    <w:rsid w:val="003B4617"/>
    <w:rsid w:val="003C0199"/>
    <w:rsid w:val="003C0279"/>
    <w:rsid w:val="003C52B7"/>
    <w:rsid w:val="003C5569"/>
    <w:rsid w:val="003D48B9"/>
    <w:rsid w:val="003E764A"/>
    <w:rsid w:val="003F62F5"/>
    <w:rsid w:val="003F6D1C"/>
    <w:rsid w:val="003F7200"/>
    <w:rsid w:val="00402445"/>
    <w:rsid w:val="0041161A"/>
    <w:rsid w:val="00414E34"/>
    <w:rsid w:val="004242BC"/>
    <w:rsid w:val="00427A56"/>
    <w:rsid w:val="00433809"/>
    <w:rsid w:val="004405C8"/>
    <w:rsid w:val="0044742D"/>
    <w:rsid w:val="004602AA"/>
    <w:rsid w:val="00462A46"/>
    <w:rsid w:val="00463DCD"/>
    <w:rsid w:val="00465867"/>
    <w:rsid w:val="004704B3"/>
    <w:rsid w:val="0048348B"/>
    <w:rsid w:val="0049106E"/>
    <w:rsid w:val="00491820"/>
    <w:rsid w:val="00491A3D"/>
    <w:rsid w:val="004A20A5"/>
    <w:rsid w:val="004A2586"/>
    <w:rsid w:val="004A2671"/>
    <w:rsid w:val="004A4A0C"/>
    <w:rsid w:val="004A5A08"/>
    <w:rsid w:val="004A7821"/>
    <w:rsid w:val="004B104E"/>
    <w:rsid w:val="004B33BC"/>
    <w:rsid w:val="004B64FE"/>
    <w:rsid w:val="004B71AA"/>
    <w:rsid w:val="004C37A5"/>
    <w:rsid w:val="004D1DB4"/>
    <w:rsid w:val="004D350D"/>
    <w:rsid w:val="004D3A91"/>
    <w:rsid w:val="004D7537"/>
    <w:rsid w:val="004E1021"/>
    <w:rsid w:val="004E7B2E"/>
    <w:rsid w:val="004F2168"/>
    <w:rsid w:val="004F4996"/>
    <w:rsid w:val="004F641E"/>
    <w:rsid w:val="004F6B1F"/>
    <w:rsid w:val="00505030"/>
    <w:rsid w:val="005106FA"/>
    <w:rsid w:val="00510B83"/>
    <w:rsid w:val="00511B61"/>
    <w:rsid w:val="0051227E"/>
    <w:rsid w:val="005145DE"/>
    <w:rsid w:val="00514D50"/>
    <w:rsid w:val="0051663F"/>
    <w:rsid w:val="005171F4"/>
    <w:rsid w:val="0051774D"/>
    <w:rsid w:val="00520415"/>
    <w:rsid w:val="0052051D"/>
    <w:rsid w:val="00523B59"/>
    <w:rsid w:val="005273AA"/>
    <w:rsid w:val="00532899"/>
    <w:rsid w:val="00532C8E"/>
    <w:rsid w:val="00533A64"/>
    <w:rsid w:val="00533ED7"/>
    <w:rsid w:val="005342DF"/>
    <w:rsid w:val="005351D3"/>
    <w:rsid w:val="00536211"/>
    <w:rsid w:val="00540C09"/>
    <w:rsid w:val="005501AF"/>
    <w:rsid w:val="00552CF6"/>
    <w:rsid w:val="00556974"/>
    <w:rsid w:val="005624BB"/>
    <w:rsid w:val="00563FDD"/>
    <w:rsid w:val="00566FD0"/>
    <w:rsid w:val="005761DF"/>
    <w:rsid w:val="005770F6"/>
    <w:rsid w:val="0058140C"/>
    <w:rsid w:val="00585412"/>
    <w:rsid w:val="00587534"/>
    <w:rsid w:val="005943AE"/>
    <w:rsid w:val="005973FC"/>
    <w:rsid w:val="005A1CE0"/>
    <w:rsid w:val="005A3EE0"/>
    <w:rsid w:val="005B4F6F"/>
    <w:rsid w:val="005B53BC"/>
    <w:rsid w:val="005B7EDB"/>
    <w:rsid w:val="005C1609"/>
    <w:rsid w:val="005C321B"/>
    <w:rsid w:val="005C6530"/>
    <w:rsid w:val="005C7FD2"/>
    <w:rsid w:val="005D7791"/>
    <w:rsid w:val="005E07C7"/>
    <w:rsid w:val="005E2178"/>
    <w:rsid w:val="005E3F76"/>
    <w:rsid w:val="005F3955"/>
    <w:rsid w:val="005F3B17"/>
    <w:rsid w:val="0060046B"/>
    <w:rsid w:val="00600719"/>
    <w:rsid w:val="0061707C"/>
    <w:rsid w:val="00617872"/>
    <w:rsid w:val="00622B41"/>
    <w:rsid w:val="006244F7"/>
    <w:rsid w:val="00626E76"/>
    <w:rsid w:val="00635170"/>
    <w:rsid w:val="00635E5D"/>
    <w:rsid w:val="006419C2"/>
    <w:rsid w:val="00641ADF"/>
    <w:rsid w:val="00650FB8"/>
    <w:rsid w:val="0066504E"/>
    <w:rsid w:val="00667459"/>
    <w:rsid w:val="00670ED8"/>
    <w:rsid w:val="006713AB"/>
    <w:rsid w:val="00671CF4"/>
    <w:rsid w:val="006724D3"/>
    <w:rsid w:val="00673FE4"/>
    <w:rsid w:val="006746EC"/>
    <w:rsid w:val="00680ED0"/>
    <w:rsid w:val="00683F96"/>
    <w:rsid w:val="00686D0F"/>
    <w:rsid w:val="00691C43"/>
    <w:rsid w:val="006A6008"/>
    <w:rsid w:val="006A686F"/>
    <w:rsid w:val="006B2857"/>
    <w:rsid w:val="006B627E"/>
    <w:rsid w:val="006C3CBE"/>
    <w:rsid w:val="006C55C1"/>
    <w:rsid w:val="006C62C8"/>
    <w:rsid w:val="006C78E1"/>
    <w:rsid w:val="006C7A50"/>
    <w:rsid w:val="006D26AC"/>
    <w:rsid w:val="006D2750"/>
    <w:rsid w:val="006D31BE"/>
    <w:rsid w:val="006D3D4F"/>
    <w:rsid w:val="006F4D4C"/>
    <w:rsid w:val="006F71A3"/>
    <w:rsid w:val="00712CC9"/>
    <w:rsid w:val="00716206"/>
    <w:rsid w:val="00717051"/>
    <w:rsid w:val="00730B01"/>
    <w:rsid w:val="00731785"/>
    <w:rsid w:val="00733B1D"/>
    <w:rsid w:val="00735193"/>
    <w:rsid w:val="00735FA6"/>
    <w:rsid w:val="007449C4"/>
    <w:rsid w:val="00745B1D"/>
    <w:rsid w:val="0074606B"/>
    <w:rsid w:val="00746957"/>
    <w:rsid w:val="007469A3"/>
    <w:rsid w:val="00752472"/>
    <w:rsid w:val="0075287C"/>
    <w:rsid w:val="007535FA"/>
    <w:rsid w:val="00754C30"/>
    <w:rsid w:val="00757AB4"/>
    <w:rsid w:val="00760721"/>
    <w:rsid w:val="0076143E"/>
    <w:rsid w:val="00765BDD"/>
    <w:rsid w:val="007660D8"/>
    <w:rsid w:val="007679A3"/>
    <w:rsid w:val="00772A02"/>
    <w:rsid w:val="00773B87"/>
    <w:rsid w:val="007806AA"/>
    <w:rsid w:val="00782A3A"/>
    <w:rsid w:val="00782A56"/>
    <w:rsid w:val="00784241"/>
    <w:rsid w:val="00791C05"/>
    <w:rsid w:val="007A1034"/>
    <w:rsid w:val="007A4FCE"/>
    <w:rsid w:val="007A600C"/>
    <w:rsid w:val="007A68BC"/>
    <w:rsid w:val="007B461D"/>
    <w:rsid w:val="007C5E33"/>
    <w:rsid w:val="007C79C2"/>
    <w:rsid w:val="007C7BDD"/>
    <w:rsid w:val="007D1837"/>
    <w:rsid w:val="007F45CC"/>
    <w:rsid w:val="007F6BF2"/>
    <w:rsid w:val="00800362"/>
    <w:rsid w:val="00807F17"/>
    <w:rsid w:val="00812536"/>
    <w:rsid w:val="00815C31"/>
    <w:rsid w:val="00816826"/>
    <w:rsid w:val="00821D53"/>
    <w:rsid w:val="00822924"/>
    <w:rsid w:val="00825DC1"/>
    <w:rsid w:val="00830C3F"/>
    <w:rsid w:val="0083399E"/>
    <w:rsid w:val="00847D2B"/>
    <w:rsid w:val="00850CCA"/>
    <w:rsid w:val="00853138"/>
    <w:rsid w:val="00862EAE"/>
    <w:rsid w:val="00871D43"/>
    <w:rsid w:val="008743FA"/>
    <w:rsid w:val="0088317F"/>
    <w:rsid w:val="00884E67"/>
    <w:rsid w:val="00893725"/>
    <w:rsid w:val="00894642"/>
    <w:rsid w:val="0089527B"/>
    <w:rsid w:val="008967F3"/>
    <w:rsid w:val="008A0665"/>
    <w:rsid w:val="008A50D2"/>
    <w:rsid w:val="008A674F"/>
    <w:rsid w:val="008A6A86"/>
    <w:rsid w:val="008B412B"/>
    <w:rsid w:val="008C4831"/>
    <w:rsid w:val="008C72DA"/>
    <w:rsid w:val="008D5457"/>
    <w:rsid w:val="008D5A7C"/>
    <w:rsid w:val="008D6FAD"/>
    <w:rsid w:val="008E034C"/>
    <w:rsid w:val="008E0D66"/>
    <w:rsid w:val="008E3141"/>
    <w:rsid w:val="008E43A4"/>
    <w:rsid w:val="008E471F"/>
    <w:rsid w:val="008F0464"/>
    <w:rsid w:val="008F069B"/>
    <w:rsid w:val="008F0A60"/>
    <w:rsid w:val="008F4BA2"/>
    <w:rsid w:val="00902912"/>
    <w:rsid w:val="0090360B"/>
    <w:rsid w:val="009050AE"/>
    <w:rsid w:val="0091438E"/>
    <w:rsid w:val="00916C0C"/>
    <w:rsid w:val="00927DE8"/>
    <w:rsid w:val="00930DEB"/>
    <w:rsid w:val="00931913"/>
    <w:rsid w:val="00947E3B"/>
    <w:rsid w:val="00947E4D"/>
    <w:rsid w:val="00954991"/>
    <w:rsid w:val="00956A8B"/>
    <w:rsid w:val="00956AC1"/>
    <w:rsid w:val="00966321"/>
    <w:rsid w:val="0096633C"/>
    <w:rsid w:val="00966D38"/>
    <w:rsid w:val="0097131F"/>
    <w:rsid w:val="009722CF"/>
    <w:rsid w:val="00973716"/>
    <w:rsid w:val="00973E3B"/>
    <w:rsid w:val="009774AA"/>
    <w:rsid w:val="00984F3B"/>
    <w:rsid w:val="0098551D"/>
    <w:rsid w:val="009A15F2"/>
    <w:rsid w:val="009A7506"/>
    <w:rsid w:val="009B1410"/>
    <w:rsid w:val="009B26E4"/>
    <w:rsid w:val="009B3791"/>
    <w:rsid w:val="009B7B0D"/>
    <w:rsid w:val="009C61B2"/>
    <w:rsid w:val="009C666E"/>
    <w:rsid w:val="009C70B6"/>
    <w:rsid w:val="009D4C67"/>
    <w:rsid w:val="009E18BF"/>
    <w:rsid w:val="009E2A47"/>
    <w:rsid w:val="009E7A45"/>
    <w:rsid w:val="009F607C"/>
    <w:rsid w:val="00A0284C"/>
    <w:rsid w:val="00A11F49"/>
    <w:rsid w:val="00A14ED4"/>
    <w:rsid w:val="00A1589B"/>
    <w:rsid w:val="00A22033"/>
    <w:rsid w:val="00A26AF9"/>
    <w:rsid w:val="00A2714D"/>
    <w:rsid w:val="00A2785A"/>
    <w:rsid w:val="00A320D3"/>
    <w:rsid w:val="00A333FA"/>
    <w:rsid w:val="00A341EC"/>
    <w:rsid w:val="00A35709"/>
    <w:rsid w:val="00A414FB"/>
    <w:rsid w:val="00A4624F"/>
    <w:rsid w:val="00A50256"/>
    <w:rsid w:val="00A54F8D"/>
    <w:rsid w:val="00A55C80"/>
    <w:rsid w:val="00A6256C"/>
    <w:rsid w:val="00A71F1A"/>
    <w:rsid w:val="00A7358C"/>
    <w:rsid w:val="00A73A29"/>
    <w:rsid w:val="00A7402F"/>
    <w:rsid w:val="00A74933"/>
    <w:rsid w:val="00A9058E"/>
    <w:rsid w:val="00A910CB"/>
    <w:rsid w:val="00A91739"/>
    <w:rsid w:val="00A97D80"/>
    <w:rsid w:val="00AA1848"/>
    <w:rsid w:val="00AA35BD"/>
    <w:rsid w:val="00AA6F0F"/>
    <w:rsid w:val="00AB1CD8"/>
    <w:rsid w:val="00AB2DC8"/>
    <w:rsid w:val="00AC6EC1"/>
    <w:rsid w:val="00AE18DA"/>
    <w:rsid w:val="00AE20F3"/>
    <w:rsid w:val="00AE213C"/>
    <w:rsid w:val="00AE5781"/>
    <w:rsid w:val="00AF2469"/>
    <w:rsid w:val="00AF4284"/>
    <w:rsid w:val="00AF4CB5"/>
    <w:rsid w:val="00AF4D20"/>
    <w:rsid w:val="00B02948"/>
    <w:rsid w:val="00B02BD2"/>
    <w:rsid w:val="00B04001"/>
    <w:rsid w:val="00B103EC"/>
    <w:rsid w:val="00B14AD8"/>
    <w:rsid w:val="00B250C8"/>
    <w:rsid w:val="00B25422"/>
    <w:rsid w:val="00B256F9"/>
    <w:rsid w:val="00B316FF"/>
    <w:rsid w:val="00B32D77"/>
    <w:rsid w:val="00B3794C"/>
    <w:rsid w:val="00B4249C"/>
    <w:rsid w:val="00B45DD0"/>
    <w:rsid w:val="00B537EC"/>
    <w:rsid w:val="00B53940"/>
    <w:rsid w:val="00B577ED"/>
    <w:rsid w:val="00B60181"/>
    <w:rsid w:val="00B6096A"/>
    <w:rsid w:val="00B701F0"/>
    <w:rsid w:val="00B70B37"/>
    <w:rsid w:val="00B72E8B"/>
    <w:rsid w:val="00B853FD"/>
    <w:rsid w:val="00B91C34"/>
    <w:rsid w:val="00B93F8C"/>
    <w:rsid w:val="00B94D7A"/>
    <w:rsid w:val="00BA0F6C"/>
    <w:rsid w:val="00BA35A7"/>
    <w:rsid w:val="00BA6C22"/>
    <w:rsid w:val="00BA6C5B"/>
    <w:rsid w:val="00BB0ECA"/>
    <w:rsid w:val="00BC01EA"/>
    <w:rsid w:val="00BC2DDF"/>
    <w:rsid w:val="00BC5C56"/>
    <w:rsid w:val="00BC7A5A"/>
    <w:rsid w:val="00BE2359"/>
    <w:rsid w:val="00BE36BE"/>
    <w:rsid w:val="00BE3AF6"/>
    <w:rsid w:val="00BF0D6D"/>
    <w:rsid w:val="00BF0D75"/>
    <w:rsid w:val="00C02F2A"/>
    <w:rsid w:val="00C04445"/>
    <w:rsid w:val="00C063EB"/>
    <w:rsid w:val="00C07168"/>
    <w:rsid w:val="00C14580"/>
    <w:rsid w:val="00C2100F"/>
    <w:rsid w:val="00C22487"/>
    <w:rsid w:val="00C26FAC"/>
    <w:rsid w:val="00C276A9"/>
    <w:rsid w:val="00C319FE"/>
    <w:rsid w:val="00C40BCB"/>
    <w:rsid w:val="00C4144B"/>
    <w:rsid w:val="00C417EB"/>
    <w:rsid w:val="00C52DC6"/>
    <w:rsid w:val="00C55098"/>
    <w:rsid w:val="00C6081B"/>
    <w:rsid w:val="00C70EFB"/>
    <w:rsid w:val="00C768D7"/>
    <w:rsid w:val="00C76AFE"/>
    <w:rsid w:val="00C76C4D"/>
    <w:rsid w:val="00C77147"/>
    <w:rsid w:val="00C811A8"/>
    <w:rsid w:val="00C92E79"/>
    <w:rsid w:val="00C934B0"/>
    <w:rsid w:val="00C94652"/>
    <w:rsid w:val="00C9665D"/>
    <w:rsid w:val="00CA06A4"/>
    <w:rsid w:val="00CA2031"/>
    <w:rsid w:val="00CA2B60"/>
    <w:rsid w:val="00CA37D0"/>
    <w:rsid w:val="00CB105C"/>
    <w:rsid w:val="00CB18B7"/>
    <w:rsid w:val="00CB4F4B"/>
    <w:rsid w:val="00CB6822"/>
    <w:rsid w:val="00CC438C"/>
    <w:rsid w:val="00CD3BBC"/>
    <w:rsid w:val="00CE0071"/>
    <w:rsid w:val="00CE0DDA"/>
    <w:rsid w:val="00CE1FB6"/>
    <w:rsid w:val="00CF2210"/>
    <w:rsid w:val="00CF5513"/>
    <w:rsid w:val="00CF5DEF"/>
    <w:rsid w:val="00CF6C4B"/>
    <w:rsid w:val="00D01BF6"/>
    <w:rsid w:val="00D01ED1"/>
    <w:rsid w:val="00D05B3E"/>
    <w:rsid w:val="00D1021D"/>
    <w:rsid w:val="00D11118"/>
    <w:rsid w:val="00D16B27"/>
    <w:rsid w:val="00D20136"/>
    <w:rsid w:val="00D20E0D"/>
    <w:rsid w:val="00D2101A"/>
    <w:rsid w:val="00D24579"/>
    <w:rsid w:val="00D260A9"/>
    <w:rsid w:val="00D31B96"/>
    <w:rsid w:val="00D31F3C"/>
    <w:rsid w:val="00D34798"/>
    <w:rsid w:val="00D6323A"/>
    <w:rsid w:val="00D64A2F"/>
    <w:rsid w:val="00D64F2D"/>
    <w:rsid w:val="00D66201"/>
    <w:rsid w:val="00D710D2"/>
    <w:rsid w:val="00D710FA"/>
    <w:rsid w:val="00D712DC"/>
    <w:rsid w:val="00D716C6"/>
    <w:rsid w:val="00D72E67"/>
    <w:rsid w:val="00D732C0"/>
    <w:rsid w:val="00D8010B"/>
    <w:rsid w:val="00D938F0"/>
    <w:rsid w:val="00DA15B8"/>
    <w:rsid w:val="00DA20FB"/>
    <w:rsid w:val="00DA600C"/>
    <w:rsid w:val="00DB7D91"/>
    <w:rsid w:val="00DC5D62"/>
    <w:rsid w:val="00DC73CC"/>
    <w:rsid w:val="00DC7D90"/>
    <w:rsid w:val="00DD0113"/>
    <w:rsid w:val="00DD0843"/>
    <w:rsid w:val="00DD139D"/>
    <w:rsid w:val="00DE0B79"/>
    <w:rsid w:val="00DE0DB2"/>
    <w:rsid w:val="00DE13DF"/>
    <w:rsid w:val="00DE283E"/>
    <w:rsid w:val="00DE3935"/>
    <w:rsid w:val="00DE613A"/>
    <w:rsid w:val="00DF054B"/>
    <w:rsid w:val="00DF20B8"/>
    <w:rsid w:val="00DF2511"/>
    <w:rsid w:val="00DF43C6"/>
    <w:rsid w:val="00DF69A3"/>
    <w:rsid w:val="00E03D08"/>
    <w:rsid w:val="00E04610"/>
    <w:rsid w:val="00E12445"/>
    <w:rsid w:val="00E142E5"/>
    <w:rsid w:val="00E20AB3"/>
    <w:rsid w:val="00E226E7"/>
    <w:rsid w:val="00E22B04"/>
    <w:rsid w:val="00E43092"/>
    <w:rsid w:val="00E442C1"/>
    <w:rsid w:val="00E50D6A"/>
    <w:rsid w:val="00E51F2F"/>
    <w:rsid w:val="00E5404A"/>
    <w:rsid w:val="00E5457E"/>
    <w:rsid w:val="00E56E72"/>
    <w:rsid w:val="00E6106B"/>
    <w:rsid w:val="00E63867"/>
    <w:rsid w:val="00E65280"/>
    <w:rsid w:val="00E660B9"/>
    <w:rsid w:val="00E74F10"/>
    <w:rsid w:val="00E8087C"/>
    <w:rsid w:val="00E8339F"/>
    <w:rsid w:val="00E8791B"/>
    <w:rsid w:val="00E909AA"/>
    <w:rsid w:val="00E91991"/>
    <w:rsid w:val="00EA247E"/>
    <w:rsid w:val="00EA28D1"/>
    <w:rsid w:val="00EA439E"/>
    <w:rsid w:val="00EA71ED"/>
    <w:rsid w:val="00EB635B"/>
    <w:rsid w:val="00EC2846"/>
    <w:rsid w:val="00ED2EDB"/>
    <w:rsid w:val="00ED3ECF"/>
    <w:rsid w:val="00EF50B9"/>
    <w:rsid w:val="00EF6ECE"/>
    <w:rsid w:val="00F01F0E"/>
    <w:rsid w:val="00F120FB"/>
    <w:rsid w:val="00F12A1B"/>
    <w:rsid w:val="00F2212D"/>
    <w:rsid w:val="00F2586D"/>
    <w:rsid w:val="00F26C0F"/>
    <w:rsid w:val="00F27A03"/>
    <w:rsid w:val="00F379A4"/>
    <w:rsid w:val="00F406F3"/>
    <w:rsid w:val="00F45545"/>
    <w:rsid w:val="00F54C7E"/>
    <w:rsid w:val="00F5646C"/>
    <w:rsid w:val="00F56DC9"/>
    <w:rsid w:val="00F60625"/>
    <w:rsid w:val="00F61EFE"/>
    <w:rsid w:val="00F63D86"/>
    <w:rsid w:val="00F641BF"/>
    <w:rsid w:val="00F710D8"/>
    <w:rsid w:val="00F733A4"/>
    <w:rsid w:val="00F759B9"/>
    <w:rsid w:val="00F80101"/>
    <w:rsid w:val="00F806DE"/>
    <w:rsid w:val="00F82AC0"/>
    <w:rsid w:val="00F83B90"/>
    <w:rsid w:val="00F84D4E"/>
    <w:rsid w:val="00F86226"/>
    <w:rsid w:val="00F93C60"/>
    <w:rsid w:val="00F94162"/>
    <w:rsid w:val="00F94DAB"/>
    <w:rsid w:val="00F95409"/>
    <w:rsid w:val="00FA0E1E"/>
    <w:rsid w:val="00FA2076"/>
    <w:rsid w:val="00FB0792"/>
    <w:rsid w:val="00FB2D92"/>
    <w:rsid w:val="00FB6B91"/>
    <w:rsid w:val="00FC0D28"/>
    <w:rsid w:val="00FC2495"/>
    <w:rsid w:val="00FC41F3"/>
    <w:rsid w:val="00FE5146"/>
    <w:rsid w:val="00FE588D"/>
    <w:rsid w:val="00FE7449"/>
    <w:rsid w:val="00FF2943"/>
    <w:rsid w:val="00FF29EB"/>
    <w:rsid w:val="00FF2F91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A468"/>
  <w15:docId w15:val="{CD56C12C-3F8B-439A-B9CD-7CF5A06A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D7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F54C7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1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519A"/>
    <w:rPr>
      <w:rFonts w:ascii="Arial" w:hAnsi="Arial"/>
      <w:sz w:val="24"/>
    </w:rPr>
  </w:style>
  <w:style w:type="paragraph" w:styleId="a5">
    <w:name w:val="footer"/>
    <w:basedOn w:val="a"/>
    <w:link w:val="a6"/>
    <w:uiPriority w:val="99"/>
    <w:unhideWhenUsed/>
    <w:rsid w:val="003A51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519A"/>
    <w:rPr>
      <w:rFonts w:ascii="Arial" w:hAnsi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00F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FF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641B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5457E"/>
    <w:pPr>
      <w:ind w:left="720"/>
      <w:contextualSpacing/>
    </w:pPr>
  </w:style>
  <w:style w:type="table" w:styleId="ab">
    <w:name w:val="Table Grid"/>
    <w:basedOn w:val="a1"/>
    <w:uiPriority w:val="39"/>
    <w:rsid w:val="005C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66F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6FD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6FD0"/>
    <w:rPr>
      <w:rFonts w:ascii="Arial" w:hAnsi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6F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6FD0"/>
    <w:rPr>
      <w:rFonts w:ascii="Arial" w:hAnsi="Arial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2D76D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4C37A5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9C666E"/>
    <w:pPr>
      <w:spacing w:after="0" w:line="240" w:lineRule="auto"/>
    </w:pPr>
    <w:rPr>
      <w:rFonts w:ascii="Arial" w:hAnsi="Arial"/>
      <w:sz w:val="24"/>
    </w:rPr>
  </w:style>
  <w:style w:type="character" w:styleId="af4">
    <w:name w:val="Strong"/>
    <w:basedOn w:val="a0"/>
    <w:uiPriority w:val="22"/>
    <w:qFormat/>
    <w:rsid w:val="00772A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4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F5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0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2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8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13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81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r.ru/reception/online_ap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Recep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prosso.net/p/iNpCQbL5v65cY4Rh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rosso.net/p/iNpCQbL5v65cY4Rh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A749F-1570-4C13-BF23-841EC257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Слепов Артем Викторович</dc:creator>
  <cp:lastModifiedBy>Буклов Илья Алексеевич</cp:lastModifiedBy>
  <cp:revision>2</cp:revision>
  <cp:lastPrinted>2019-11-25T08:55:00Z</cp:lastPrinted>
  <dcterms:created xsi:type="dcterms:W3CDTF">2023-04-18T02:05:00Z</dcterms:created>
  <dcterms:modified xsi:type="dcterms:W3CDTF">2023-04-18T02:05:00Z</dcterms:modified>
</cp:coreProperties>
</file>