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1" w:rsidRPr="00720161" w:rsidRDefault="00720161" w:rsidP="00720161">
      <w:pPr>
        <w:keepNext/>
        <w:tabs>
          <w:tab w:val="left" w:pos="105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6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645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1" w:rsidRPr="00720161" w:rsidRDefault="00720161" w:rsidP="0072016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720161" w:rsidRPr="00720161" w:rsidRDefault="00720161" w:rsidP="0072016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720161" w:rsidRPr="00720161" w:rsidRDefault="00720161" w:rsidP="007201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720161" w:rsidRPr="00720161" w:rsidRDefault="00720161" w:rsidP="00720161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2016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720161" w:rsidRPr="00720161" w:rsidRDefault="00720161" w:rsidP="00720161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0161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720161">
        <w:rPr>
          <w:rFonts w:ascii="Arial" w:eastAsia="Times New Roman" w:hAnsi="Arial" w:cs="Arial"/>
          <w:sz w:val="20"/>
          <w:szCs w:val="20"/>
          <w:lang w:eastAsia="ru-RU"/>
        </w:rPr>
        <w:t xml:space="preserve"> ул. Комсомольская, д. 28 «а», г</w:t>
      </w:r>
      <w:proofErr w:type="gramStart"/>
      <w:r w:rsidRPr="00720161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0161">
        <w:rPr>
          <w:rFonts w:ascii="Arial" w:eastAsia="Times New Roman" w:hAnsi="Arial" w:cs="Arial"/>
          <w:sz w:val="20"/>
          <w:szCs w:val="20"/>
          <w:lang w:eastAsia="ru-RU"/>
        </w:rPr>
        <w:t xml:space="preserve">ратск, Иркутская область, тел./факс  8(3953) 411126  </w:t>
      </w:r>
    </w:p>
    <w:p w:rsidR="00720161" w:rsidRPr="00720161" w:rsidRDefault="00720161" w:rsidP="0072016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161" w:rsidRPr="00A36C0C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FB447B">
        <w:rPr>
          <w:rFonts w:ascii="Arial" w:eastAsia="Times New Roman" w:hAnsi="Arial" w:cs="Arial"/>
          <w:bCs/>
          <w:color w:val="000000"/>
          <w:lang w:eastAsia="ru-RU"/>
        </w:rPr>
        <w:t>«</w:t>
      </w:r>
      <w:r w:rsidR="00CA5D60" w:rsidRPr="00FB447B">
        <w:rPr>
          <w:rFonts w:ascii="Arial" w:eastAsia="Times New Roman" w:hAnsi="Arial" w:cs="Arial"/>
          <w:bCs/>
          <w:color w:val="000000"/>
          <w:lang w:eastAsia="ru-RU"/>
        </w:rPr>
        <w:t>26</w:t>
      </w:r>
      <w:r w:rsidRPr="00FB447B">
        <w:rPr>
          <w:rFonts w:ascii="Arial" w:eastAsia="Times New Roman" w:hAnsi="Arial" w:cs="Arial"/>
          <w:bCs/>
          <w:color w:val="000000"/>
          <w:lang w:eastAsia="ru-RU"/>
        </w:rPr>
        <w:t>»</w:t>
      </w:r>
      <w:r w:rsidR="001E6316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CA5D60" w:rsidRPr="00FB447B">
        <w:rPr>
          <w:rFonts w:ascii="Arial" w:eastAsia="Times New Roman" w:hAnsi="Arial" w:cs="Arial"/>
          <w:bCs/>
          <w:color w:val="000000"/>
          <w:lang w:eastAsia="ru-RU"/>
        </w:rPr>
        <w:t>мая</w:t>
      </w:r>
      <w:r w:rsidR="00F36FE7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FB447B">
        <w:rPr>
          <w:rFonts w:ascii="Arial" w:eastAsia="Times New Roman" w:hAnsi="Arial" w:cs="Arial"/>
          <w:bCs/>
          <w:color w:val="000000"/>
          <w:lang w:eastAsia="ru-RU"/>
        </w:rPr>
        <w:t>20</w:t>
      </w:r>
      <w:r w:rsidR="00F36FE7" w:rsidRPr="00FB447B">
        <w:rPr>
          <w:rFonts w:ascii="Arial" w:eastAsia="Times New Roman" w:hAnsi="Arial" w:cs="Arial"/>
          <w:bCs/>
          <w:color w:val="000000"/>
          <w:lang w:eastAsia="ru-RU"/>
        </w:rPr>
        <w:t>22</w:t>
      </w:r>
      <w:r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г.                                                                         </w:t>
      </w:r>
      <w:r w:rsidR="005619AE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              </w:t>
      </w:r>
      <w:r w:rsidR="00CA5D60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                    </w:t>
      </w:r>
      <w:r w:rsidR="005619AE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   </w:t>
      </w:r>
      <w:r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  №</w:t>
      </w:r>
      <w:r w:rsidR="001E6316" w:rsidRPr="00FB447B">
        <w:rPr>
          <w:rFonts w:ascii="Arial" w:eastAsia="Times New Roman" w:hAnsi="Arial" w:cs="Arial"/>
          <w:bCs/>
          <w:color w:val="000000"/>
          <w:lang w:eastAsia="ru-RU"/>
        </w:rPr>
        <w:t xml:space="preserve"> 2</w:t>
      </w:r>
    </w:p>
    <w:p w:rsidR="00720161" w:rsidRPr="00A36C0C" w:rsidRDefault="00720161" w:rsidP="00720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36C0C">
        <w:rPr>
          <w:rFonts w:ascii="Arial" w:eastAsia="Times New Roman" w:hAnsi="Arial" w:cs="Arial"/>
          <w:b/>
          <w:color w:val="000000"/>
          <w:lang w:eastAsia="ru-RU"/>
        </w:rPr>
        <w:t>ОТЧЕТ</w:t>
      </w:r>
    </w:p>
    <w:p w:rsidR="00720161" w:rsidRPr="00A36C0C" w:rsidRDefault="00720161" w:rsidP="00493E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 результатах контрольного мероприятия</w:t>
      </w:r>
      <w:r w:rsidR="00493EAF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6C0C">
        <w:rPr>
          <w:rFonts w:ascii="Arial" w:eastAsia="Times New Roman" w:hAnsi="Arial" w:cs="Arial"/>
          <w:color w:val="000000"/>
          <w:lang w:eastAsia="ru-RU"/>
        </w:rPr>
        <w:t>«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>Проверка соблюдения требований трудового законодательства и обоснованности начисления заработной платы работн</w:t>
      </w:r>
      <w:r w:rsidR="001E6316">
        <w:rPr>
          <w:rFonts w:ascii="Arial" w:eastAsia="Times New Roman" w:hAnsi="Arial" w:cs="Arial"/>
          <w:color w:val="000000"/>
          <w:lang w:eastAsia="ru-RU"/>
        </w:rPr>
        <w:t xml:space="preserve">икам администрации </w:t>
      </w:r>
      <w:proofErr w:type="spellStart"/>
      <w:r w:rsidR="001E6316">
        <w:rPr>
          <w:rFonts w:ascii="Arial" w:eastAsia="Times New Roman" w:hAnsi="Arial" w:cs="Arial"/>
          <w:color w:val="000000"/>
          <w:lang w:eastAsia="ru-RU"/>
        </w:rPr>
        <w:t>Куватского</w:t>
      </w:r>
      <w:proofErr w:type="spellEnd"/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за 2021 год</w:t>
      </w:r>
      <w:r w:rsidRPr="00A36C0C">
        <w:rPr>
          <w:rFonts w:ascii="Arial" w:eastAsia="Times New Roman" w:hAnsi="Arial" w:cs="Arial"/>
          <w:color w:val="000000"/>
          <w:lang w:eastAsia="ru-RU"/>
        </w:rPr>
        <w:t>»</w:t>
      </w:r>
    </w:p>
    <w:p w:rsidR="00720161" w:rsidRPr="00A36C0C" w:rsidRDefault="00720161" w:rsidP="00720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Основание для проведения контрольного мероприятия: пункт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2.2 </w:t>
      </w:r>
      <w:r w:rsidRPr="00A36C0C">
        <w:rPr>
          <w:rFonts w:ascii="Arial" w:eastAsia="Times New Roman" w:hAnsi="Arial" w:cs="Arial"/>
          <w:color w:val="000000"/>
          <w:lang w:eastAsia="ru-RU"/>
        </w:rPr>
        <w:t>Плана деятельности Контрольно-счетного органа муниципального образования «Братский район»</w:t>
      </w:r>
      <w:r w:rsidRPr="00A36C0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36C0C">
        <w:rPr>
          <w:rFonts w:ascii="Arial" w:eastAsia="Times New Roman" w:hAnsi="Arial" w:cs="Arial"/>
          <w:iCs/>
          <w:color w:val="000000"/>
          <w:lang w:eastAsia="ru-RU"/>
        </w:rPr>
        <w:t>на 20</w:t>
      </w:r>
      <w:r w:rsidR="00C56E77" w:rsidRPr="00A36C0C">
        <w:rPr>
          <w:rFonts w:ascii="Arial" w:eastAsia="Times New Roman" w:hAnsi="Arial" w:cs="Arial"/>
          <w:iCs/>
          <w:color w:val="000000"/>
          <w:lang w:eastAsia="ru-RU"/>
        </w:rPr>
        <w:t>22 год.</w:t>
      </w:r>
    </w:p>
    <w:p w:rsidR="00C56E77" w:rsidRPr="00A36C0C" w:rsidRDefault="00720161" w:rsidP="007C2D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Предмет контрольного мероприятия: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56E77" w:rsidRPr="00A36C0C">
        <w:rPr>
          <w:rStyle w:val="FontStyle17"/>
          <w:rFonts w:ascii="Arial" w:hAnsi="Arial" w:cs="Arial"/>
          <w:sz w:val="22"/>
          <w:szCs w:val="22"/>
        </w:rPr>
        <w:t xml:space="preserve">деятельность органов местного самоуправления по использованию средств бюджета на выплату денежного содержания с начислениями на него главам, муниципальным служащим органов местного самоуправления, а также заработной платы с начислениями на нее техническому и вспомогательному персоналу. </w:t>
      </w:r>
    </w:p>
    <w:p w:rsidR="00C56E77" w:rsidRPr="00A36C0C" w:rsidRDefault="00720161" w:rsidP="007C2D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hAnsi="Arial" w:cs="Arial"/>
          <w:sz w:val="22"/>
          <w:szCs w:val="22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бъект контрольного мероприятия: </w:t>
      </w:r>
      <w:r w:rsidR="001E6316">
        <w:rPr>
          <w:rStyle w:val="FontStyle17"/>
          <w:rFonts w:ascii="Arial" w:hAnsi="Arial" w:cs="Arial"/>
          <w:sz w:val="22"/>
          <w:szCs w:val="22"/>
        </w:rPr>
        <w:t xml:space="preserve">Администрация </w:t>
      </w:r>
      <w:proofErr w:type="spellStart"/>
      <w:r w:rsidR="001E6316">
        <w:rPr>
          <w:rStyle w:val="FontStyle17"/>
          <w:rFonts w:ascii="Arial" w:hAnsi="Arial" w:cs="Arial"/>
          <w:sz w:val="22"/>
          <w:szCs w:val="22"/>
        </w:rPr>
        <w:t>Куватского</w:t>
      </w:r>
      <w:proofErr w:type="spellEnd"/>
      <w:r w:rsidR="00C56E77" w:rsidRPr="00A36C0C">
        <w:rPr>
          <w:rStyle w:val="FontStyle17"/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C56E77" w:rsidRPr="00A36C0C" w:rsidRDefault="00720161" w:rsidP="00C56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A36C0C">
        <w:rPr>
          <w:rFonts w:ascii="Arial" w:eastAsia="Times New Roman" w:hAnsi="Arial" w:cs="Arial"/>
          <w:color w:val="000000"/>
          <w:lang w:eastAsia="ru-RU"/>
        </w:rPr>
        <w:t>Цели контрольного мероприятия: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56E77" w:rsidRPr="00A36C0C">
        <w:rPr>
          <w:rStyle w:val="FontStyle17"/>
          <w:rFonts w:ascii="Arial" w:hAnsi="Arial" w:cs="Arial"/>
          <w:sz w:val="22"/>
          <w:szCs w:val="22"/>
        </w:rPr>
        <w:t>о</w:t>
      </w:r>
      <w:r w:rsidR="00C56E77" w:rsidRPr="00A36C0C">
        <w:rPr>
          <w:rFonts w:ascii="Arial" w:hAnsi="Arial" w:cs="Arial"/>
          <w:color w:val="000000"/>
        </w:rPr>
        <w:t>ценка соблюдения законодательных и иных нормативных правовых актов при формировании расходов, ц</w:t>
      </w:r>
      <w:r w:rsidR="00C56E77" w:rsidRPr="00A36C0C">
        <w:rPr>
          <w:rFonts w:ascii="Arial" w:hAnsi="Arial" w:cs="Arial"/>
        </w:rPr>
        <w:t xml:space="preserve">елевое использование средств бюджета </w:t>
      </w:r>
      <w:r w:rsidR="00C56E77" w:rsidRPr="00A36C0C">
        <w:rPr>
          <w:rFonts w:ascii="Arial" w:hAnsi="Arial" w:cs="Arial"/>
          <w:color w:val="000000"/>
        </w:rPr>
        <w:t>на выплату денежного содержан</w:t>
      </w:r>
      <w:r w:rsidR="009237BE">
        <w:rPr>
          <w:rFonts w:ascii="Arial" w:hAnsi="Arial" w:cs="Arial"/>
          <w:color w:val="000000"/>
        </w:rPr>
        <w:t>ия с начислениями на него глав</w:t>
      </w:r>
      <w:r w:rsidR="00CA5D60">
        <w:rPr>
          <w:rFonts w:ascii="Arial" w:hAnsi="Arial" w:cs="Arial"/>
          <w:color w:val="000000"/>
        </w:rPr>
        <w:t xml:space="preserve"> </w:t>
      </w:r>
      <w:r w:rsidR="00C56E77" w:rsidRPr="00A36C0C">
        <w:rPr>
          <w:rFonts w:ascii="Arial" w:hAnsi="Arial" w:cs="Arial"/>
          <w:color w:val="000000"/>
        </w:rPr>
        <w:t>муниципального образования, муниципальным служащим органа местного самоуправления, а также заработной платы с начислениями на нее техническому и вспомогательному персоналу ОМС.</w:t>
      </w: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 xml:space="preserve">Проверяемый период деятельности: 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>2021 год</w:t>
      </w: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По результатам контрольного мероприятия установлено следующее.</w:t>
      </w:r>
    </w:p>
    <w:p w:rsidR="00A36C0C" w:rsidRPr="001E6316" w:rsidRDefault="00A04573" w:rsidP="00A2633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color w:val="000000"/>
          <w:lang w:eastAsia="ru-RU"/>
        </w:rPr>
      </w:pPr>
      <w:r w:rsidRPr="001E6316">
        <w:rPr>
          <w:rFonts w:ascii="Arial" w:eastAsia="Calibri" w:hAnsi="Arial" w:cs="Arial"/>
        </w:rPr>
        <w:t>Согласно Методических рекомендаций, разработанных Министерством труда и занятости Иркутской области (приказ от 14.1</w:t>
      </w:r>
      <w:r w:rsidR="009237BE" w:rsidRPr="001E6316">
        <w:rPr>
          <w:rFonts w:ascii="Arial" w:eastAsia="Calibri" w:hAnsi="Arial" w:cs="Arial"/>
        </w:rPr>
        <w:t>0.2013 № 57-мпр «Об утверждении</w:t>
      </w:r>
      <w:r w:rsidR="00CA5D60">
        <w:rPr>
          <w:rFonts w:ascii="Arial" w:eastAsia="Calibri" w:hAnsi="Arial" w:cs="Arial"/>
        </w:rPr>
        <w:t xml:space="preserve"> </w:t>
      </w:r>
      <w:r w:rsidRPr="001E6316">
        <w:rPr>
          <w:rFonts w:ascii="Arial" w:eastAsia="Calibri" w:hAnsi="Arial" w:cs="Arial"/>
        </w:rPr>
        <w:t xml:space="preserve">методических рекомендаций по определению численности работников органов местного самоуправления муниципального образования Иркутской области»), </w:t>
      </w:r>
      <w:r w:rsidR="00A36C0C" w:rsidRPr="001E6316">
        <w:rPr>
          <w:rFonts w:ascii="Arial" w:eastAsia="Calibri" w:hAnsi="Arial" w:cs="Arial"/>
        </w:rPr>
        <w:t xml:space="preserve">общая </w:t>
      </w:r>
      <w:r w:rsidRPr="001E6316">
        <w:rPr>
          <w:rFonts w:ascii="Arial" w:eastAsia="Calibri" w:hAnsi="Arial" w:cs="Arial"/>
        </w:rPr>
        <w:t>штатная численность муниципального образования не превышает установленный норматив</w:t>
      </w:r>
      <w:r w:rsidR="001E6316">
        <w:rPr>
          <w:rFonts w:ascii="Arial" w:eastAsia="Calibri" w:hAnsi="Arial" w:cs="Arial"/>
        </w:rPr>
        <w:t>.</w:t>
      </w:r>
    </w:p>
    <w:p w:rsidR="00DD4B50" w:rsidRPr="0067406A" w:rsidRDefault="00A36C0C" w:rsidP="00A2633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E6316">
        <w:rPr>
          <w:rStyle w:val="FontStyle17"/>
          <w:rFonts w:ascii="Arial" w:eastAsiaTheme="majorEastAsia" w:hAnsi="Arial" w:cs="Arial"/>
          <w:sz w:val="22"/>
          <w:szCs w:val="22"/>
        </w:rPr>
        <w:t>Фактическое начисление расходов на выплату денежного содержания с начислениями на него главе, муниципальным служащим в проверяемом периоде не превысил норматив</w:t>
      </w:r>
      <w:r w:rsidR="00DD4B50" w:rsidRPr="001E6316">
        <w:rPr>
          <w:rStyle w:val="FontStyle17"/>
          <w:rFonts w:ascii="Arial" w:eastAsiaTheme="majorEastAsia" w:hAnsi="Arial" w:cs="Arial"/>
          <w:sz w:val="22"/>
          <w:szCs w:val="22"/>
        </w:rPr>
        <w:t>, установленный Постановлением Правительства Иркутской области</w:t>
      </w:r>
      <w:r w:rsidR="00DD4B50" w:rsidRPr="001E6316">
        <w:rPr>
          <w:rStyle w:val="FontStyle17"/>
          <w:rFonts w:ascii="Arial" w:eastAsiaTheme="majorEastAsia" w:hAnsi="Arial" w:cs="Arial"/>
          <w:bCs/>
          <w:sz w:val="22"/>
          <w:szCs w:val="22"/>
        </w:rPr>
        <w:t xml:space="preserve"> </w:t>
      </w:r>
      <w:r w:rsidR="00DD4B50" w:rsidRPr="001E6316">
        <w:rPr>
          <w:rFonts w:ascii="Arial" w:hAnsi="Arial" w:cs="Arial"/>
          <w:bCs/>
        </w:rPr>
        <w:t>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муниципальных образований Иркутской области»</w:t>
      </w:r>
      <w:r w:rsidR="00DD4B50" w:rsidRPr="001E6316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67406A" w:rsidRPr="0067406A" w:rsidRDefault="00A2633A" w:rsidP="00F744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Установлен</w:t>
      </w:r>
      <w:r w:rsidR="00F74479">
        <w:rPr>
          <w:rFonts w:ascii="Arial" w:eastAsia="Times New Roman" w:hAnsi="Arial" w:cs="Arial"/>
          <w:color w:val="000000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 xml:space="preserve"> факт</w:t>
      </w:r>
      <w:r w:rsidR="00F74479">
        <w:rPr>
          <w:rFonts w:ascii="Arial" w:eastAsia="Times New Roman" w:hAnsi="Arial" w:cs="Arial"/>
          <w:color w:val="000000"/>
          <w:lang w:eastAsia="ru-RU"/>
        </w:rPr>
        <w:t>ы нарушения трудового законодательства и иных нормативных правовых актов, содержащих нормы трудового права, в частности грубые ошибки ведения табеля учет</w:t>
      </w:r>
      <w:r w:rsidR="00480452">
        <w:rPr>
          <w:rFonts w:ascii="Arial" w:eastAsia="Times New Roman" w:hAnsi="Arial" w:cs="Arial"/>
          <w:color w:val="000000"/>
          <w:lang w:eastAsia="ru-RU"/>
        </w:rPr>
        <w:t>а рабочего времени</w:t>
      </w:r>
      <w:r w:rsidR="00BA686D">
        <w:rPr>
          <w:rFonts w:ascii="Arial" w:eastAsia="Times New Roman" w:hAnsi="Arial" w:cs="Arial"/>
          <w:color w:val="000000"/>
          <w:lang w:eastAsia="ru-RU"/>
        </w:rPr>
        <w:t>, что свидетельствует о ненадлежащем исполнении обязанности по учету рабочего времени, фактически отработанного каждым работником (ч.4 ст. 91 ТК РФ)</w:t>
      </w:r>
      <w:r w:rsidR="00F74479">
        <w:rPr>
          <w:rFonts w:ascii="Arial" w:eastAsia="Times New Roman" w:hAnsi="Arial" w:cs="Arial"/>
          <w:color w:val="000000"/>
          <w:lang w:eastAsia="ru-RU"/>
        </w:rPr>
        <w:t>.</w:t>
      </w:r>
      <w:r w:rsidR="00BA686D">
        <w:rPr>
          <w:rFonts w:ascii="Arial" w:eastAsia="Times New Roman" w:hAnsi="Arial" w:cs="Arial"/>
          <w:color w:val="000000"/>
          <w:lang w:eastAsia="ru-RU"/>
        </w:rPr>
        <w:t xml:space="preserve"> Ответственность за данное правонарушение предусмотрена ч.1 ст. 5.27 КоАП РФ.</w:t>
      </w:r>
    </w:p>
    <w:p w:rsidR="00A36C0C" w:rsidRPr="00F74479" w:rsidRDefault="00F74479" w:rsidP="00F744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 w:rsidRPr="00F74479">
        <w:rPr>
          <w:rStyle w:val="FontStyle17"/>
          <w:rFonts w:ascii="Arial" w:hAnsi="Arial" w:cs="Arial"/>
          <w:sz w:val="22"/>
          <w:szCs w:val="22"/>
        </w:rPr>
        <w:lastRenderedPageBreak/>
        <w:t>В нарушение ст.60.2 ТК РФ в Администрации отсутствуют приказы о согласии работников, о сроках и размерах доплаты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(ст.151 ТК РФ).</w:t>
      </w:r>
    </w:p>
    <w:p w:rsidR="008C3ADA" w:rsidRPr="008C3ADA" w:rsidRDefault="008C3ADA" w:rsidP="008C3A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ADA">
        <w:rPr>
          <w:rFonts w:ascii="Arial" w:hAnsi="Arial" w:cs="Arial"/>
        </w:rPr>
        <w:t>При определении размера средней заработной платы (среднего заработка) в соответствии со ст.139 ТК РФ нарушен подпункт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8C3ADA" w:rsidRPr="00EB1D79" w:rsidRDefault="00EB1D79" w:rsidP="00EB1D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Установлена 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>необоснованно начисленн</w:t>
      </w:r>
      <w:r>
        <w:rPr>
          <w:rStyle w:val="FontStyle17"/>
          <w:rFonts w:ascii="Arial" w:hAnsi="Arial" w:cs="Arial"/>
          <w:sz w:val="22"/>
          <w:szCs w:val="22"/>
        </w:rPr>
        <w:t>ая и выплаченная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заработн</w:t>
      </w:r>
      <w:r>
        <w:rPr>
          <w:rStyle w:val="FontStyle17"/>
          <w:rFonts w:ascii="Arial" w:hAnsi="Arial" w:cs="Arial"/>
          <w:sz w:val="22"/>
          <w:szCs w:val="22"/>
        </w:rPr>
        <w:t>ая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плат</w:t>
      </w:r>
      <w:r>
        <w:rPr>
          <w:rStyle w:val="FontStyle17"/>
          <w:rFonts w:ascii="Arial" w:hAnsi="Arial" w:cs="Arial"/>
          <w:sz w:val="22"/>
          <w:szCs w:val="22"/>
        </w:rPr>
        <w:t>а</w:t>
      </w:r>
      <w:r w:rsidR="00480452">
        <w:rPr>
          <w:rStyle w:val="FontStyle17"/>
          <w:rFonts w:ascii="Arial" w:hAnsi="Arial" w:cs="Arial"/>
          <w:sz w:val="22"/>
          <w:szCs w:val="22"/>
        </w:rPr>
        <w:t xml:space="preserve"> по КОСГУ 211 в сумме 11,5 тыс. руб.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с учетом налогов</w:t>
      </w:r>
      <w:r>
        <w:rPr>
          <w:rStyle w:val="FontStyle17"/>
          <w:rFonts w:ascii="Arial" w:hAnsi="Arial" w:cs="Arial"/>
          <w:sz w:val="22"/>
          <w:szCs w:val="22"/>
        </w:rPr>
        <w:t xml:space="preserve">. Данную сумму необходимо вернуть в </w:t>
      </w:r>
      <w:r w:rsidR="00480452">
        <w:rPr>
          <w:rStyle w:val="FontStyle17"/>
          <w:rFonts w:ascii="Arial" w:hAnsi="Arial" w:cs="Arial"/>
          <w:sz w:val="22"/>
          <w:szCs w:val="22"/>
        </w:rPr>
        <w:t>местный</w:t>
      </w:r>
      <w:r w:rsidR="007D297E">
        <w:rPr>
          <w:rStyle w:val="FontStyle17"/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hAnsi="Arial" w:cs="Arial"/>
          <w:sz w:val="22"/>
          <w:szCs w:val="22"/>
        </w:rPr>
        <w:t>бюджет</w:t>
      </w:r>
      <w:r w:rsidR="007D297E">
        <w:rPr>
          <w:rStyle w:val="FontStyle17"/>
          <w:rFonts w:ascii="Arial" w:hAnsi="Arial" w:cs="Arial"/>
          <w:sz w:val="22"/>
          <w:szCs w:val="22"/>
        </w:rPr>
        <w:t>.</w:t>
      </w:r>
    </w:p>
    <w:p w:rsidR="00720161" w:rsidRPr="00EB1D79" w:rsidRDefault="00720161" w:rsidP="009914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1D79">
        <w:rPr>
          <w:rFonts w:ascii="Arial" w:eastAsia="Times New Roman" w:hAnsi="Arial" w:cs="Arial"/>
          <w:color w:val="000000"/>
          <w:lang w:eastAsia="ru-RU"/>
        </w:rPr>
        <w:t>Пре</w:t>
      </w:r>
      <w:r w:rsidR="00B37BB9" w:rsidRPr="00EB1D79">
        <w:rPr>
          <w:rFonts w:ascii="Arial" w:eastAsia="Times New Roman" w:hAnsi="Arial" w:cs="Arial"/>
          <w:color w:val="000000"/>
          <w:lang w:eastAsia="ru-RU"/>
        </w:rPr>
        <w:t>дложения (рекомендации):</w:t>
      </w:r>
    </w:p>
    <w:p w:rsidR="008C3ADA" w:rsidRDefault="008C3ADA" w:rsidP="009914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D79">
        <w:rPr>
          <w:rFonts w:ascii="Arial" w:hAnsi="Arial" w:cs="Arial"/>
        </w:rPr>
        <w:t>Усилить контроль за ведением табеля</w:t>
      </w:r>
      <w:r w:rsidRPr="009914CE">
        <w:rPr>
          <w:rFonts w:ascii="Arial" w:hAnsi="Arial" w:cs="Arial"/>
        </w:rPr>
        <w:t xml:space="preserve"> учета рабочего времени – первичного учетного документа, учитывающего трудовое время работников, и начисления заработной платы. В случае отклонений и изменений основного табеля – предоставление корректирующего.</w:t>
      </w:r>
      <w:r w:rsidR="00EB1D79">
        <w:rPr>
          <w:rFonts w:ascii="Arial" w:hAnsi="Arial" w:cs="Arial"/>
        </w:rPr>
        <w:t xml:space="preserve"> Не допускать нарушений трудового законодательства в дальнейшем.</w:t>
      </w:r>
    </w:p>
    <w:p w:rsidR="00E7525D" w:rsidRPr="0045465A" w:rsidRDefault="00EB1D79" w:rsidP="007C2D9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>Во избежание ошибок при формировании отчетности, начислении заработной платы,</w:t>
      </w:r>
      <w:r w:rsidR="0045465A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расчетов страховых взносов, персонифицированного учета, начисления больничных и т.д.,</w:t>
      </w: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принять меры по и</w:t>
      </w:r>
      <w:r w:rsidR="008C3ADA" w:rsidRPr="0045465A">
        <w:rPr>
          <w:rFonts w:ascii="Arial" w:hAnsi="Arial" w:cs="Arial"/>
          <w:bCs/>
          <w:color w:val="111111"/>
          <w:bdr w:val="none" w:sz="0" w:space="0" w:color="auto" w:frame="1"/>
        </w:rPr>
        <w:t>спользова</w:t>
      </w:r>
      <w:r w:rsidR="009914CE" w:rsidRPr="0045465A">
        <w:rPr>
          <w:rFonts w:ascii="Arial" w:hAnsi="Arial" w:cs="Arial"/>
          <w:bCs/>
          <w:color w:val="111111"/>
          <w:bdr w:val="none" w:sz="0" w:space="0" w:color="auto" w:frame="1"/>
        </w:rPr>
        <w:t>ни</w:t>
      </w: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>ю</w:t>
      </w:r>
      <w:r w:rsidR="00E7525D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в работе</w:t>
      </w:r>
      <w:r w:rsidR="009914CE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программного </w:t>
      </w:r>
      <w:r w:rsidR="00E7525D" w:rsidRPr="0045465A">
        <w:rPr>
          <w:rFonts w:ascii="Arial" w:hAnsi="Arial" w:cs="Arial"/>
          <w:bCs/>
          <w:color w:val="111111"/>
          <w:bdr w:val="none" w:sz="0" w:space="0" w:color="auto" w:frame="1"/>
        </w:rPr>
        <w:t>обеспечения</w:t>
      </w:r>
      <w:r w:rsidR="0045465A" w:rsidRPr="0045465A">
        <w:rPr>
          <w:rFonts w:ascii="Arial" w:hAnsi="Arial" w:cs="Arial"/>
          <w:bCs/>
          <w:color w:val="111111"/>
          <w:bdr w:val="none" w:sz="0" w:space="0" w:color="auto" w:frame="1"/>
        </w:rPr>
        <w:t>.</w:t>
      </w:r>
    </w:p>
    <w:p w:rsidR="0045465A" w:rsidRPr="0045465A" w:rsidRDefault="0045465A" w:rsidP="009237BE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Arial" w:hAnsi="Arial" w:cs="Arial"/>
          <w:color w:val="000000"/>
        </w:rPr>
      </w:pP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0161" w:rsidRPr="00720161" w:rsidRDefault="00CA5D60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Аудитор </w:t>
      </w:r>
      <w:r w:rsidR="00720161" w:rsidRPr="00720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КСО Братского района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20161" w:rsidRPr="00720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 </w:t>
      </w:r>
      <w:r w:rsidR="00454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Юхнина Н.А.</w:t>
      </w: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201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</w:t>
      </w:r>
      <w:r w:rsidRPr="0072016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подпись)</w:t>
      </w:r>
      <w:r w:rsidRPr="007201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(ФИО)</w:t>
      </w: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61" w:rsidRPr="00720161" w:rsidRDefault="00720161" w:rsidP="00720161">
      <w:pPr>
        <w:autoSpaceDE w:val="0"/>
        <w:autoSpaceDN w:val="0"/>
        <w:adjustRightInd w:val="0"/>
        <w:spacing w:after="0" w:line="240" w:lineRule="auto"/>
        <w:ind w:left="41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0161" w:rsidRPr="00720161" w:rsidSect="00923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760"/>
    <w:multiLevelType w:val="multilevel"/>
    <w:tmpl w:val="F5F20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C7947FF"/>
    <w:multiLevelType w:val="hybridMultilevel"/>
    <w:tmpl w:val="231A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9FA"/>
    <w:rsid w:val="000B49FA"/>
    <w:rsid w:val="001E6316"/>
    <w:rsid w:val="002A011B"/>
    <w:rsid w:val="0045465A"/>
    <w:rsid w:val="00480452"/>
    <w:rsid w:val="00493EAF"/>
    <w:rsid w:val="00512E67"/>
    <w:rsid w:val="005619AE"/>
    <w:rsid w:val="00610013"/>
    <w:rsid w:val="0067406A"/>
    <w:rsid w:val="00713F23"/>
    <w:rsid w:val="00720161"/>
    <w:rsid w:val="007C2D9D"/>
    <w:rsid w:val="007D297E"/>
    <w:rsid w:val="008C3ADA"/>
    <w:rsid w:val="009237BE"/>
    <w:rsid w:val="0098722B"/>
    <w:rsid w:val="009914CE"/>
    <w:rsid w:val="009C4FE0"/>
    <w:rsid w:val="00A04573"/>
    <w:rsid w:val="00A2633A"/>
    <w:rsid w:val="00A36C0C"/>
    <w:rsid w:val="00AC4D6A"/>
    <w:rsid w:val="00B37BB9"/>
    <w:rsid w:val="00BA4BC9"/>
    <w:rsid w:val="00BA686D"/>
    <w:rsid w:val="00C56E77"/>
    <w:rsid w:val="00CA5D60"/>
    <w:rsid w:val="00DD4B50"/>
    <w:rsid w:val="00DD68FC"/>
    <w:rsid w:val="00E20801"/>
    <w:rsid w:val="00E7525D"/>
    <w:rsid w:val="00EB1D79"/>
    <w:rsid w:val="00F36FE7"/>
    <w:rsid w:val="00F74479"/>
    <w:rsid w:val="00F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9"/>
  </w:style>
  <w:style w:type="paragraph" w:styleId="2">
    <w:name w:val="heading 2"/>
    <w:basedOn w:val="a"/>
    <w:link w:val="20"/>
    <w:uiPriority w:val="9"/>
    <w:qFormat/>
    <w:rsid w:val="00674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6E7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56E7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56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74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Аудитор</cp:lastModifiedBy>
  <cp:revision>2</cp:revision>
  <cp:lastPrinted>2022-06-07T07:10:00Z</cp:lastPrinted>
  <dcterms:created xsi:type="dcterms:W3CDTF">2022-06-08T07:08:00Z</dcterms:created>
  <dcterms:modified xsi:type="dcterms:W3CDTF">2022-06-08T07:08:00Z</dcterms:modified>
</cp:coreProperties>
</file>