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50A7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ED6141"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58223C">
        <w:rPr>
          <w:rFonts w:ascii="Times New Roman" w:eastAsia="Calibri" w:hAnsi="Times New Roman" w:cs="Times New Roman"/>
          <w:b/>
          <w:bCs/>
          <w:sz w:val="24"/>
          <w:szCs w:val="24"/>
        </w:rPr>
        <w:t>Илирского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224ED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D52F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Default="00087ABD" w:rsidP="00C50B22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C50B22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8D52F2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год</w:t>
      </w:r>
      <w:r w:rsidR="00C50B22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2400F8" w:rsidRDefault="00E13F54" w:rsidP="008D5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8D52F2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8D52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8D52F2">
        <w:rPr>
          <w:rFonts w:ascii="Times New Roman" w:eastAsia="Calibri" w:hAnsi="Times New Roman" w:cs="Times New Roman"/>
          <w:sz w:val="24"/>
          <w:szCs w:val="24"/>
        </w:rPr>
        <w:br/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>за 20</w:t>
      </w:r>
      <w:r w:rsidR="00224ED1">
        <w:rPr>
          <w:rFonts w:ascii="Times New Roman" w:eastAsia="Calibri" w:hAnsi="Times New Roman" w:cs="Times New Roman"/>
          <w:sz w:val="24"/>
          <w:szCs w:val="24"/>
        </w:rPr>
        <w:t>2</w:t>
      </w:r>
      <w:r w:rsidR="008D52F2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D52F2">
        <w:rPr>
          <w:rFonts w:ascii="Times New Roman" w:hAnsi="Times New Roman" w:cs="Times New Roman"/>
          <w:sz w:val="24"/>
          <w:szCs w:val="24"/>
        </w:rPr>
        <w:t xml:space="preserve">№15 </w:t>
      </w:r>
      <w:r w:rsidR="005505D3" w:rsidRPr="002400F8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8D52F2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224ED1">
        <w:rPr>
          <w:rFonts w:ascii="Times New Roman" w:hAnsi="Times New Roman" w:cs="Times New Roman"/>
          <w:sz w:val="24"/>
          <w:szCs w:val="24"/>
        </w:rPr>
        <w:t>29</w:t>
      </w:r>
      <w:r w:rsidR="005505D3" w:rsidRPr="001E26CD">
        <w:rPr>
          <w:rFonts w:ascii="Times New Roman" w:hAnsi="Times New Roman" w:cs="Times New Roman"/>
          <w:sz w:val="24"/>
          <w:szCs w:val="24"/>
        </w:rPr>
        <w:t>.0</w:t>
      </w:r>
      <w:r w:rsidR="00224ED1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224ED1">
        <w:rPr>
          <w:rFonts w:ascii="Times New Roman" w:hAnsi="Times New Roman" w:cs="Times New Roman"/>
          <w:sz w:val="24"/>
          <w:szCs w:val="24"/>
        </w:rPr>
        <w:t>21</w:t>
      </w:r>
      <w:r w:rsidR="003A50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:rsidR="008D52F2" w:rsidRPr="00916664" w:rsidRDefault="008D52F2" w:rsidP="008D52F2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8D52F2" w:rsidRPr="00916664" w:rsidRDefault="008D52F2" w:rsidP="00236CB8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8D52F2" w:rsidRPr="00916664" w:rsidRDefault="008D52F2" w:rsidP="00236CB8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8D52F2" w:rsidRPr="00916664" w:rsidRDefault="008D52F2" w:rsidP="00236CB8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2F2" w:rsidRPr="00916664" w:rsidRDefault="008D52F2" w:rsidP="008D52F2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8D52F2" w:rsidRPr="00916664" w:rsidRDefault="008D52F2" w:rsidP="008D52F2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8D52F2" w:rsidRPr="00916664" w:rsidRDefault="008D52F2" w:rsidP="008D52F2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D52F2" w:rsidRPr="00916664" w:rsidRDefault="008D52F2" w:rsidP="008D52F2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иная бюджетная отчетность, сформированная в соответствии с требованиями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2B7799">
        <w:rPr>
          <w:rFonts w:ascii="Times New Roman" w:hAnsi="Times New Roman" w:cs="Times New Roman"/>
          <w:sz w:val="24"/>
          <w:szCs w:val="24"/>
        </w:rPr>
        <w:t>№191н</w:t>
      </w:r>
      <w:r w:rsidRPr="00FE52BA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2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Pr="00FE52BA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2B7799">
        <w:rPr>
          <w:rFonts w:ascii="Times New Roman" w:hAnsi="Times New Roman" w:cs="Times New Roman"/>
          <w:sz w:val="24"/>
          <w:szCs w:val="24"/>
        </w:rPr>
        <w:t>№191нн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664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8D52F2" w:rsidRPr="00916664" w:rsidRDefault="008D52F2" w:rsidP="008D52F2">
      <w:pPr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0A5E36" w:rsidRPr="00C731B4" w:rsidRDefault="000A5E36" w:rsidP="008D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731B4">
        <w:rPr>
          <w:rFonts w:ascii="Times New Roman" w:hAnsi="Times New Roman" w:cs="Times New Roman"/>
          <w:b/>
          <w:sz w:val="24"/>
          <w:szCs w:val="24"/>
        </w:rPr>
        <w:t>:</w:t>
      </w:r>
      <w:r w:rsidRPr="00C731B4">
        <w:rPr>
          <w:rFonts w:ascii="Times New Roman" w:hAnsi="Times New Roman" w:cs="Times New Roman"/>
          <w:sz w:val="24"/>
          <w:szCs w:val="24"/>
        </w:rPr>
        <w:t xml:space="preserve"> </w:t>
      </w:r>
      <w:r w:rsidRPr="003E2FD5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8D52F2">
        <w:rPr>
          <w:rFonts w:ascii="Times New Roman" w:hAnsi="Times New Roman" w:cs="Times New Roman"/>
          <w:sz w:val="24"/>
          <w:szCs w:val="24"/>
        </w:rPr>
        <w:t>27 66</w:t>
      </w:r>
      <w:r w:rsidR="00F4774A">
        <w:rPr>
          <w:rFonts w:ascii="Times New Roman" w:hAnsi="Times New Roman" w:cs="Times New Roman"/>
          <w:sz w:val="24"/>
          <w:szCs w:val="24"/>
        </w:rPr>
        <w:t>1</w:t>
      </w:r>
      <w:r w:rsidR="008D52F2">
        <w:rPr>
          <w:rFonts w:ascii="Times New Roman" w:hAnsi="Times New Roman" w:cs="Times New Roman"/>
          <w:sz w:val="24"/>
          <w:szCs w:val="24"/>
        </w:rPr>
        <w:t>,</w:t>
      </w:r>
      <w:r w:rsidR="00F4774A">
        <w:rPr>
          <w:rFonts w:ascii="Times New Roman" w:hAnsi="Times New Roman" w:cs="Times New Roman"/>
          <w:sz w:val="24"/>
          <w:szCs w:val="24"/>
        </w:rPr>
        <w:t>2</w:t>
      </w:r>
      <w:r w:rsidR="00665531" w:rsidRPr="003E2FD5">
        <w:rPr>
          <w:rFonts w:ascii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</w:rPr>
        <w:t>тыс. руб.</w:t>
      </w:r>
      <w:r w:rsidR="008D52F2">
        <w:rPr>
          <w:rFonts w:ascii="Times New Roman" w:hAnsi="Times New Roman" w:cs="Times New Roman"/>
          <w:sz w:val="24"/>
          <w:szCs w:val="24"/>
        </w:rPr>
        <w:t>, по расходам –</w:t>
      </w:r>
      <w:r w:rsidR="008D52F2">
        <w:rPr>
          <w:rFonts w:ascii="Times New Roman" w:hAnsi="Times New Roman" w:cs="Times New Roman"/>
          <w:sz w:val="24"/>
          <w:szCs w:val="24"/>
        </w:rPr>
        <w:br/>
        <w:t>2</w:t>
      </w:r>
      <w:r w:rsidR="00F4774A">
        <w:rPr>
          <w:rFonts w:ascii="Times New Roman" w:hAnsi="Times New Roman" w:cs="Times New Roman"/>
          <w:sz w:val="24"/>
          <w:szCs w:val="24"/>
        </w:rPr>
        <w:t>8</w:t>
      </w:r>
      <w:r w:rsidR="008D52F2">
        <w:rPr>
          <w:rFonts w:ascii="Times New Roman" w:hAnsi="Times New Roman" w:cs="Times New Roman"/>
          <w:sz w:val="24"/>
          <w:szCs w:val="24"/>
        </w:rPr>
        <w:t> </w:t>
      </w:r>
      <w:r w:rsidR="00F4774A">
        <w:rPr>
          <w:rFonts w:ascii="Times New Roman" w:hAnsi="Times New Roman" w:cs="Times New Roman"/>
          <w:sz w:val="24"/>
          <w:szCs w:val="24"/>
        </w:rPr>
        <w:t>459</w:t>
      </w:r>
      <w:r w:rsidR="008D52F2">
        <w:rPr>
          <w:rFonts w:ascii="Times New Roman" w:hAnsi="Times New Roman" w:cs="Times New Roman"/>
          <w:sz w:val="24"/>
          <w:szCs w:val="24"/>
        </w:rPr>
        <w:t>,</w:t>
      </w:r>
      <w:r w:rsidR="00F4774A">
        <w:rPr>
          <w:rFonts w:ascii="Times New Roman" w:hAnsi="Times New Roman" w:cs="Times New Roman"/>
          <w:sz w:val="24"/>
          <w:szCs w:val="24"/>
        </w:rPr>
        <w:t>1</w:t>
      </w:r>
      <w:r w:rsidRPr="003E2FD5">
        <w:rPr>
          <w:rFonts w:ascii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</w:rPr>
        <w:t>тыс. руб.</w:t>
      </w:r>
    </w:p>
    <w:p w:rsidR="00091BB5" w:rsidRPr="002400F8" w:rsidRDefault="00D338EB" w:rsidP="008D52F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F4774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F4774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4774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4774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F4774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F4774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4774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F4774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8223C" w:rsidRPr="00C731B4">
        <w:rPr>
          <w:rFonts w:ascii="Times New Roman" w:eastAsia="Calibri" w:hAnsi="Times New Roman" w:cs="Times New Roman"/>
          <w:sz w:val="24"/>
          <w:szCs w:val="24"/>
        </w:rPr>
        <w:t>Илирское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58223C" w:rsidRPr="00C731B4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входят</w:t>
      </w:r>
      <w:r w:rsidR="00F4774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деревня</w:t>
      </w:r>
      <w:proofErr w:type="gramStart"/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арай, деревня Кардой,</w:t>
      </w:r>
      <w:r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774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поселок </w:t>
      </w:r>
      <w:r w:rsidR="00F4774A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Луговой </w:t>
      </w:r>
      <w:r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Илир</w:t>
      </w:r>
      <w:proofErr w:type="spellEnd"/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8D52F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F4774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8D52F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F4774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2400F8" w:rsidRDefault="00091BB5" w:rsidP="008D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3A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58223C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–</w:t>
      </w:r>
      <w:r w:rsidR="00F4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 </w:t>
      </w:r>
      <w:r w:rsidR="0066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5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proofErr w:type="spellStart"/>
      <w:r w:rsidR="005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Дулова</w:t>
      </w:r>
      <w:proofErr w:type="spellEnd"/>
      <w:r w:rsidR="005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</w:p>
    <w:p w:rsidR="008D59FF" w:rsidRPr="002400F8" w:rsidRDefault="00F4774A" w:rsidP="00F4774A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F4774A" w:rsidRDefault="004E72C1" w:rsidP="00236CB8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74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4774A" w:rsidRPr="00916664" w:rsidRDefault="00F4774A" w:rsidP="00F4774A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об исполнении бюджета </w:t>
      </w:r>
      <w:proofErr w:type="spellStart"/>
      <w:r w:rsidR="003A50A7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для подготовки заключения на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4774A" w:rsidRPr="00916664" w:rsidRDefault="00F4774A" w:rsidP="00F4774A">
      <w:pPr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F4774A" w:rsidRPr="00916664" w:rsidRDefault="00F4774A" w:rsidP="008123D6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264.1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F4774A" w:rsidRPr="00670459" w:rsidRDefault="00F4774A" w:rsidP="0068233D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F4774A" w:rsidRPr="00670459" w:rsidRDefault="00F4774A" w:rsidP="0068233D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F4774A" w:rsidRPr="00670459" w:rsidRDefault="00F4774A" w:rsidP="0068233D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F4774A" w:rsidRPr="00670459" w:rsidRDefault="00F4774A" w:rsidP="0068233D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F4774A" w:rsidRPr="00670459" w:rsidRDefault="00F4774A" w:rsidP="0068233D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F4774A" w:rsidRPr="00670459" w:rsidRDefault="00F4774A" w:rsidP="008123D6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сельского поселения «Об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F4774A" w:rsidRPr="00670459" w:rsidRDefault="00F4774A" w:rsidP="008123D6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F4774A" w:rsidRPr="00670459" w:rsidRDefault="00F4774A" w:rsidP="008123D6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F4774A" w:rsidRPr="00670459" w:rsidRDefault="00F4774A" w:rsidP="008123D6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F4774A" w:rsidRPr="00670459" w:rsidRDefault="00F4774A" w:rsidP="008123D6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F4774A" w:rsidRPr="00916664" w:rsidRDefault="00F4774A" w:rsidP="008123D6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F4774A" w:rsidRPr="00670459" w:rsidRDefault="00F4774A" w:rsidP="008123D6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A41558" w:rsidRDefault="008D59FF" w:rsidP="00236CB8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A41558" w:rsidRDefault="00970E4F" w:rsidP="00A4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юджет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A41558" w:rsidRPr="00A41558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A41558" w:rsidRPr="00A41558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="00A41558" w:rsidRPr="00A415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415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532" w:rsidRPr="00A41558">
        <w:rPr>
          <w:rFonts w:ascii="Times New Roman" w:hAnsi="Times New Roman" w:cs="Times New Roman"/>
          <w:bCs/>
          <w:sz w:val="24"/>
          <w:szCs w:val="24"/>
        </w:rPr>
        <w:t>от 29.12.2020 года</w:t>
      </w:r>
      <w:r w:rsidR="00022532" w:rsidRPr="00A41558">
        <w:rPr>
          <w:rFonts w:ascii="Times New Roman" w:hAnsi="Times New Roman" w:cs="Times New Roman"/>
          <w:sz w:val="24"/>
          <w:szCs w:val="24"/>
        </w:rPr>
        <w:t xml:space="preserve"> </w:t>
      </w:r>
      <w:r w:rsidR="00A41558" w:rsidRPr="00A41558">
        <w:rPr>
          <w:rFonts w:ascii="Times New Roman" w:hAnsi="Times New Roman" w:cs="Times New Roman"/>
          <w:bCs/>
          <w:sz w:val="24"/>
          <w:szCs w:val="24"/>
        </w:rPr>
        <w:t xml:space="preserve">№101 </w:t>
      </w:r>
      <w:r w:rsidR="00A41558">
        <w:rPr>
          <w:rFonts w:ascii="Times New Roman" w:hAnsi="Times New Roman" w:cs="Times New Roman"/>
          <w:sz w:val="24"/>
          <w:szCs w:val="24"/>
        </w:rPr>
        <w:t>«</w:t>
      </w:r>
      <w:r w:rsidR="00A41558" w:rsidRPr="00A41558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A41558">
        <w:rPr>
          <w:rFonts w:ascii="Times New Roman" w:hAnsi="Times New Roman" w:cs="Times New Roman"/>
          <w:sz w:val="24"/>
          <w:szCs w:val="24"/>
        </w:rPr>
        <w:t>И</w:t>
      </w:r>
      <w:r w:rsidR="00A41558" w:rsidRPr="00A41558">
        <w:rPr>
          <w:rFonts w:ascii="Times New Roman" w:hAnsi="Times New Roman" w:cs="Times New Roman"/>
          <w:sz w:val="24"/>
          <w:szCs w:val="24"/>
        </w:rPr>
        <w:t>лирского</w:t>
      </w:r>
      <w:proofErr w:type="spellEnd"/>
      <w:r w:rsidR="00A41558" w:rsidRPr="00A41558">
        <w:rPr>
          <w:rFonts w:ascii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</w:rPr>
        <w:t>с</w:t>
      </w:r>
      <w:r w:rsidR="00A41558" w:rsidRPr="00A41558">
        <w:rPr>
          <w:rFonts w:ascii="Times New Roman" w:hAnsi="Times New Roman" w:cs="Times New Roman"/>
          <w:sz w:val="24"/>
          <w:szCs w:val="24"/>
        </w:rPr>
        <w:t>ельского поселения на 2021 год</w:t>
      </w:r>
      <w:r w:rsidR="00A41558">
        <w:rPr>
          <w:rFonts w:ascii="Times New Roman" w:hAnsi="Times New Roman" w:cs="Times New Roman"/>
          <w:sz w:val="24"/>
          <w:szCs w:val="24"/>
        </w:rPr>
        <w:t xml:space="preserve"> и</w:t>
      </w:r>
      <w:r w:rsidR="00A41558" w:rsidRPr="00A41558">
        <w:rPr>
          <w:rFonts w:ascii="Times New Roman" w:hAnsi="Times New Roman" w:cs="Times New Roman"/>
          <w:sz w:val="24"/>
          <w:szCs w:val="24"/>
        </w:rPr>
        <w:t xml:space="preserve"> на плановый период 2022 и 2023 годов</w:t>
      </w:r>
      <w:r w:rsidR="00A41558">
        <w:rPr>
          <w:rFonts w:ascii="Times New Roman" w:hAnsi="Times New Roman" w:cs="Times New Roman"/>
          <w:sz w:val="24"/>
          <w:szCs w:val="24"/>
        </w:rPr>
        <w:t xml:space="preserve">» (далее – Решение о бюджете </w:t>
      </w:r>
      <w:r w:rsidR="00022532">
        <w:rPr>
          <w:rFonts w:ascii="Times New Roman" w:hAnsi="Times New Roman" w:cs="Times New Roman"/>
          <w:sz w:val="24"/>
          <w:szCs w:val="24"/>
        </w:rPr>
        <w:t xml:space="preserve">от 29.12.2020 </w:t>
      </w:r>
      <w:r w:rsidR="003A50A7">
        <w:rPr>
          <w:rFonts w:ascii="Times New Roman" w:hAnsi="Times New Roman" w:cs="Times New Roman"/>
          <w:sz w:val="24"/>
          <w:szCs w:val="24"/>
        </w:rPr>
        <w:t>№</w:t>
      </w:r>
      <w:r w:rsidR="00A41558">
        <w:rPr>
          <w:rFonts w:ascii="Times New Roman" w:hAnsi="Times New Roman" w:cs="Times New Roman"/>
          <w:sz w:val="24"/>
          <w:szCs w:val="24"/>
        </w:rPr>
        <w:t>101)</w:t>
      </w:r>
      <w:r w:rsidR="00FB2BB2" w:rsidRPr="00A415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A41558" w:rsidRDefault="00FB2BB2" w:rsidP="00236CB8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доходам в сумме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21 300,9</w:t>
      </w:r>
      <w:r w:rsidRPr="00A4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A4155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D33B35" w:rsidRPr="00A415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2FD5" w:rsidRPr="00A415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501</w:t>
      </w:r>
      <w:r w:rsidR="003E2FD5" w:rsidRPr="00A415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28BC" w:rsidRPr="00A4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A4155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17 799,2</w:t>
      </w:r>
      <w:r w:rsidR="001328BC" w:rsidRPr="00A4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A41558">
        <w:rPr>
          <w:rFonts w:ascii="Times New Roman" w:eastAsia="Times New Roman" w:hAnsi="Times New Roman" w:cs="Times New Roman"/>
          <w:sz w:val="24"/>
          <w:szCs w:val="24"/>
        </w:rPr>
        <w:t>, из них объем межбюджетных трансфертов, пол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учаемых из областного бюджета –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br/>
        <w:t>506,8</w:t>
      </w:r>
      <w:r w:rsidR="001328BC" w:rsidRPr="00A4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A4155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17 292,4</w:t>
      </w:r>
      <w:r w:rsidR="001328BC" w:rsidRPr="00A4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A415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A41558" w:rsidRDefault="00FB2BB2" w:rsidP="00236CB8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5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21 429,9</w:t>
      </w:r>
      <w:r w:rsidR="009460F8" w:rsidRPr="00A4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A415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4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A41558" w:rsidRDefault="001328BC" w:rsidP="00236CB8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5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A4155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A415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A4155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129,0</w:t>
      </w:r>
      <w:r w:rsidR="00FB2BB2" w:rsidRPr="00A4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A4155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E2FD5" w:rsidRPr="00A41558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A4155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Default="00557EFE" w:rsidP="00A415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ялись.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A41558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="003A50A7">
        <w:rPr>
          <w:rFonts w:ascii="Times New Roman" w:hAnsi="Times New Roman" w:cs="Times New Roman"/>
          <w:sz w:val="24"/>
          <w:szCs w:val="24"/>
        </w:rPr>
        <w:t>от 29.12.2020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0A7">
        <w:rPr>
          <w:rFonts w:ascii="Times New Roman" w:hAnsi="Times New Roman" w:cs="Times New Roman"/>
          <w:sz w:val="24"/>
          <w:szCs w:val="24"/>
        </w:rPr>
        <w:t>№</w:t>
      </w:r>
      <w:r w:rsidR="00A41558">
        <w:rPr>
          <w:rFonts w:ascii="Times New Roman" w:hAnsi="Times New Roman" w:cs="Times New Roman"/>
          <w:sz w:val="24"/>
          <w:szCs w:val="24"/>
        </w:rPr>
        <w:t xml:space="preserve">101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сем</w:t>
      </w:r>
      <w:r w:rsidR="005C23D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270A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C23D1" w:rsidRDefault="00A41558" w:rsidP="00236CB8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0225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53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22532" w:rsidRPr="00022532">
        <w:rPr>
          <w:rFonts w:ascii="Times New Roman" w:hAnsi="Times New Roman" w:cs="Times New Roman"/>
          <w:bCs/>
          <w:sz w:val="24"/>
          <w:szCs w:val="24"/>
        </w:rPr>
        <w:t>30</w:t>
      </w:r>
      <w:r w:rsidRPr="00022532">
        <w:rPr>
          <w:rFonts w:ascii="Times New Roman" w:hAnsi="Times New Roman" w:cs="Times New Roman"/>
          <w:bCs/>
          <w:sz w:val="24"/>
          <w:szCs w:val="24"/>
        </w:rPr>
        <w:t>.</w:t>
      </w:r>
      <w:r w:rsidR="00022532" w:rsidRPr="00022532">
        <w:rPr>
          <w:rFonts w:ascii="Times New Roman" w:hAnsi="Times New Roman" w:cs="Times New Roman"/>
          <w:bCs/>
          <w:sz w:val="24"/>
          <w:szCs w:val="24"/>
        </w:rPr>
        <w:t>03</w:t>
      </w:r>
      <w:r w:rsidRPr="00022532">
        <w:rPr>
          <w:rFonts w:ascii="Times New Roman" w:hAnsi="Times New Roman" w:cs="Times New Roman"/>
          <w:bCs/>
          <w:sz w:val="24"/>
          <w:szCs w:val="24"/>
        </w:rPr>
        <w:t>.202</w:t>
      </w:r>
      <w:r w:rsidR="00022532" w:rsidRPr="00022532">
        <w:rPr>
          <w:rFonts w:ascii="Times New Roman" w:hAnsi="Times New Roman" w:cs="Times New Roman"/>
          <w:bCs/>
          <w:sz w:val="24"/>
          <w:szCs w:val="24"/>
        </w:rPr>
        <w:t>1</w:t>
      </w:r>
      <w:r w:rsidRPr="00022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532" w:rsidRPr="00022532">
        <w:rPr>
          <w:rFonts w:ascii="Times New Roman" w:hAnsi="Times New Roman" w:cs="Times New Roman"/>
          <w:bCs/>
          <w:sz w:val="24"/>
          <w:szCs w:val="24"/>
        </w:rPr>
        <w:t>года</w:t>
      </w:r>
      <w:r w:rsidR="00022532"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="00022532" w:rsidRPr="00022532">
        <w:rPr>
          <w:rFonts w:ascii="Times New Roman" w:hAnsi="Times New Roman" w:cs="Times New Roman"/>
          <w:bCs/>
          <w:sz w:val="24"/>
          <w:szCs w:val="24"/>
        </w:rPr>
        <w:t>№109</w:t>
      </w:r>
      <w:r w:rsidR="00022532" w:rsidRPr="00022532">
        <w:rPr>
          <w:rFonts w:ascii="Times New Roman" w:hAnsi="Times New Roman" w:cs="Times New Roman"/>
          <w:bCs/>
          <w:sz w:val="24"/>
          <w:szCs w:val="24"/>
        </w:rPr>
        <w:br/>
      </w:r>
      <w:r w:rsidR="00022532" w:rsidRPr="00022532">
        <w:rPr>
          <w:rFonts w:ascii="Times New Roman" w:hAnsi="Times New Roman" w:cs="Times New Roman"/>
          <w:sz w:val="24"/>
          <w:szCs w:val="24"/>
        </w:rPr>
        <w:t>«О внесении изменений в решение Д</w:t>
      </w:r>
      <w:r w:rsidRPr="00022532">
        <w:rPr>
          <w:rFonts w:ascii="Times New Roman" w:hAnsi="Times New Roman" w:cs="Times New Roman"/>
          <w:sz w:val="24"/>
          <w:szCs w:val="24"/>
        </w:rPr>
        <w:t xml:space="preserve">умы </w:t>
      </w:r>
      <w:proofErr w:type="spellStart"/>
      <w:r w:rsidR="00022532" w:rsidRPr="00022532">
        <w:rPr>
          <w:rFonts w:ascii="Times New Roman" w:hAnsi="Times New Roman" w:cs="Times New Roman"/>
          <w:sz w:val="24"/>
          <w:szCs w:val="24"/>
        </w:rPr>
        <w:t>И</w:t>
      </w:r>
      <w:r w:rsidRPr="00022532">
        <w:rPr>
          <w:rFonts w:ascii="Times New Roman" w:hAnsi="Times New Roman" w:cs="Times New Roman"/>
          <w:sz w:val="24"/>
          <w:szCs w:val="24"/>
        </w:rPr>
        <w:t>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="00022532" w:rsidRPr="00022532">
        <w:rPr>
          <w:rFonts w:ascii="Times New Roman" w:hAnsi="Times New Roman" w:cs="Times New Roman"/>
          <w:sz w:val="24"/>
          <w:szCs w:val="24"/>
        </w:rPr>
        <w:t>МО</w:t>
      </w:r>
      <w:r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="00022532" w:rsidRPr="00022532">
        <w:rPr>
          <w:rFonts w:ascii="Times New Roman" w:hAnsi="Times New Roman" w:cs="Times New Roman"/>
          <w:sz w:val="24"/>
          <w:szCs w:val="24"/>
        </w:rPr>
        <w:t xml:space="preserve">от </w:t>
      </w:r>
      <w:r w:rsidR="00022532" w:rsidRPr="00022532">
        <w:rPr>
          <w:rFonts w:ascii="Times New Roman" w:hAnsi="Times New Roman" w:cs="Times New Roman"/>
          <w:color w:val="000000"/>
          <w:sz w:val="24"/>
          <w:szCs w:val="24"/>
        </w:rPr>
        <w:t xml:space="preserve">29.12.2020 года </w:t>
      </w:r>
      <w:r w:rsidR="003A50A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022532" w:rsidRPr="00022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>«</w:t>
      </w:r>
      <w:r w:rsidR="00022532" w:rsidRPr="00022532">
        <w:rPr>
          <w:rFonts w:ascii="Times New Roman" w:hAnsi="Times New Roman" w:cs="Times New Roman"/>
          <w:sz w:val="24"/>
          <w:szCs w:val="24"/>
        </w:rPr>
        <w:t>О</w:t>
      </w:r>
      <w:r w:rsidRPr="00022532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 w:rsidR="00022532" w:rsidRPr="00022532">
        <w:rPr>
          <w:rFonts w:ascii="Times New Roman" w:hAnsi="Times New Roman" w:cs="Times New Roman"/>
          <w:sz w:val="24"/>
          <w:szCs w:val="24"/>
        </w:rPr>
        <w:t>И</w:t>
      </w:r>
      <w:r w:rsidRPr="00022532">
        <w:rPr>
          <w:rFonts w:ascii="Times New Roman" w:hAnsi="Times New Roman" w:cs="Times New Roman"/>
          <w:sz w:val="24"/>
          <w:szCs w:val="24"/>
        </w:rPr>
        <w:t>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22532"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sz w:val="24"/>
          <w:szCs w:val="24"/>
        </w:rPr>
        <w:t xml:space="preserve">поселения на 2021 год и на плановый </w:t>
      </w:r>
      <w:r w:rsidR="00022532" w:rsidRPr="00022532">
        <w:rPr>
          <w:rFonts w:ascii="Times New Roman" w:hAnsi="Times New Roman" w:cs="Times New Roman"/>
          <w:sz w:val="24"/>
          <w:szCs w:val="24"/>
        </w:rPr>
        <w:t>п</w:t>
      </w:r>
      <w:r w:rsidRPr="00022532">
        <w:rPr>
          <w:rFonts w:ascii="Times New Roman" w:hAnsi="Times New Roman" w:cs="Times New Roman"/>
          <w:sz w:val="24"/>
          <w:szCs w:val="24"/>
        </w:rPr>
        <w:t>ериод 2022 и 2023 годов»</w:t>
      </w:r>
      <w:r w:rsidR="005C23D1" w:rsidRPr="00022532">
        <w:rPr>
          <w:rFonts w:ascii="Times New Roman" w:hAnsi="Times New Roman" w:cs="Times New Roman"/>
          <w:sz w:val="24"/>
          <w:szCs w:val="24"/>
        </w:rPr>
        <w:t>;</w:t>
      </w:r>
    </w:p>
    <w:p w:rsidR="00022532" w:rsidRDefault="00022532" w:rsidP="00236CB8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0225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53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02253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2532">
        <w:rPr>
          <w:rFonts w:ascii="Times New Roman" w:hAnsi="Times New Roman" w:cs="Times New Roman"/>
          <w:bCs/>
          <w:sz w:val="24"/>
          <w:szCs w:val="24"/>
        </w:rPr>
        <w:t>.2021 года</w:t>
      </w:r>
      <w:r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bCs/>
          <w:sz w:val="24"/>
          <w:szCs w:val="24"/>
        </w:rPr>
        <w:t>№1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022532">
        <w:rPr>
          <w:rFonts w:ascii="Times New Roman" w:hAnsi="Times New Roman" w:cs="Times New Roman"/>
          <w:bCs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МО от 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 xml:space="preserve">29.12.2020 года </w:t>
      </w:r>
      <w:r w:rsidR="003A50A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годов»;</w:t>
      </w:r>
    </w:p>
    <w:p w:rsidR="00022532" w:rsidRDefault="00022532" w:rsidP="00236CB8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0225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53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253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22532">
        <w:rPr>
          <w:rFonts w:ascii="Times New Roman" w:hAnsi="Times New Roman" w:cs="Times New Roman"/>
          <w:bCs/>
          <w:sz w:val="24"/>
          <w:szCs w:val="24"/>
        </w:rPr>
        <w:t>.2021 года</w:t>
      </w:r>
      <w:r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bCs/>
          <w:sz w:val="24"/>
          <w:szCs w:val="24"/>
        </w:rPr>
        <w:t>№1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22532">
        <w:rPr>
          <w:rFonts w:ascii="Times New Roman" w:hAnsi="Times New Roman" w:cs="Times New Roman"/>
          <w:bCs/>
          <w:sz w:val="24"/>
          <w:szCs w:val="24"/>
        </w:rPr>
        <w:t>9</w:t>
      </w:r>
      <w:r w:rsidRPr="00022532">
        <w:rPr>
          <w:rFonts w:ascii="Times New Roman" w:hAnsi="Times New Roman" w:cs="Times New Roman"/>
          <w:bCs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МО от 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 xml:space="preserve">29.12.2020 года </w:t>
      </w:r>
      <w:r w:rsidR="003A50A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годов»;</w:t>
      </w:r>
    </w:p>
    <w:p w:rsidR="00022532" w:rsidRDefault="00022532" w:rsidP="00236CB8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0225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532">
        <w:rPr>
          <w:rFonts w:ascii="Times New Roman" w:hAnsi="Times New Roman" w:cs="Times New Roman"/>
          <w:bCs/>
          <w:sz w:val="24"/>
          <w:szCs w:val="24"/>
        </w:rPr>
        <w:t xml:space="preserve"> от 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2253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2532">
        <w:rPr>
          <w:rFonts w:ascii="Times New Roman" w:hAnsi="Times New Roman" w:cs="Times New Roman"/>
          <w:bCs/>
          <w:sz w:val="24"/>
          <w:szCs w:val="24"/>
        </w:rPr>
        <w:t>.2021 года</w:t>
      </w:r>
      <w:r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bCs/>
          <w:sz w:val="24"/>
          <w:szCs w:val="24"/>
        </w:rPr>
        <w:t>№1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2532">
        <w:rPr>
          <w:rFonts w:ascii="Times New Roman" w:hAnsi="Times New Roman" w:cs="Times New Roman"/>
          <w:bCs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МО от 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 xml:space="preserve">29.12.2020 года </w:t>
      </w:r>
      <w:r w:rsidR="003A50A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годов»;</w:t>
      </w:r>
    </w:p>
    <w:p w:rsidR="00022532" w:rsidRDefault="00022532" w:rsidP="00236CB8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0225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53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02253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2532">
        <w:rPr>
          <w:rFonts w:ascii="Times New Roman" w:hAnsi="Times New Roman" w:cs="Times New Roman"/>
          <w:bCs/>
          <w:sz w:val="24"/>
          <w:szCs w:val="24"/>
        </w:rPr>
        <w:t>.2021 года</w:t>
      </w:r>
      <w:r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121</w:t>
      </w:r>
      <w:r w:rsidRPr="00022532">
        <w:rPr>
          <w:rFonts w:ascii="Times New Roman" w:hAnsi="Times New Roman" w:cs="Times New Roman"/>
          <w:bCs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МО от 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 xml:space="preserve">29.12.2020 года </w:t>
      </w:r>
      <w:r w:rsidR="003A50A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годов»;</w:t>
      </w:r>
    </w:p>
    <w:p w:rsidR="00022532" w:rsidRDefault="00022532" w:rsidP="00236CB8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0225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53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02253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22532">
        <w:rPr>
          <w:rFonts w:ascii="Times New Roman" w:hAnsi="Times New Roman" w:cs="Times New Roman"/>
          <w:bCs/>
          <w:sz w:val="24"/>
          <w:szCs w:val="24"/>
        </w:rPr>
        <w:t>.2021 года</w:t>
      </w:r>
      <w:r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bCs/>
          <w:sz w:val="24"/>
          <w:szCs w:val="24"/>
        </w:rPr>
        <w:t>№1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022532">
        <w:rPr>
          <w:rFonts w:ascii="Times New Roman" w:hAnsi="Times New Roman" w:cs="Times New Roman"/>
          <w:bCs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МО от 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 xml:space="preserve">29.12.2020 года </w:t>
      </w:r>
      <w:r w:rsidR="003A50A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годов»;</w:t>
      </w:r>
    </w:p>
    <w:p w:rsidR="002D456D" w:rsidRPr="00022532" w:rsidRDefault="00022532" w:rsidP="00236CB8">
      <w:pPr>
        <w:pStyle w:val="a4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0225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253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02253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022532">
        <w:rPr>
          <w:rFonts w:ascii="Times New Roman" w:hAnsi="Times New Roman" w:cs="Times New Roman"/>
          <w:bCs/>
          <w:sz w:val="24"/>
          <w:szCs w:val="24"/>
        </w:rPr>
        <w:t>.2021 года</w:t>
      </w:r>
      <w:r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bCs/>
          <w:sz w:val="24"/>
          <w:szCs w:val="24"/>
        </w:rPr>
        <w:t>№1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022532">
        <w:rPr>
          <w:rFonts w:ascii="Times New Roman" w:hAnsi="Times New Roman" w:cs="Times New Roman"/>
          <w:bCs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МО от 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 xml:space="preserve">29.12.2020 года </w:t>
      </w:r>
      <w:r w:rsidR="003A50A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022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532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022532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022532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 о бюджете от 29.12.2021 №133)</w:t>
      </w:r>
      <w:r w:rsidR="002D456D" w:rsidRPr="00022532">
        <w:rPr>
          <w:rFonts w:ascii="Times New Roman" w:hAnsi="Times New Roman" w:cs="Times New Roman"/>
          <w:sz w:val="24"/>
          <w:szCs w:val="24"/>
        </w:rPr>
        <w:t>.</w:t>
      </w:r>
    </w:p>
    <w:p w:rsidR="00557EFE" w:rsidRPr="002400F8" w:rsidRDefault="00022532" w:rsidP="00A4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 бюджете от 29.12.2021 №133</w:t>
      </w:r>
      <w:r w:rsidR="003A50A7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022532" w:rsidRDefault="00CF2A2C" w:rsidP="00236CB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022532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022532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022532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22532" w:rsidRPr="00022532">
        <w:rPr>
          <w:rFonts w:ascii="Times New Roman" w:eastAsia="Times New Roman" w:hAnsi="Times New Roman" w:cs="Times New Roman"/>
          <w:sz w:val="24"/>
          <w:szCs w:val="24"/>
        </w:rPr>
        <w:t>27 663,7</w:t>
      </w:r>
      <w:r w:rsidR="001328BC" w:rsidRPr="000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02253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02253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022532" w:rsidRPr="00022532">
        <w:rPr>
          <w:rFonts w:ascii="Times New Roman" w:eastAsia="Times New Roman" w:hAnsi="Times New Roman" w:cs="Times New Roman"/>
          <w:sz w:val="24"/>
          <w:szCs w:val="24"/>
        </w:rPr>
        <w:t>3 952,0</w:t>
      </w:r>
      <w:r w:rsidR="001328BC" w:rsidRPr="000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02253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022532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022532" w:rsidRPr="00022532">
        <w:rPr>
          <w:rFonts w:ascii="Times New Roman" w:eastAsia="Times New Roman" w:hAnsi="Times New Roman" w:cs="Times New Roman"/>
          <w:sz w:val="24"/>
          <w:szCs w:val="24"/>
        </w:rPr>
        <w:t>23 711,7</w:t>
      </w: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02253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022532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022532" w:rsidRPr="00022532">
        <w:rPr>
          <w:rFonts w:ascii="Times New Roman" w:eastAsia="Times New Roman" w:hAnsi="Times New Roman" w:cs="Times New Roman"/>
          <w:sz w:val="24"/>
          <w:szCs w:val="24"/>
        </w:rPr>
        <w:t>512,2</w:t>
      </w:r>
      <w:r w:rsidR="009460F8" w:rsidRPr="000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02253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022532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022532" w:rsidRPr="00022532">
        <w:rPr>
          <w:rFonts w:ascii="Times New Roman" w:eastAsia="Times New Roman" w:hAnsi="Times New Roman" w:cs="Times New Roman"/>
          <w:sz w:val="24"/>
          <w:szCs w:val="24"/>
        </w:rPr>
        <w:t>23 119,5</w:t>
      </w:r>
      <w:r w:rsidR="001328BC" w:rsidRPr="000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02253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1D0D" w:rsidRPr="00022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2532" w:rsidRPr="00022532">
        <w:rPr>
          <w:rFonts w:ascii="Times New Roman" w:eastAsia="Times New Roman" w:hAnsi="Times New Roman" w:cs="Times New Roman"/>
          <w:sz w:val="24"/>
          <w:szCs w:val="24"/>
        </w:rPr>
        <w:t>прочие безвозмездные поступления</w:t>
      </w:r>
      <w:r w:rsidR="00022532" w:rsidRPr="00022532">
        <w:rPr>
          <w:rFonts w:ascii="Times New Roman" w:eastAsia="Times New Roman" w:hAnsi="Times New Roman" w:cs="Times New Roman"/>
          <w:sz w:val="24"/>
          <w:szCs w:val="24"/>
        </w:rPr>
        <w:br/>
        <w:t>80</w:t>
      </w:r>
      <w:r w:rsidR="00BF1D0D" w:rsidRPr="00022532">
        <w:rPr>
          <w:rFonts w:ascii="Times New Roman" w:eastAsia="Times New Roman" w:hAnsi="Times New Roman" w:cs="Times New Roman"/>
          <w:sz w:val="24"/>
          <w:szCs w:val="24"/>
        </w:rPr>
        <w:t>,0 тыс. руб.;</w:t>
      </w:r>
      <w:proofErr w:type="gramEnd"/>
    </w:p>
    <w:p w:rsidR="00FC11EA" w:rsidRPr="00022532" w:rsidRDefault="00FC11EA" w:rsidP="00236CB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022532">
        <w:rPr>
          <w:rFonts w:ascii="Times New Roman" w:eastAsia="Times New Roman" w:hAnsi="Times New Roman" w:cs="Times New Roman"/>
          <w:sz w:val="24"/>
          <w:szCs w:val="24"/>
        </w:rPr>
        <w:t xml:space="preserve">29 207,5 </w:t>
      </w:r>
      <w:r w:rsidR="00A41558" w:rsidRPr="0002253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0225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022532" w:rsidRDefault="00FC11EA" w:rsidP="00236CB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022532">
        <w:rPr>
          <w:rFonts w:ascii="Times New Roman" w:eastAsia="Times New Roman" w:hAnsi="Times New Roman" w:cs="Times New Roman"/>
          <w:sz w:val="24"/>
          <w:szCs w:val="24"/>
        </w:rPr>
        <w:t>1 543,8</w:t>
      </w: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02253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22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022532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022532">
        <w:rPr>
          <w:rFonts w:ascii="Times New Roman" w:eastAsia="Times New Roman" w:hAnsi="Times New Roman" w:cs="Times New Roman"/>
          <w:sz w:val="24"/>
          <w:szCs w:val="24"/>
        </w:rPr>
        <w:t>39,1</w:t>
      </w:r>
      <w:r w:rsidRPr="00022532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0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D0D" w:rsidRDefault="00BF1D0D" w:rsidP="00A415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сниже</w:t>
      </w:r>
      <w:r w:rsidR="00022532">
        <w:rPr>
          <w:rFonts w:ascii="Times New Roman" w:eastAsia="Times New Roman" w:hAnsi="Times New Roman" w:cs="Times New Roman"/>
          <w:sz w:val="24"/>
          <w:szCs w:val="24"/>
        </w:rPr>
        <w:t xml:space="preserve">ния остатков средств на счетах </w:t>
      </w:r>
      <w:r>
        <w:rPr>
          <w:rFonts w:ascii="Times New Roman" w:eastAsia="Times New Roman" w:hAnsi="Times New Roman" w:cs="Times New Roman"/>
          <w:sz w:val="24"/>
          <w:szCs w:val="24"/>
        </w:rPr>
        <w:t>по у</w:t>
      </w:r>
      <w:r w:rsidR="00022532">
        <w:rPr>
          <w:rFonts w:ascii="Times New Roman" w:eastAsia="Times New Roman" w:hAnsi="Times New Roman" w:cs="Times New Roman"/>
          <w:sz w:val="24"/>
          <w:szCs w:val="24"/>
        </w:rPr>
        <w:t xml:space="preserve">чету средств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размер дефицита бюджета с</w:t>
      </w:r>
      <w:r w:rsidR="00022532">
        <w:rPr>
          <w:rFonts w:ascii="Times New Roman" w:eastAsia="Times New Roman" w:hAnsi="Times New Roman" w:cs="Times New Roman"/>
          <w:sz w:val="24"/>
          <w:szCs w:val="24"/>
        </w:rPr>
        <w:t xml:space="preserve">оставит 129,0 тыс. руб., или 3,3%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годового объема доходов бюджета поселения без учета утвержденного объема безвозмездных поступлений.</w:t>
      </w:r>
    </w:p>
    <w:p w:rsidR="003B4B44" w:rsidRDefault="003B4B44" w:rsidP="00A4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02253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27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соответствует показателям </w:t>
      </w:r>
      <w:r w:rsidR="00022532">
        <w:rPr>
          <w:rFonts w:ascii="Times New Roman" w:hAnsi="Times New Roman" w:cs="Times New Roman"/>
          <w:sz w:val="24"/>
          <w:szCs w:val="24"/>
        </w:rPr>
        <w:t>Решения о бюджете от 29.12.2021 №133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2400F8" w:rsidRDefault="002A3AAB" w:rsidP="00A4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AD5131">
        <w:rPr>
          <w:rFonts w:ascii="Times New Roman" w:hAnsi="Times New Roman" w:cs="Times New Roman"/>
          <w:sz w:val="24"/>
          <w:szCs w:val="24"/>
        </w:rPr>
        <w:t>21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="00AD5131">
        <w:rPr>
          <w:rFonts w:ascii="Times New Roman" w:hAnsi="Times New Roman" w:cs="Times New Roman"/>
          <w:sz w:val="24"/>
          <w:szCs w:val="24"/>
        </w:rPr>
        <w:t xml:space="preserve"> в Таблице №1.</w:t>
      </w:r>
    </w:p>
    <w:p w:rsidR="00557EFE" w:rsidRPr="00EB6C1C" w:rsidRDefault="002A3AAB" w:rsidP="00AD5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120"/>
        <w:gridCol w:w="1276"/>
        <w:gridCol w:w="1275"/>
        <w:gridCol w:w="1276"/>
        <w:gridCol w:w="1418"/>
        <w:gridCol w:w="1274"/>
      </w:tblGrid>
      <w:tr w:rsidR="00BC320B" w:rsidRPr="00AD5131" w:rsidTr="00AD5131">
        <w:trPr>
          <w:jc w:val="center"/>
        </w:trPr>
        <w:tc>
          <w:tcPr>
            <w:tcW w:w="3120" w:type="dxa"/>
            <w:vAlign w:val="center"/>
          </w:tcPr>
          <w:p w:rsidR="00BC320B" w:rsidRPr="00AD5131" w:rsidRDefault="00BC320B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6" w:type="dxa"/>
            <w:vAlign w:val="center"/>
          </w:tcPr>
          <w:p w:rsidR="00AD5131" w:rsidRDefault="00AD5131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AD5131" w:rsidRPr="00AD5131" w:rsidRDefault="00AD5131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BC320B" w:rsidRPr="00AD5131" w:rsidRDefault="009460F8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4E83" w:rsidRPr="00AD5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5131" w:rsidRPr="00AD5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320B" w:rsidRPr="00AD513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AD5131" w:rsidRPr="00AD513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C320B" w:rsidRPr="00AD513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D5131" w:rsidRPr="00AD513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  <w:vAlign w:val="center"/>
          </w:tcPr>
          <w:p w:rsidR="00AD5131" w:rsidRDefault="00AD5131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AD5131" w:rsidRPr="00AD5131" w:rsidRDefault="00AD5131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BC320B" w:rsidRPr="00AD5131" w:rsidRDefault="00AD5131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от 29.12.2021 №133</w:t>
            </w:r>
          </w:p>
        </w:tc>
        <w:tc>
          <w:tcPr>
            <w:tcW w:w="1276" w:type="dxa"/>
            <w:vAlign w:val="center"/>
          </w:tcPr>
          <w:p w:rsidR="00BC320B" w:rsidRPr="00AD5131" w:rsidRDefault="003A50A7" w:rsidP="003A5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="00BC320B" w:rsidRPr="00AD513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D5131" w:rsidRPr="00AD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C320B" w:rsidRPr="00AD51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8" w:type="dxa"/>
            <w:vAlign w:val="center"/>
          </w:tcPr>
          <w:p w:rsidR="00BC320B" w:rsidRPr="00AD5131" w:rsidRDefault="00BC320B" w:rsidP="00AD51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513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AD5131" w:rsidRDefault="00BC320B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AD5131" w:rsidRDefault="00BC320B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BC320B" w:rsidRPr="00AD5131" w:rsidTr="00AD5131">
        <w:trPr>
          <w:jc w:val="center"/>
        </w:trPr>
        <w:tc>
          <w:tcPr>
            <w:tcW w:w="3120" w:type="dxa"/>
            <w:vAlign w:val="center"/>
          </w:tcPr>
          <w:p w:rsidR="00BC320B" w:rsidRPr="00AD5131" w:rsidRDefault="00BC320B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C320B" w:rsidRPr="00AD5131" w:rsidRDefault="00BC320B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BC320B" w:rsidRPr="00AD5131" w:rsidRDefault="00BC320B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AD5131" w:rsidRDefault="00BC320B" w:rsidP="00AD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BC320B" w:rsidRPr="00AD5131" w:rsidRDefault="00BC320B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D513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BC320B" w:rsidRPr="00AD5131" w:rsidRDefault="00BC320B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D513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2D70BF" w:rsidRPr="00AD5131" w:rsidTr="00AD5131">
        <w:trPr>
          <w:jc w:val="center"/>
        </w:trPr>
        <w:tc>
          <w:tcPr>
            <w:tcW w:w="3120" w:type="dxa"/>
            <w:vAlign w:val="center"/>
          </w:tcPr>
          <w:p w:rsidR="002D70BF" w:rsidRPr="00AD5131" w:rsidRDefault="002D70BF" w:rsidP="00AD51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 всего:</w:t>
            </w:r>
          </w:p>
        </w:tc>
        <w:tc>
          <w:tcPr>
            <w:tcW w:w="1276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21 300,9</w:t>
            </w:r>
          </w:p>
        </w:tc>
        <w:tc>
          <w:tcPr>
            <w:tcW w:w="1275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27 663,7</w:t>
            </w:r>
          </w:p>
        </w:tc>
        <w:tc>
          <w:tcPr>
            <w:tcW w:w="1276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27 661,2</w:t>
            </w:r>
          </w:p>
        </w:tc>
        <w:tc>
          <w:tcPr>
            <w:tcW w:w="1418" w:type="dxa"/>
            <w:vAlign w:val="center"/>
          </w:tcPr>
          <w:p w:rsidR="002D70BF" w:rsidRPr="00AD5131" w:rsidRDefault="00AD5131" w:rsidP="00AD513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-2,5</w:t>
            </w:r>
          </w:p>
        </w:tc>
        <w:tc>
          <w:tcPr>
            <w:tcW w:w="1274" w:type="dxa"/>
            <w:vAlign w:val="center"/>
          </w:tcPr>
          <w:p w:rsidR="002D70BF" w:rsidRPr="00AD5131" w:rsidRDefault="00AD5131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D70BF" w:rsidRPr="00AD5131" w:rsidTr="00AD5131">
        <w:trPr>
          <w:jc w:val="center"/>
        </w:trPr>
        <w:tc>
          <w:tcPr>
            <w:tcW w:w="3120" w:type="dxa"/>
            <w:vAlign w:val="center"/>
          </w:tcPr>
          <w:p w:rsidR="002D70BF" w:rsidRPr="00AD5131" w:rsidRDefault="002D70BF" w:rsidP="00AD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2D70BF" w:rsidRPr="00AD5131" w:rsidRDefault="002D70BF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70BF" w:rsidRPr="00AD5131" w:rsidRDefault="002D70BF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AD5131" w:rsidRDefault="002D70BF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70BF" w:rsidRPr="00AD5131" w:rsidRDefault="002D70BF" w:rsidP="00AD513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D70BF" w:rsidRPr="00AD5131" w:rsidRDefault="002D70BF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:rsidRPr="00AD5131" w:rsidTr="00AD5131">
        <w:trPr>
          <w:jc w:val="center"/>
        </w:trPr>
        <w:tc>
          <w:tcPr>
            <w:tcW w:w="3120" w:type="dxa"/>
            <w:vAlign w:val="center"/>
          </w:tcPr>
          <w:p w:rsidR="002D70BF" w:rsidRPr="00AD5131" w:rsidRDefault="002D70BF" w:rsidP="00AD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3 501,7</w:t>
            </w:r>
          </w:p>
        </w:tc>
        <w:tc>
          <w:tcPr>
            <w:tcW w:w="1275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3 952,0</w:t>
            </w:r>
          </w:p>
        </w:tc>
        <w:tc>
          <w:tcPr>
            <w:tcW w:w="1276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3 935,7</w:t>
            </w:r>
          </w:p>
        </w:tc>
        <w:tc>
          <w:tcPr>
            <w:tcW w:w="1418" w:type="dxa"/>
            <w:vAlign w:val="center"/>
          </w:tcPr>
          <w:p w:rsidR="002D70BF" w:rsidRPr="00AD5131" w:rsidRDefault="00AD5131" w:rsidP="00AD513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-16,3</w:t>
            </w:r>
          </w:p>
        </w:tc>
        <w:tc>
          <w:tcPr>
            <w:tcW w:w="1274" w:type="dxa"/>
            <w:vAlign w:val="center"/>
          </w:tcPr>
          <w:p w:rsidR="002D70BF" w:rsidRPr="00AD5131" w:rsidRDefault="00AD5131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2D70BF" w:rsidRPr="00AD5131" w:rsidTr="00AD5131">
        <w:trPr>
          <w:jc w:val="center"/>
        </w:trPr>
        <w:tc>
          <w:tcPr>
            <w:tcW w:w="3120" w:type="dxa"/>
            <w:vAlign w:val="center"/>
          </w:tcPr>
          <w:p w:rsidR="002D70BF" w:rsidRPr="00AD5131" w:rsidRDefault="002D70BF" w:rsidP="00AD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17 799,2</w:t>
            </w:r>
          </w:p>
        </w:tc>
        <w:tc>
          <w:tcPr>
            <w:tcW w:w="1275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23 711,7</w:t>
            </w:r>
          </w:p>
        </w:tc>
        <w:tc>
          <w:tcPr>
            <w:tcW w:w="1276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23 725,5</w:t>
            </w:r>
          </w:p>
        </w:tc>
        <w:tc>
          <w:tcPr>
            <w:tcW w:w="1418" w:type="dxa"/>
            <w:vAlign w:val="center"/>
          </w:tcPr>
          <w:p w:rsidR="002D70BF" w:rsidRPr="00AD5131" w:rsidRDefault="00AD5131" w:rsidP="00AD513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4" w:type="dxa"/>
            <w:vAlign w:val="center"/>
          </w:tcPr>
          <w:p w:rsidR="002D70BF" w:rsidRPr="00AD5131" w:rsidRDefault="00AD5131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2D70BF" w:rsidRPr="00AD5131" w:rsidTr="00AD5131">
        <w:trPr>
          <w:jc w:val="center"/>
        </w:trPr>
        <w:tc>
          <w:tcPr>
            <w:tcW w:w="3120" w:type="dxa"/>
            <w:vAlign w:val="center"/>
          </w:tcPr>
          <w:p w:rsidR="002D70BF" w:rsidRPr="00AD5131" w:rsidRDefault="002D70BF" w:rsidP="00AD51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6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21 429,9</w:t>
            </w:r>
          </w:p>
        </w:tc>
        <w:tc>
          <w:tcPr>
            <w:tcW w:w="1275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29 207,5</w:t>
            </w:r>
          </w:p>
        </w:tc>
        <w:tc>
          <w:tcPr>
            <w:tcW w:w="1276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28 459,1</w:t>
            </w:r>
          </w:p>
        </w:tc>
        <w:tc>
          <w:tcPr>
            <w:tcW w:w="1418" w:type="dxa"/>
            <w:vAlign w:val="center"/>
          </w:tcPr>
          <w:p w:rsidR="002D70BF" w:rsidRPr="00AD5131" w:rsidRDefault="00AD5131" w:rsidP="00AD513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-748,4</w:t>
            </w:r>
          </w:p>
        </w:tc>
        <w:tc>
          <w:tcPr>
            <w:tcW w:w="1274" w:type="dxa"/>
            <w:vAlign w:val="center"/>
          </w:tcPr>
          <w:p w:rsidR="002D70BF" w:rsidRPr="00AD5131" w:rsidRDefault="00AD5131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</w:tr>
      <w:tr w:rsidR="002D70BF" w:rsidRPr="00AD5131" w:rsidTr="00AD5131">
        <w:trPr>
          <w:jc w:val="center"/>
        </w:trPr>
        <w:tc>
          <w:tcPr>
            <w:tcW w:w="3120" w:type="dxa"/>
            <w:vAlign w:val="center"/>
          </w:tcPr>
          <w:p w:rsidR="002D70BF" w:rsidRPr="00AD5131" w:rsidRDefault="002D70BF" w:rsidP="00AD51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 w:rsidRPr="00AD5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-), </w:t>
            </w:r>
            <w:proofErr w:type="gramEnd"/>
          </w:p>
          <w:p w:rsidR="002D70BF" w:rsidRPr="00AD5131" w:rsidRDefault="002D70BF" w:rsidP="00AD51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D5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AD5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6" w:type="dxa"/>
            <w:vAlign w:val="center"/>
          </w:tcPr>
          <w:p w:rsidR="002D70BF" w:rsidRPr="00AD5131" w:rsidRDefault="00AD5131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-129,0</w:t>
            </w:r>
          </w:p>
        </w:tc>
        <w:tc>
          <w:tcPr>
            <w:tcW w:w="1275" w:type="dxa"/>
            <w:vAlign w:val="center"/>
          </w:tcPr>
          <w:p w:rsidR="002D70BF" w:rsidRPr="00AD5131" w:rsidRDefault="00D14E83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D5131">
              <w:rPr>
                <w:rFonts w:ascii="Times New Roman" w:hAnsi="Times New Roman" w:cs="Times New Roman"/>
                <w:b/>
                <w:sz w:val="20"/>
                <w:szCs w:val="20"/>
              </w:rPr>
              <w:t>1 543,8</w:t>
            </w:r>
          </w:p>
        </w:tc>
        <w:tc>
          <w:tcPr>
            <w:tcW w:w="1276" w:type="dxa"/>
            <w:vAlign w:val="center"/>
          </w:tcPr>
          <w:p w:rsidR="002D70BF" w:rsidRPr="00AD5131" w:rsidRDefault="00D14E83" w:rsidP="00AD5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D5131">
              <w:rPr>
                <w:rFonts w:ascii="Times New Roman" w:hAnsi="Times New Roman" w:cs="Times New Roman"/>
                <w:b/>
                <w:sz w:val="20"/>
                <w:szCs w:val="20"/>
              </w:rPr>
              <w:t>797,9</w:t>
            </w:r>
          </w:p>
        </w:tc>
        <w:tc>
          <w:tcPr>
            <w:tcW w:w="1418" w:type="dxa"/>
            <w:vAlign w:val="center"/>
          </w:tcPr>
          <w:p w:rsidR="002D70BF" w:rsidRPr="00AD5131" w:rsidRDefault="00AD5131" w:rsidP="00AD513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4" w:type="dxa"/>
            <w:vAlign w:val="center"/>
          </w:tcPr>
          <w:p w:rsidR="002D70BF" w:rsidRPr="00AD5131" w:rsidRDefault="00AD5131" w:rsidP="00AD51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1E0442" w:rsidRDefault="00C52F93" w:rsidP="00AD51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D14E83">
        <w:rPr>
          <w:rFonts w:ascii="Times New Roman" w:hAnsi="Times New Roman" w:cs="Times New Roman"/>
          <w:sz w:val="24"/>
          <w:szCs w:val="24"/>
        </w:rPr>
        <w:t>2</w:t>
      </w:r>
      <w:r w:rsidR="00AD5131">
        <w:rPr>
          <w:rFonts w:ascii="Times New Roman" w:hAnsi="Times New Roman" w:cs="Times New Roman"/>
          <w:sz w:val="24"/>
          <w:szCs w:val="24"/>
        </w:rPr>
        <w:t>1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5131">
        <w:rPr>
          <w:rFonts w:ascii="Times New Roman" w:hAnsi="Times New Roman" w:cs="Times New Roman"/>
          <w:sz w:val="24"/>
          <w:szCs w:val="24"/>
        </w:rPr>
        <w:t>увеличены</w:t>
      </w:r>
      <w:r w:rsidR="00AD5131">
        <w:rPr>
          <w:rFonts w:ascii="Times New Roman" w:hAnsi="Times New Roman" w:cs="Times New Roman"/>
          <w:sz w:val="24"/>
          <w:szCs w:val="24"/>
        </w:rPr>
        <w:br/>
      </w:r>
      <w:r w:rsidR="001E0442">
        <w:rPr>
          <w:rFonts w:ascii="Times New Roman" w:hAnsi="Times New Roman" w:cs="Times New Roman"/>
          <w:sz w:val="24"/>
          <w:szCs w:val="24"/>
        </w:rPr>
        <w:t>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AD5131">
        <w:rPr>
          <w:rFonts w:ascii="Times New Roman" w:hAnsi="Times New Roman" w:cs="Times New Roman"/>
          <w:sz w:val="24"/>
          <w:szCs w:val="24"/>
        </w:rPr>
        <w:t>21 300,9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до </w:t>
      </w:r>
      <w:r w:rsidR="00AD5131">
        <w:rPr>
          <w:rFonts w:ascii="Times New Roman" w:hAnsi="Times New Roman" w:cs="Times New Roman"/>
          <w:sz w:val="24"/>
          <w:szCs w:val="24"/>
        </w:rPr>
        <w:t>27 663,7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</w:rPr>
        <w:t>тыс. руб.</w:t>
      </w:r>
      <w:r w:rsidR="001E0442">
        <w:rPr>
          <w:rFonts w:ascii="Times New Roman" w:hAnsi="Times New Roman" w:cs="Times New Roman"/>
          <w:sz w:val="24"/>
          <w:szCs w:val="24"/>
        </w:rPr>
        <w:t>)</w:t>
      </w:r>
      <w:r w:rsidR="00B6486F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AD5131">
        <w:rPr>
          <w:rFonts w:ascii="Times New Roman" w:hAnsi="Times New Roman" w:cs="Times New Roman"/>
          <w:sz w:val="24"/>
          <w:szCs w:val="24"/>
        </w:rPr>
        <w:t xml:space="preserve">6 362,8 </w:t>
      </w:r>
      <w:r w:rsidR="006D34DF" w:rsidRPr="00F659B3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D5131">
        <w:rPr>
          <w:rFonts w:ascii="Times New Roman" w:hAnsi="Times New Roman" w:cs="Times New Roman"/>
          <w:sz w:val="24"/>
          <w:szCs w:val="24"/>
        </w:rPr>
        <w:t>29,9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F659B3" w:rsidRDefault="00B6486F" w:rsidP="00AD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FD436A">
        <w:rPr>
          <w:rFonts w:ascii="Times New Roman" w:hAnsi="Times New Roman" w:cs="Times New Roman"/>
          <w:sz w:val="24"/>
          <w:szCs w:val="24"/>
        </w:rPr>
        <w:t>увеличение</w:t>
      </w:r>
      <w:r w:rsidRPr="00F659B3">
        <w:rPr>
          <w:rFonts w:ascii="Times New Roman" w:hAnsi="Times New Roman" w:cs="Times New Roman"/>
          <w:sz w:val="24"/>
          <w:szCs w:val="24"/>
        </w:rPr>
        <w:t xml:space="preserve"> плановых показателей по доходам осуществлено: </w:t>
      </w:r>
    </w:p>
    <w:p w:rsidR="00B6486F" w:rsidRPr="00F659B3" w:rsidRDefault="00B6486F" w:rsidP="00AD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 w:rsidR="00913D42">
        <w:rPr>
          <w:rFonts w:ascii="Times New Roman" w:hAnsi="Times New Roman" w:cs="Times New Roman"/>
          <w:sz w:val="24"/>
          <w:szCs w:val="24"/>
        </w:rPr>
        <w:t xml:space="preserve">на </w:t>
      </w:r>
      <w:r w:rsidR="00FD436A">
        <w:rPr>
          <w:rFonts w:ascii="Times New Roman" w:hAnsi="Times New Roman" w:cs="Times New Roman"/>
          <w:sz w:val="24"/>
          <w:szCs w:val="24"/>
        </w:rPr>
        <w:t>33,2</w:t>
      </w:r>
      <w:r w:rsidR="00913D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FD436A">
        <w:rPr>
          <w:rFonts w:ascii="Times New Roman" w:hAnsi="Times New Roman" w:cs="Times New Roman"/>
          <w:sz w:val="24"/>
          <w:szCs w:val="24"/>
        </w:rPr>
        <w:t>5 912,5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</w:rPr>
        <w:t>тыс. руб.</w:t>
      </w:r>
    </w:p>
    <w:p w:rsidR="00B6486F" w:rsidRPr="00F659B3" w:rsidRDefault="00B6486F" w:rsidP="00AD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FD436A">
        <w:rPr>
          <w:rFonts w:ascii="Times New Roman" w:hAnsi="Times New Roman" w:cs="Times New Roman"/>
          <w:sz w:val="24"/>
          <w:szCs w:val="24"/>
        </w:rPr>
        <w:t>21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</w:t>
      </w:r>
      <w:r w:rsidR="00547F5E">
        <w:rPr>
          <w:rFonts w:ascii="Times New Roman" w:hAnsi="Times New Roman" w:cs="Times New Roman"/>
          <w:sz w:val="24"/>
          <w:szCs w:val="24"/>
        </w:rPr>
        <w:t>увелич</w:t>
      </w:r>
      <w:r w:rsidRPr="00F659B3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FD436A">
        <w:rPr>
          <w:rFonts w:ascii="Times New Roman" w:hAnsi="Times New Roman" w:cs="Times New Roman"/>
          <w:sz w:val="24"/>
          <w:szCs w:val="24"/>
        </w:rPr>
        <w:t>7 777,6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</w:rPr>
        <w:t>тыс. руб.</w:t>
      </w:r>
      <w:r w:rsidR="00FD436A">
        <w:rPr>
          <w:rFonts w:ascii="Times New Roman" w:hAnsi="Times New Roman" w:cs="Times New Roman"/>
          <w:sz w:val="24"/>
          <w:szCs w:val="24"/>
        </w:rPr>
        <w:t>, или</w:t>
      </w:r>
      <w:r w:rsidR="00FD436A">
        <w:rPr>
          <w:rFonts w:ascii="Times New Roman" w:hAnsi="Times New Roman" w:cs="Times New Roman"/>
          <w:sz w:val="24"/>
          <w:szCs w:val="24"/>
        </w:rPr>
        <w:br/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FD436A">
        <w:rPr>
          <w:rFonts w:ascii="Times New Roman" w:hAnsi="Times New Roman" w:cs="Times New Roman"/>
          <w:sz w:val="24"/>
          <w:szCs w:val="24"/>
        </w:rPr>
        <w:t>36,3%.</w:t>
      </w:r>
    </w:p>
    <w:p w:rsidR="00AC3131" w:rsidRPr="00FD436A" w:rsidRDefault="00AC3131" w:rsidP="00236CB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36A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определено </w:t>
      </w:r>
      <w:r w:rsidR="00FD436A" w:rsidRPr="00916664">
        <w:rPr>
          <w:rFonts w:ascii="Times New Roman" w:eastAsia="Times New Roman" w:hAnsi="Times New Roman" w:cs="Times New Roman"/>
          <w:sz w:val="24"/>
          <w:szCs w:val="24"/>
        </w:rPr>
        <w:t>ст. 55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36A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FD436A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436A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D436A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436A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FD436A" w:rsidRPr="00DC647C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тчет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>об исполнении консолидированного бюджета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аблице 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970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131" w:rsidRDefault="00AC3131" w:rsidP="00FD436A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417"/>
        <w:gridCol w:w="1276"/>
        <w:gridCol w:w="1276"/>
        <w:gridCol w:w="1134"/>
        <w:gridCol w:w="1276"/>
        <w:gridCol w:w="1208"/>
      </w:tblGrid>
      <w:tr w:rsidR="00EE55CC" w:rsidRPr="00FD436A" w:rsidTr="00FD436A">
        <w:trPr>
          <w:trHeight w:val="548"/>
          <w:jc w:val="center"/>
        </w:trPr>
        <w:tc>
          <w:tcPr>
            <w:tcW w:w="1919" w:type="dxa"/>
            <w:vMerge w:val="restart"/>
            <w:vAlign w:val="center"/>
          </w:tcPr>
          <w:p w:rsidR="00EE55CC" w:rsidRPr="00FD436A" w:rsidRDefault="00EE55CC" w:rsidP="00FD436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EE55CC" w:rsidRPr="00FD436A" w:rsidRDefault="00FD436A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FD436A" w:rsidRDefault="00EE55CC" w:rsidP="00FD43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vAlign w:val="center"/>
          </w:tcPr>
          <w:p w:rsidR="00A10E62" w:rsidRPr="00FD436A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EE55CC" w:rsidRPr="00FD436A" w:rsidRDefault="003A50A7" w:rsidP="003A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B425E3"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E55CC"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FD436A" w:rsidRDefault="00EE55CC" w:rsidP="00FD43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</w:t>
            </w:r>
            <w:r w:rsid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8" w:type="dxa"/>
            <w:vMerge w:val="restart"/>
            <w:vAlign w:val="center"/>
          </w:tcPr>
          <w:p w:rsidR="00EE55CC" w:rsidRPr="00FD436A" w:rsidRDefault="00FD436A" w:rsidP="00FD43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EE55CC"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EE55CC" w:rsidRPr="00FD436A" w:rsidTr="00FD436A">
        <w:trPr>
          <w:trHeight w:val="842"/>
          <w:jc w:val="center"/>
        </w:trPr>
        <w:tc>
          <w:tcPr>
            <w:tcW w:w="1919" w:type="dxa"/>
            <w:vMerge/>
            <w:vAlign w:val="center"/>
          </w:tcPr>
          <w:p w:rsidR="00EE55CC" w:rsidRPr="00FD436A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55CC" w:rsidRPr="00FD436A" w:rsidRDefault="00FD436A" w:rsidP="00A10E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29.12.2020 №101</w:t>
            </w:r>
            <w:r w:rsidR="00EE55CC"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276" w:type="dxa"/>
            <w:vAlign w:val="center"/>
          </w:tcPr>
          <w:p w:rsidR="00EE55CC" w:rsidRPr="00FD436A" w:rsidRDefault="00FD436A" w:rsidP="00A10E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29.12.2021 №133</w:t>
            </w:r>
            <w:r w:rsidR="00EE55CC"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76" w:type="dxa"/>
            <w:vMerge/>
            <w:vAlign w:val="center"/>
          </w:tcPr>
          <w:p w:rsidR="00EE55CC" w:rsidRPr="00FD436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55CC" w:rsidRPr="00FD436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FD436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EE55CC" w:rsidRPr="00FD436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FD436A" w:rsidTr="00FD436A">
        <w:trPr>
          <w:trHeight w:val="60"/>
          <w:jc w:val="center"/>
        </w:trPr>
        <w:tc>
          <w:tcPr>
            <w:tcW w:w="1919" w:type="dxa"/>
            <w:vAlign w:val="center"/>
          </w:tcPr>
          <w:p w:rsidR="0095275A" w:rsidRPr="00FD436A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3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5275A" w:rsidRPr="00FD436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3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5275A" w:rsidRPr="00FD436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3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5275A" w:rsidRPr="00FD436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3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5275A" w:rsidRPr="00FD436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3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5275A" w:rsidRPr="00FD436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3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vAlign w:val="center"/>
          </w:tcPr>
          <w:p w:rsidR="0095275A" w:rsidRPr="00FD436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36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20956" w:rsidRPr="00FD436A" w:rsidTr="00FD436A">
        <w:trPr>
          <w:trHeight w:val="251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НАЛОГОВЫЕ И НЕНАЛОГОВЫЕ </w:t>
            </w:r>
            <w:r w:rsidRPr="00FD43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417" w:type="dxa"/>
            <w:vAlign w:val="center"/>
          </w:tcPr>
          <w:p w:rsidR="00720956" w:rsidRPr="00FD436A" w:rsidRDefault="00FD436A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3 501,7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3 952,0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450,3</w:t>
            </w:r>
          </w:p>
        </w:tc>
        <w:tc>
          <w:tcPr>
            <w:tcW w:w="1134" w:type="dxa"/>
            <w:vAlign w:val="center"/>
          </w:tcPr>
          <w:p w:rsidR="00887193" w:rsidRPr="00FD436A" w:rsidRDefault="00887193" w:rsidP="0088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3 935,7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-16,3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</w:p>
        </w:tc>
      </w:tr>
      <w:tr w:rsidR="00720956" w:rsidRPr="00FD436A" w:rsidTr="00FD436A">
        <w:trPr>
          <w:trHeight w:val="363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НАЛОГОВЫЕ</w:t>
            </w:r>
            <w:r w:rsidRPr="00FD4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417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3 243,5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3 463,0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219,5</w:t>
            </w:r>
          </w:p>
        </w:tc>
        <w:tc>
          <w:tcPr>
            <w:tcW w:w="1134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3 497,9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34,9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101,0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720956" w:rsidRPr="00FD436A" w:rsidRDefault="00FD436A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866,9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939,2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939,8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417" w:type="dxa"/>
            <w:vAlign w:val="center"/>
          </w:tcPr>
          <w:p w:rsidR="00720956" w:rsidRPr="00FD436A" w:rsidRDefault="00FD436A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1 557,1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1 557,1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1 587,1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17" w:type="dxa"/>
            <w:vAlign w:val="center"/>
          </w:tcPr>
          <w:p w:rsidR="00720956" w:rsidRPr="00FD436A" w:rsidRDefault="00FD436A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B204A1"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FD43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7" w:type="dxa"/>
            <w:vAlign w:val="center"/>
          </w:tcPr>
          <w:p w:rsidR="00720956" w:rsidRPr="00FD436A" w:rsidRDefault="00FD436A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783,0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940,3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157,3</w:t>
            </w:r>
          </w:p>
        </w:tc>
        <w:tc>
          <w:tcPr>
            <w:tcW w:w="1134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942,6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100,2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FD436A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720956" w:rsidRPr="00FD436A">
              <w:rPr>
                <w:rFonts w:ascii="Times New Roman" w:hAnsi="Times New Roman" w:cs="Times New Roman"/>
                <w:i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1417" w:type="dxa"/>
            <w:vAlign w:val="center"/>
          </w:tcPr>
          <w:p w:rsidR="00720956" w:rsidRPr="00FD436A" w:rsidRDefault="00FD436A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205,0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112,6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-92,4</w:t>
            </w:r>
          </w:p>
        </w:tc>
        <w:tc>
          <w:tcPr>
            <w:tcW w:w="1134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112,8</w:t>
            </w:r>
          </w:p>
        </w:tc>
        <w:tc>
          <w:tcPr>
            <w:tcW w:w="1276" w:type="dxa"/>
            <w:vAlign w:val="center"/>
          </w:tcPr>
          <w:p w:rsidR="00720956" w:rsidRPr="00FD436A" w:rsidRDefault="00B204A1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0,2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100,2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FD436A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720956" w:rsidRPr="00FD436A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720956" w:rsidRPr="00FD436A" w:rsidRDefault="00FD436A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578,0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827,7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249,7</w:t>
            </w:r>
          </w:p>
        </w:tc>
        <w:tc>
          <w:tcPr>
            <w:tcW w:w="1134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829,8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2,1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100,3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720956" w:rsidRPr="00FD436A" w:rsidRDefault="00FD436A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-14,4</w:t>
            </w:r>
          </w:p>
        </w:tc>
        <w:tc>
          <w:tcPr>
            <w:tcW w:w="1134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123,8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7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489,0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230,8</w:t>
            </w:r>
          </w:p>
        </w:tc>
        <w:tc>
          <w:tcPr>
            <w:tcW w:w="1134" w:type="dxa"/>
            <w:vAlign w:val="center"/>
          </w:tcPr>
          <w:p w:rsidR="00720956" w:rsidRPr="00FD436A" w:rsidRDefault="00887193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437,8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-51,2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89,5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находящиеся в </w:t>
            </w:r>
            <w:r w:rsidR="0099652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 </w:t>
            </w: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417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168,2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319,9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1134" w:type="dxa"/>
            <w:vAlign w:val="center"/>
          </w:tcPr>
          <w:p w:rsidR="00720956" w:rsidRPr="00FD436A" w:rsidRDefault="00887193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319,9</w:t>
            </w:r>
          </w:p>
        </w:tc>
        <w:tc>
          <w:tcPr>
            <w:tcW w:w="1276" w:type="dxa"/>
            <w:vAlign w:val="center"/>
          </w:tcPr>
          <w:p w:rsidR="00720956" w:rsidRPr="0072202E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02E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B204A1" w:rsidRPr="0072202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vAlign w:val="center"/>
          </w:tcPr>
          <w:p w:rsidR="00720956" w:rsidRPr="00FD436A" w:rsidRDefault="00B204A1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72202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FD436A"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417" w:type="dxa"/>
            <w:vAlign w:val="center"/>
          </w:tcPr>
          <w:p w:rsidR="00720956" w:rsidRPr="00FD436A" w:rsidRDefault="00FD436A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134" w:type="dxa"/>
            <w:vAlign w:val="center"/>
          </w:tcPr>
          <w:p w:rsidR="00720956" w:rsidRPr="00FD436A" w:rsidRDefault="00887193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72202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DB1252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DB1252" w:rsidRPr="00FD436A" w:rsidRDefault="00DB1252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 поселения</w:t>
            </w:r>
          </w:p>
        </w:tc>
        <w:tc>
          <w:tcPr>
            <w:tcW w:w="1417" w:type="dxa"/>
            <w:vAlign w:val="center"/>
          </w:tcPr>
          <w:p w:rsidR="00DB1252" w:rsidRPr="00FD436A" w:rsidRDefault="00DB125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B1252" w:rsidRPr="00FD436A" w:rsidRDefault="00DB125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B1252" w:rsidRPr="00FD436A" w:rsidRDefault="00B204A1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B1252" w:rsidRPr="00FD436A" w:rsidRDefault="00887193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-58,0</w:t>
            </w:r>
          </w:p>
        </w:tc>
        <w:tc>
          <w:tcPr>
            <w:tcW w:w="1276" w:type="dxa"/>
            <w:vAlign w:val="center"/>
          </w:tcPr>
          <w:p w:rsidR="00DB1252" w:rsidRPr="00FD436A" w:rsidRDefault="00B204A1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-58,0</w:t>
            </w:r>
          </w:p>
        </w:tc>
        <w:tc>
          <w:tcPr>
            <w:tcW w:w="1208" w:type="dxa"/>
            <w:vAlign w:val="center"/>
          </w:tcPr>
          <w:p w:rsidR="00DB1252" w:rsidRPr="00FD436A" w:rsidRDefault="00B204A1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2202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417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17 799,2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23 711,7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5 912,5</w:t>
            </w:r>
          </w:p>
        </w:tc>
        <w:tc>
          <w:tcPr>
            <w:tcW w:w="1134" w:type="dxa"/>
            <w:vAlign w:val="center"/>
          </w:tcPr>
          <w:p w:rsidR="00720956" w:rsidRPr="00FD436A" w:rsidRDefault="00887193" w:rsidP="0072202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23 7</w:t>
            </w:r>
            <w:r w:rsidR="007220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7220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100,1</w:t>
            </w:r>
          </w:p>
        </w:tc>
      </w:tr>
      <w:tr w:rsidR="00720956" w:rsidRPr="00FD436A" w:rsidTr="00FD436A">
        <w:trPr>
          <w:trHeight w:val="385"/>
          <w:jc w:val="center"/>
        </w:trPr>
        <w:tc>
          <w:tcPr>
            <w:tcW w:w="1919" w:type="dxa"/>
            <w:vAlign w:val="center"/>
          </w:tcPr>
          <w:p w:rsidR="00720956" w:rsidRPr="00FD436A" w:rsidRDefault="00720956" w:rsidP="00FD43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43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21 300,9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27 663,7</w:t>
            </w:r>
          </w:p>
        </w:tc>
        <w:tc>
          <w:tcPr>
            <w:tcW w:w="1276" w:type="dxa"/>
            <w:vAlign w:val="center"/>
          </w:tcPr>
          <w:p w:rsidR="00720956" w:rsidRPr="00FD436A" w:rsidRDefault="00996522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6 362,8</w:t>
            </w:r>
          </w:p>
        </w:tc>
        <w:tc>
          <w:tcPr>
            <w:tcW w:w="1134" w:type="dxa"/>
            <w:vAlign w:val="center"/>
          </w:tcPr>
          <w:p w:rsidR="00720956" w:rsidRPr="00FD436A" w:rsidRDefault="00887193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27 661,2</w:t>
            </w:r>
          </w:p>
        </w:tc>
        <w:tc>
          <w:tcPr>
            <w:tcW w:w="1276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-2,5</w:t>
            </w:r>
          </w:p>
        </w:tc>
        <w:tc>
          <w:tcPr>
            <w:tcW w:w="1208" w:type="dxa"/>
            <w:vAlign w:val="center"/>
          </w:tcPr>
          <w:p w:rsidR="00720956" w:rsidRPr="00FD436A" w:rsidRDefault="0072202E" w:rsidP="00FD43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677E56" w:rsidRDefault="00E71147" w:rsidP="003A50A7">
      <w:pPr>
        <w:widowControl w:val="0"/>
        <w:shd w:val="clear" w:color="auto" w:fill="FFFFFF"/>
        <w:spacing w:before="120"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54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54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F659B3" w:rsidRDefault="00677E56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F95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F954A9">
        <w:rPr>
          <w:rFonts w:ascii="Times New Roman" w:eastAsia="Times New Roman" w:hAnsi="Times New Roman" w:cs="Times New Roman"/>
          <w:sz w:val="24"/>
          <w:szCs w:val="24"/>
        </w:rPr>
        <w:t>от 29.12.2020 №101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54A9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F954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выш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первоначальных плановых показателей на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434,0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12,4%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 935,7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77E56" w:rsidRDefault="00677E56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:rsidR="00E71147" w:rsidRDefault="00677E56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100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677E56" w:rsidRPr="00F659B3" w:rsidRDefault="00677E56" w:rsidP="003A50A7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,8</w:t>
      </w:r>
      <w:r w:rsidR="0054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F659B3" w:rsidRDefault="00677E56" w:rsidP="003A50A7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827,7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829,8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,3%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5E0" w:rsidRDefault="002A25E0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8%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939,2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939,8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0,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0,6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F659B3" w:rsidRDefault="00CE5E59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налога на акцизы по подакцизным товарам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45,4%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557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,1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587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9%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Default="000E141D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показал исполнение плановых показателей –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89,5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F659B3" w:rsidRDefault="006C72D6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27 661,2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A86B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935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тыс. руб. (1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 xml:space="preserve">23 725,5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(8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,8</w:t>
      </w:r>
      <w:r w:rsidR="0056670B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C72D6" w:rsidRPr="00F659B3" w:rsidRDefault="006C72D6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 xml:space="preserve">от 29.12.2020 №101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r w:rsidRPr="000E141D">
        <w:rPr>
          <w:rFonts w:ascii="Times New Roman" w:eastAsia="Times New Roman" w:hAnsi="Times New Roman" w:cs="Times New Roman"/>
        </w:rPr>
        <w:t xml:space="preserve">уровне </w:t>
      </w:r>
      <w:r w:rsidR="00E03920">
        <w:rPr>
          <w:rFonts w:ascii="Times New Roman" w:eastAsia="Times New Roman" w:hAnsi="Times New Roman" w:cs="Times New Roman"/>
        </w:rPr>
        <w:t>17 799,2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выш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первоначальных плановых показателей на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5 926,3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23 725,5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t>133,3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Default="00A40094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t>100,1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AE68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t>23 711,7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t>23 725,5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F37CA5" w:rsidRPr="00C739F9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br/>
        <w:t>500,9</w:t>
      </w:r>
      <w:r w:rsidR="00F37CA5" w:rsidRPr="00C73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C739F9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t>23 119,6</w:t>
      </w:r>
      <w:r w:rsidR="00F37CA5" w:rsidRPr="00C73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E68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739F9" w:rsidRPr="00C739F9">
        <w:rPr>
          <w:rFonts w:ascii="Times New Roman" w:eastAsia="Times New Roman" w:hAnsi="Times New Roman" w:cs="Times New Roman"/>
          <w:sz w:val="24"/>
          <w:szCs w:val="24"/>
        </w:rPr>
        <w:t xml:space="preserve"> прочие безвозмездные поступления в бюджеты сельских поселений – 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t>105,0</w:t>
      </w:r>
      <w:r w:rsidR="00C739F9" w:rsidRPr="00C73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E6A4D" w:rsidRDefault="000750F1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="006E6A4D">
        <w:rPr>
          <w:rFonts w:ascii="Times New Roman" w:eastAsia="Times New Roman" w:hAnsi="Times New Roman" w:cs="Times New Roman"/>
          <w:sz w:val="24"/>
          <w:szCs w:val="24"/>
        </w:rPr>
        <w:t>отражено в Таблице №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Default="006E6A4D" w:rsidP="006E6A4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3A50A7" w:rsidRPr="006E6A4D" w:rsidTr="006E6A4D">
        <w:trPr>
          <w:jc w:val="center"/>
        </w:trPr>
        <w:tc>
          <w:tcPr>
            <w:tcW w:w="2965" w:type="dxa"/>
            <w:vAlign w:val="center"/>
          </w:tcPr>
          <w:p w:rsidR="003A50A7" w:rsidRPr="006E6A4D" w:rsidRDefault="003A50A7" w:rsidP="006E6A4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4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7" w:type="dxa"/>
            <w:vAlign w:val="center"/>
          </w:tcPr>
          <w:p w:rsidR="003A50A7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A50A7" w:rsidRPr="00AD5131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3A50A7" w:rsidRPr="00AD5131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от 29.12.2021 №133</w:t>
            </w:r>
          </w:p>
        </w:tc>
        <w:tc>
          <w:tcPr>
            <w:tcW w:w="2284" w:type="dxa"/>
            <w:vAlign w:val="center"/>
          </w:tcPr>
          <w:p w:rsidR="003A50A7" w:rsidRPr="00AD5131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63" w:type="dxa"/>
            <w:vAlign w:val="center"/>
          </w:tcPr>
          <w:p w:rsidR="003A50A7" w:rsidRPr="006E6A4D" w:rsidRDefault="003A50A7" w:rsidP="006E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6E6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D96B3B" w:rsidRPr="006E6A4D" w:rsidTr="006E6A4D">
        <w:trPr>
          <w:jc w:val="center"/>
        </w:trPr>
        <w:tc>
          <w:tcPr>
            <w:tcW w:w="2965" w:type="dxa"/>
            <w:vAlign w:val="center"/>
          </w:tcPr>
          <w:p w:rsidR="00D96B3B" w:rsidRPr="006E6A4D" w:rsidRDefault="00D96B3B" w:rsidP="006E6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  <w:r w:rsidR="006E6A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27" w:type="dxa"/>
            <w:vAlign w:val="center"/>
          </w:tcPr>
          <w:p w:rsidR="00D96B3B" w:rsidRPr="006E6A4D" w:rsidRDefault="006E6A4D" w:rsidP="006E6A4D">
            <w:pPr>
              <w:widowControl w:val="0"/>
              <w:tabs>
                <w:tab w:val="center" w:pos="1105"/>
                <w:tab w:val="right" w:pos="2211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23 711,7</w:t>
            </w:r>
          </w:p>
        </w:tc>
        <w:tc>
          <w:tcPr>
            <w:tcW w:w="2284" w:type="dxa"/>
            <w:vAlign w:val="center"/>
          </w:tcPr>
          <w:p w:rsidR="00D96B3B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23 725,5</w:t>
            </w:r>
          </w:p>
        </w:tc>
        <w:tc>
          <w:tcPr>
            <w:tcW w:w="1963" w:type="dxa"/>
            <w:vAlign w:val="center"/>
          </w:tcPr>
          <w:p w:rsidR="00D96B3B" w:rsidRPr="006E6A4D" w:rsidRDefault="0003226B" w:rsidP="006E6A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  <w:tr w:rsidR="00A40094" w:rsidRPr="006E6A4D" w:rsidTr="006E6A4D">
        <w:trPr>
          <w:jc w:val="center"/>
        </w:trPr>
        <w:tc>
          <w:tcPr>
            <w:tcW w:w="2965" w:type="dxa"/>
            <w:vAlign w:val="center"/>
          </w:tcPr>
          <w:p w:rsidR="00A40094" w:rsidRPr="006E6A4D" w:rsidRDefault="00A40094" w:rsidP="006E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A4D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40094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21 008,4</w:t>
            </w:r>
          </w:p>
        </w:tc>
        <w:tc>
          <w:tcPr>
            <w:tcW w:w="2284" w:type="dxa"/>
            <w:vAlign w:val="center"/>
          </w:tcPr>
          <w:p w:rsidR="00A40094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21 008,4</w:t>
            </w:r>
          </w:p>
        </w:tc>
        <w:tc>
          <w:tcPr>
            <w:tcW w:w="1963" w:type="dxa"/>
            <w:vAlign w:val="center"/>
          </w:tcPr>
          <w:p w:rsidR="00A40094" w:rsidRPr="006E6A4D" w:rsidRDefault="0003226B" w:rsidP="006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094" w:rsidRPr="006E6A4D" w:rsidTr="006E6A4D">
        <w:trPr>
          <w:jc w:val="center"/>
        </w:trPr>
        <w:tc>
          <w:tcPr>
            <w:tcW w:w="2965" w:type="dxa"/>
            <w:vAlign w:val="center"/>
          </w:tcPr>
          <w:p w:rsidR="00A40094" w:rsidRPr="006E6A4D" w:rsidRDefault="006E6A4D" w:rsidP="006E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A4D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7" w:type="dxa"/>
            <w:vAlign w:val="center"/>
          </w:tcPr>
          <w:p w:rsidR="00A40094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2284" w:type="dxa"/>
            <w:vAlign w:val="center"/>
          </w:tcPr>
          <w:p w:rsidR="00A40094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963" w:type="dxa"/>
            <w:vAlign w:val="center"/>
          </w:tcPr>
          <w:p w:rsidR="00A40094" w:rsidRPr="006E6A4D" w:rsidRDefault="00B07857" w:rsidP="006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A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3226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6E6A4D" w:rsidTr="006E6A4D">
        <w:trPr>
          <w:jc w:val="center"/>
        </w:trPr>
        <w:tc>
          <w:tcPr>
            <w:tcW w:w="2965" w:type="dxa"/>
            <w:vAlign w:val="center"/>
          </w:tcPr>
          <w:p w:rsidR="00A40094" w:rsidRPr="006E6A4D" w:rsidRDefault="00A40094" w:rsidP="006E6A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4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40094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2284" w:type="dxa"/>
            <w:vAlign w:val="center"/>
          </w:tcPr>
          <w:p w:rsidR="00A40094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963" w:type="dxa"/>
            <w:vAlign w:val="center"/>
          </w:tcPr>
          <w:p w:rsidR="00A40094" w:rsidRPr="006E6A4D" w:rsidRDefault="0003226B" w:rsidP="006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A40094" w:rsidRPr="006E6A4D" w:rsidTr="006E6A4D">
        <w:trPr>
          <w:jc w:val="center"/>
        </w:trPr>
        <w:tc>
          <w:tcPr>
            <w:tcW w:w="2965" w:type="dxa"/>
            <w:vAlign w:val="center"/>
          </w:tcPr>
          <w:p w:rsidR="00A40094" w:rsidRPr="006E6A4D" w:rsidRDefault="00A40094" w:rsidP="006E6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A4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27" w:type="dxa"/>
            <w:vAlign w:val="center"/>
          </w:tcPr>
          <w:p w:rsidR="00A40094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2 111,1</w:t>
            </w:r>
          </w:p>
        </w:tc>
        <w:tc>
          <w:tcPr>
            <w:tcW w:w="2284" w:type="dxa"/>
            <w:vAlign w:val="center"/>
          </w:tcPr>
          <w:p w:rsidR="00A40094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2 111,2</w:t>
            </w:r>
          </w:p>
        </w:tc>
        <w:tc>
          <w:tcPr>
            <w:tcW w:w="1963" w:type="dxa"/>
            <w:vAlign w:val="center"/>
          </w:tcPr>
          <w:p w:rsidR="00A40094" w:rsidRPr="006E6A4D" w:rsidRDefault="0003226B" w:rsidP="006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6872" w:rsidRPr="006E6A4D" w:rsidTr="006E6A4D">
        <w:trPr>
          <w:jc w:val="center"/>
        </w:trPr>
        <w:tc>
          <w:tcPr>
            <w:tcW w:w="2965" w:type="dxa"/>
            <w:vAlign w:val="center"/>
          </w:tcPr>
          <w:p w:rsidR="00AE6872" w:rsidRPr="006E6A4D" w:rsidRDefault="00AE6872" w:rsidP="006E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A4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27" w:type="dxa"/>
            <w:vAlign w:val="center"/>
          </w:tcPr>
          <w:p w:rsidR="00AE6872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284" w:type="dxa"/>
            <w:vAlign w:val="center"/>
          </w:tcPr>
          <w:p w:rsidR="00AE6872" w:rsidRPr="006E6A4D" w:rsidRDefault="006E6A4D" w:rsidP="006E6A4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963" w:type="dxa"/>
            <w:vAlign w:val="center"/>
          </w:tcPr>
          <w:p w:rsidR="00AE6872" w:rsidRPr="006E6A4D" w:rsidRDefault="0003226B" w:rsidP="006E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131,25</w:t>
            </w:r>
          </w:p>
        </w:tc>
      </w:tr>
    </w:tbl>
    <w:p w:rsidR="006C72D6" w:rsidRDefault="00886DA4" w:rsidP="003A50A7">
      <w:pPr>
        <w:widowControl w:val="0"/>
        <w:shd w:val="clear" w:color="auto" w:fill="FFFFFF"/>
        <w:spacing w:before="120"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 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100,1%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и составили 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23 725,5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886DA4" w:rsidRDefault="00886DA4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FD">
        <w:rPr>
          <w:rFonts w:ascii="Times New Roman" w:eastAsia="Times New Roman" w:hAnsi="Times New Roman" w:cs="Times New Roman"/>
          <w:sz w:val="24"/>
          <w:szCs w:val="24"/>
        </w:rPr>
        <w:t>В результате принятых в</w:t>
      </w:r>
      <w:r w:rsidR="00EF2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течение года изменений в бюджет, доходная часть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лась на 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6 362,8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27 663,7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41823" w:rsidRDefault="00F41823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0503125 «</w:t>
      </w:r>
      <w:r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EF2965"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A31" w:rsidRPr="0003226B" w:rsidRDefault="009D5A31" w:rsidP="003A50A7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96" w:lineRule="exact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6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EF2965" w:rsidRDefault="00EE4AD6" w:rsidP="003A50A7">
      <w:pPr>
        <w:widowControl w:val="0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от 29.12.2021 №133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22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29 </w:t>
      </w:r>
      <w:r>
        <w:rPr>
          <w:rFonts w:ascii="Times New Roman" w:eastAsia="Times New Roman" w:hAnsi="Times New Roman" w:cs="Times New Roman"/>
          <w:sz w:val="24"/>
          <w:szCs w:val="24"/>
        </w:rPr>
        <w:t>207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28 459,1</w:t>
      </w:r>
      <w:r w:rsidR="008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,4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</w:t>
      </w:r>
      <w:r>
        <w:rPr>
          <w:rFonts w:ascii="Times New Roman" w:eastAsia="Times New Roman" w:hAnsi="Times New Roman" w:cs="Times New Roman"/>
          <w:sz w:val="24"/>
          <w:szCs w:val="24"/>
        </w:rPr>
        <w:t>олненные назначения составили –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748,4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A57B59" w:rsidRDefault="00EE079A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EE4AD6" w:rsidRPr="003B4B4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EE4AD6">
        <w:rPr>
          <w:rFonts w:ascii="Times New Roman" w:eastAsia="Times New Roman" w:hAnsi="Times New Roman" w:cs="Times New Roman"/>
          <w:sz w:val="24"/>
          <w:szCs w:val="24"/>
        </w:rPr>
        <w:t xml:space="preserve"> «Отчет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 консолидированного бюджета</w:t>
      </w:r>
      <w:r w:rsidR="00EE4AD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04C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A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</w:t>
      </w:r>
      <w:r w:rsidR="00EF29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E4AD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аблице №4.</w:t>
      </w:r>
    </w:p>
    <w:p w:rsidR="003A50A7" w:rsidRPr="00F659B3" w:rsidRDefault="003A50A7" w:rsidP="003A50A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B59" w:rsidRDefault="00EE4AD6" w:rsidP="00EE4AD6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A57B59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403"/>
        <w:gridCol w:w="709"/>
        <w:gridCol w:w="1418"/>
        <w:gridCol w:w="1275"/>
        <w:gridCol w:w="1276"/>
        <w:gridCol w:w="1558"/>
      </w:tblGrid>
      <w:tr w:rsidR="003A50A7" w:rsidRPr="00EE4AD6" w:rsidTr="003A50A7">
        <w:trPr>
          <w:jc w:val="center"/>
        </w:trPr>
        <w:tc>
          <w:tcPr>
            <w:tcW w:w="3403" w:type="dxa"/>
            <w:vAlign w:val="center"/>
          </w:tcPr>
          <w:p w:rsidR="003A50A7" w:rsidRPr="00EE4AD6" w:rsidRDefault="003A50A7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A50A7" w:rsidRPr="00EE4AD6" w:rsidRDefault="003A50A7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  <w:vAlign w:val="center"/>
          </w:tcPr>
          <w:p w:rsidR="003A50A7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A50A7" w:rsidRPr="00AD5131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3A50A7" w:rsidRPr="00AD5131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от 29.12.2021 №133</w:t>
            </w:r>
          </w:p>
        </w:tc>
        <w:tc>
          <w:tcPr>
            <w:tcW w:w="1275" w:type="dxa"/>
            <w:vAlign w:val="center"/>
          </w:tcPr>
          <w:p w:rsidR="003A50A7" w:rsidRPr="00AD5131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3A50A7" w:rsidRPr="00EE4AD6" w:rsidRDefault="003A50A7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3A50A7" w:rsidRPr="00EE4AD6" w:rsidRDefault="003A50A7" w:rsidP="00EE4A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558" w:type="dxa"/>
            <w:vAlign w:val="center"/>
          </w:tcPr>
          <w:p w:rsidR="003A50A7" w:rsidRPr="00EE4AD6" w:rsidRDefault="003A50A7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(гр.5/гр.4*100)</w:t>
            </w:r>
          </w:p>
        </w:tc>
      </w:tr>
      <w:tr w:rsidR="00344756" w:rsidRPr="00EE4AD6" w:rsidTr="003A50A7">
        <w:trPr>
          <w:trHeight w:val="88"/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A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AD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44756" w:rsidRPr="00EE4AD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A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44756" w:rsidRPr="00EE4AD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A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EE4AD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AD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center"/>
          </w:tcPr>
          <w:p w:rsidR="00344756" w:rsidRPr="00EE4AD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AD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vAlign w:val="center"/>
          </w:tcPr>
          <w:p w:rsidR="00344756" w:rsidRPr="00EE4AD6" w:rsidRDefault="00EE4AD6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8 005,4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8 513,8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508,4</w:t>
            </w:r>
          </w:p>
        </w:tc>
        <w:tc>
          <w:tcPr>
            <w:tcW w:w="1558" w:type="dxa"/>
            <w:vAlign w:val="center"/>
          </w:tcPr>
          <w:p w:rsidR="00344756" w:rsidRPr="00EE4AD6" w:rsidRDefault="007A1A1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106,4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высшего должностного лица субъекта Р</w:t>
            </w:r>
            <w:r w:rsid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vAlign w:val="center"/>
          </w:tcPr>
          <w:p w:rsidR="00344756" w:rsidRPr="00EE4AD6" w:rsidRDefault="00EE4AD6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1 515,4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1 508,3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-7,1</w:t>
            </w:r>
          </w:p>
        </w:tc>
        <w:tc>
          <w:tcPr>
            <w:tcW w:w="1558" w:type="dxa"/>
            <w:vAlign w:val="center"/>
          </w:tcPr>
          <w:p w:rsidR="00344756" w:rsidRPr="00EE4AD6" w:rsidRDefault="007A1A1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</w:t>
            </w:r>
            <w:r w:rsid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 w:rsid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местных администраций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6 186,9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6 706,3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519,4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108,4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3A3EC2"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344756" w:rsidRPr="00EE4AD6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2F2FB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vAlign w:val="center"/>
          </w:tcPr>
          <w:p w:rsidR="00344756" w:rsidRPr="00EE4AD6" w:rsidRDefault="00704CC5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344756" w:rsidRPr="00EE4AD6" w:rsidRDefault="00495EE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BA479E" w:rsidRPr="00EE4AD6" w:rsidRDefault="004678A9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558" w:type="dxa"/>
            <w:vAlign w:val="center"/>
          </w:tcPr>
          <w:p w:rsidR="00344756" w:rsidRPr="00EE4AD6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F2FB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vAlign w:val="center"/>
          </w:tcPr>
          <w:p w:rsidR="00344756" w:rsidRPr="00EE4AD6" w:rsidRDefault="00704CC5" w:rsidP="007A1A1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344756" w:rsidRPr="00EE4AD6" w:rsidRDefault="00495EE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vAlign w:val="center"/>
          </w:tcPr>
          <w:p w:rsidR="00344756" w:rsidRPr="00EE4AD6" w:rsidRDefault="004678A9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7A1A1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</w:t>
            </w:r>
            <w:r w:rsidR="00704CC5"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EE4AD6" w:rsidRDefault="004678A9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7A1A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8" w:type="dxa"/>
            <w:vAlign w:val="center"/>
          </w:tcPr>
          <w:p w:rsidR="00344756" w:rsidRPr="00EE4AD6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2F2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vAlign w:val="center"/>
          </w:tcPr>
          <w:p w:rsidR="00344756" w:rsidRPr="00EE4AD6" w:rsidRDefault="00704CC5" w:rsidP="007A1A1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vAlign w:val="center"/>
          </w:tcPr>
          <w:p w:rsidR="00344756" w:rsidRPr="00EE4AD6" w:rsidRDefault="00495EEC" w:rsidP="007A1A1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vAlign w:val="center"/>
          </w:tcPr>
          <w:p w:rsidR="00344756" w:rsidRPr="00EE4AD6" w:rsidRDefault="004678A9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  <w:vAlign w:val="center"/>
          </w:tcPr>
          <w:p w:rsidR="00344756" w:rsidRPr="00EE4AD6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2F2FB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EE4A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185,5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284,0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7A1A1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344756" w:rsidRPr="00EE4AD6" w:rsidRDefault="00704CC5" w:rsidP="007A1A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284,0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344756" w:rsidRPr="00EE4AD6" w:rsidRDefault="00704CC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1 613,9</w:t>
            </w:r>
          </w:p>
        </w:tc>
        <w:tc>
          <w:tcPr>
            <w:tcW w:w="1275" w:type="dxa"/>
            <w:vAlign w:val="center"/>
          </w:tcPr>
          <w:p w:rsidR="00344756" w:rsidRPr="00EE4AD6" w:rsidRDefault="00495EEC" w:rsidP="007A1A1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7A1A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A3EC2"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A1A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551,0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134,1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344756" w:rsidRPr="00EE4AD6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-5,9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EC3E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(дорожные фонды)</w:t>
            </w:r>
          </w:p>
        </w:tc>
        <w:tc>
          <w:tcPr>
            <w:tcW w:w="709" w:type="dxa"/>
            <w:vAlign w:val="center"/>
          </w:tcPr>
          <w:p w:rsidR="00344756" w:rsidRPr="00EE4AD6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1 557,1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2 114,0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556,9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344756" w:rsidRPr="00EE4AD6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1 551,2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4 201,5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2 650,3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  <w:vAlign w:val="center"/>
          </w:tcPr>
          <w:p w:rsidR="00344756" w:rsidRPr="00EE4AD6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1 651,5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1 651,5</w:t>
            </w:r>
          </w:p>
        </w:tc>
        <w:tc>
          <w:tcPr>
            <w:tcW w:w="1558" w:type="dxa"/>
            <w:vAlign w:val="center"/>
          </w:tcPr>
          <w:p w:rsidR="00344756" w:rsidRPr="00EE4AD6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F2FB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344756" w:rsidRPr="00EE4AD6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1 551,2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2 550,0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998,8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164,4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344756" w:rsidRPr="00EE4AD6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9 597,6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12 663,9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3 066,3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131,9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344756" w:rsidRPr="00EE4AD6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9 597,6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12 663,9</w:t>
            </w:r>
          </w:p>
        </w:tc>
        <w:tc>
          <w:tcPr>
            <w:tcW w:w="1276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3 066,3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</w:tr>
      <w:tr w:rsidR="004D1CB0" w:rsidRPr="00EE4AD6" w:rsidTr="003A50A7">
        <w:trPr>
          <w:jc w:val="center"/>
        </w:trPr>
        <w:tc>
          <w:tcPr>
            <w:tcW w:w="3403" w:type="dxa"/>
            <w:vAlign w:val="center"/>
          </w:tcPr>
          <w:p w:rsidR="004D1CB0" w:rsidRPr="00EE4AD6" w:rsidRDefault="007A1A1C" w:rsidP="00EE4AD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</w:t>
            </w:r>
            <w:r w:rsidR="004D1CB0"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 и спорт </w:t>
            </w:r>
          </w:p>
        </w:tc>
        <w:tc>
          <w:tcPr>
            <w:tcW w:w="709" w:type="dxa"/>
            <w:vAlign w:val="center"/>
          </w:tcPr>
          <w:p w:rsidR="004D1CB0" w:rsidRPr="00EE4AD6" w:rsidRDefault="00495EEC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vAlign w:val="center"/>
          </w:tcPr>
          <w:p w:rsidR="004D1CB0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396,7</w:t>
            </w:r>
          </w:p>
        </w:tc>
        <w:tc>
          <w:tcPr>
            <w:tcW w:w="1275" w:type="dxa"/>
            <w:vAlign w:val="center"/>
          </w:tcPr>
          <w:p w:rsidR="004D1CB0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465,4</w:t>
            </w:r>
          </w:p>
        </w:tc>
        <w:tc>
          <w:tcPr>
            <w:tcW w:w="1276" w:type="dxa"/>
            <w:vAlign w:val="center"/>
          </w:tcPr>
          <w:p w:rsidR="004D1CB0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68,7</w:t>
            </w:r>
          </w:p>
        </w:tc>
        <w:tc>
          <w:tcPr>
            <w:tcW w:w="1558" w:type="dxa"/>
            <w:vAlign w:val="center"/>
          </w:tcPr>
          <w:p w:rsidR="004D1CB0" w:rsidRPr="00EE4AD6" w:rsidRDefault="002F2FB0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117,3</w:t>
            </w:r>
          </w:p>
        </w:tc>
      </w:tr>
      <w:tr w:rsidR="004D1CB0" w:rsidRPr="00EE4AD6" w:rsidTr="003A50A7">
        <w:trPr>
          <w:jc w:val="center"/>
        </w:trPr>
        <w:tc>
          <w:tcPr>
            <w:tcW w:w="3403" w:type="dxa"/>
            <w:vAlign w:val="center"/>
          </w:tcPr>
          <w:p w:rsidR="004D1CB0" w:rsidRPr="00EE4AD6" w:rsidRDefault="004D1CB0" w:rsidP="00EE4A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4D1CB0" w:rsidRPr="00EE4AD6" w:rsidRDefault="00495EEC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vAlign w:val="center"/>
          </w:tcPr>
          <w:p w:rsidR="004D1CB0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396,7</w:t>
            </w:r>
          </w:p>
        </w:tc>
        <w:tc>
          <w:tcPr>
            <w:tcW w:w="1275" w:type="dxa"/>
            <w:vAlign w:val="center"/>
          </w:tcPr>
          <w:p w:rsidR="004D1CB0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465,4</w:t>
            </w:r>
          </w:p>
        </w:tc>
        <w:tc>
          <w:tcPr>
            <w:tcW w:w="1276" w:type="dxa"/>
            <w:vAlign w:val="center"/>
          </w:tcPr>
          <w:p w:rsidR="004D1CB0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558" w:type="dxa"/>
            <w:vAlign w:val="center"/>
          </w:tcPr>
          <w:p w:rsidR="004D1CB0" w:rsidRPr="00EE4AD6" w:rsidRDefault="002F2FB0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7A1A1C" w:rsidRPr="00EE4AD6" w:rsidTr="003A50A7">
        <w:trPr>
          <w:jc w:val="center"/>
        </w:trPr>
        <w:tc>
          <w:tcPr>
            <w:tcW w:w="3403" w:type="dxa"/>
            <w:vAlign w:val="center"/>
          </w:tcPr>
          <w:p w:rsidR="007A1A1C" w:rsidRPr="007A1A1C" w:rsidRDefault="007A1A1C" w:rsidP="007A1A1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A1A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7A1A1C" w:rsidRPr="007A1A1C" w:rsidRDefault="007A1A1C" w:rsidP="007A1A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1A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18" w:type="dxa"/>
            <w:vAlign w:val="center"/>
          </w:tcPr>
          <w:p w:rsidR="007A1A1C" w:rsidRPr="007A1A1C" w:rsidRDefault="007A1A1C" w:rsidP="007A1A1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1A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75" w:type="dxa"/>
            <w:vAlign w:val="center"/>
          </w:tcPr>
          <w:p w:rsidR="007A1A1C" w:rsidRPr="007A1A1C" w:rsidRDefault="007A1A1C" w:rsidP="007A1A1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1A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A1A1C" w:rsidRPr="007A1A1C" w:rsidRDefault="007A1A1C" w:rsidP="007A1A1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1A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558" w:type="dxa"/>
            <w:vAlign w:val="center"/>
          </w:tcPr>
          <w:p w:rsidR="007A1A1C" w:rsidRPr="007A1A1C" w:rsidRDefault="007A1A1C" w:rsidP="007A1A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1A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2F2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95EEC" w:rsidRPr="00EE4AD6" w:rsidTr="003A50A7">
        <w:trPr>
          <w:jc w:val="center"/>
        </w:trPr>
        <w:tc>
          <w:tcPr>
            <w:tcW w:w="3403" w:type="dxa"/>
            <w:vAlign w:val="center"/>
          </w:tcPr>
          <w:p w:rsidR="00495EEC" w:rsidRPr="00EE4AD6" w:rsidRDefault="00495EEC" w:rsidP="00EE4A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495EEC" w:rsidRPr="00EE4AD6" w:rsidRDefault="007A1A1C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8" w:type="dxa"/>
            <w:vAlign w:val="center"/>
          </w:tcPr>
          <w:p w:rsidR="00495EEC" w:rsidRPr="00EE4AD6" w:rsidRDefault="00495EE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vAlign w:val="center"/>
          </w:tcPr>
          <w:p w:rsidR="00495EEC" w:rsidRPr="00EE4AD6" w:rsidRDefault="00495EE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A1A1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495EEC" w:rsidRPr="00EE4AD6" w:rsidRDefault="004678A9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558" w:type="dxa"/>
            <w:vAlign w:val="center"/>
          </w:tcPr>
          <w:p w:rsidR="00495EEC" w:rsidRPr="00EE4AD6" w:rsidRDefault="00133798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A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F2FB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EE4AD6" w:rsidTr="003A50A7">
        <w:trPr>
          <w:jc w:val="center"/>
        </w:trPr>
        <w:tc>
          <w:tcPr>
            <w:tcW w:w="3403" w:type="dxa"/>
            <w:vAlign w:val="center"/>
          </w:tcPr>
          <w:p w:rsidR="00344756" w:rsidRPr="00EE4AD6" w:rsidRDefault="00344756" w:rsidP="00EE4AD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E4AD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344756" w:rsidRPr="00EE4AD6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21 429,9</w:t>
            </w:r>
          </w:p>
        </w:tc>
        <w:tc>
          <w:tcPr>
            <w:tcW w:w="1275" w:type="dxa"/>
            <w:vAlign w:val="center"/>
          </w:tcPr>
          <w:p w:rsidR="00344756" w:rsidRPr="00EE4AD6" w:rsidRDefault="007A1A1C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28 459,1</w:t>
            </w:r>
          </w:p>
        </w:tc>
        <w:tc>
          <w:tcPr>
            <w:tcW w:w="1276" w:type="dxa"/>
            <w:vAlign w:val="center"/>
          </w:tcPr>
          <w:p w:rsidR="00344756" w:rsidRPr="00EE4AD6" w:rsidRDefault="002F2FB0" w:rsidP="00EE4AD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7 029,2</w:t>
            </w:r>
          </w:p>
        </w:tc>
        <w:tc>
          <w:tcPr>
            <w:tcW w:w="1558" w:type="dxa"/>
            <w:vAlign w:val="center"/>
          </w:tcPr>
          <w:p w:rsidR="00344756" w:rsidRPr="00EE4AD6" w:rsidRDefault="002F2FB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132,8</w:t>
            </w:r>
          </w:p>
        </w:tc>
      </w:tr>
    </w:tbl>
    <w:p w:rsidR="00EC3EC8" w:rsidRDefault="00EE079A" w:rsidP="002F2FB0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отмечает,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в структуре расходной части бюджета поселения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4063" w:rsidRPr="002F2FB0" w:rsidRDefault="00444063" w:rsidP="00236CB8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4F41B8" w:rsidRPr="002F2F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2FB0" w:rsidRPr="002F2F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41B8" w:rsidRPr="002F2F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2FB0" w:rsidRPr="002F2F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2F2FB0" w:rsidRPr="002F2F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41B8" w:rsidRPr="002F2F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2FB0" w:rsidRPr="002F2FB0">
        <w:rPr>
          <w:rFonts w:ascii="Times New Roman" w:eastAsia="Times New Roman" w:hAnsi="Times New Roman" w:cs="Times New Roman"/>
          <w:sz w:val="24"/>
          <w:szCs w:val="24"/>
        </w:rPr>
        <w:t>663</w:t>
      </w:r>
      <w:r w:rsidR="004F41B8" w:rsidRPr="002F2F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2FB0" w:rsidRPr="002F2F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7DCD">
        <w:rPr>
          <w:rFonts w:ascii="Times New Roman" w:eastAsia="Times New Roman" w:hAnsi="Times New Roman" w:cs="Times New Roman"/>
          <w:sz w:val="24"/>
          <w:szCs w:val="24"/>
        </w:rPr>
        <w:t>тыс. руб.);</w:t>
      </w:r>
    </w:p>
    <w:p w:rsidR="00EC3EC8" w:rsidRPr="002F2FB0" w:rsidRDefault="00EE079A" w:rsidP="00236CB8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2F2FB0" w:rsidRPr="002F2FB0">
        <w:rPr>
          <w:rFonts w:ascii="Times New Roman" w:eastAsia="Times New Roman" w:hAnsi="Times New Roman" w:cs="Times New Roman"/>
          <w:sz w:val="24"/>
          <w:szCs w:val="24"/>
        </w:rPr>
        <w:t>29,9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F41B8" w:rsidRPr="002F2F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2F2FB0" w:rsidRPr="002F2FB0">
        <w:rPr>
          <w:rFonts w:ascii="Times New Roman" w:eastAsia="Times New Roman" w:hAnsi="Times New Roman" w:cs="Times New Roman"/>
          <w:sz w:val="24"/>
          <w:szCs w:val="24"/>
        </w:rPr>
        <w:t> 513,8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 w:rsidRPr="002F2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DCD">
        <w:rPr>
          <w:rFonts w:ascii="Times New Roman" w:eastAsia="Times New Roman" w:hAnsi="Times New Roman" w:cs="Times New Roman"/>
          <w:sz w:val="24"/>
          <w:szCs w:val="24"/>
        </w:rPr>
        <w:t>руб.);</w:t>
      </w:r>
    </w:p>
    <w:p w:rsidR="00444063" w:rsidRPr="002F2FB0" w:rsidRDefault="00EC3EC8" w:rsidP="00236CB8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</w:t>
      </w:r>
      <w:r w:rsidR="00444063" w:rsidRPr="002F2F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41B8" w:rsidRPr="002F2F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4 201,5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2F2FB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3671" w:rsidRPr="002F2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Default="0098196A" w:rsidP="002F2F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lastRenderedPageBreak/>
        <w:t>0,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163,3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и 0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безопасность и правоохранительная деятельность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E03920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86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2F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:rsidR="00A57B59" w:rsidRPr="00F659B3" w:rsidRDefault="00233E00" w:rsidP="002F2F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</w:t>
      </w:r>
      <w:r w:rsidR="00627DCD">
        <w:rPr>
          <w:rFonts w:ascii="Times New Roman" w:eastAsia="Times New Roman" w:hAnsi="Times New Roman" w:cs="Times New Roman"/>
          <w:sz w:val="24"/>
          <w:szCs w:val="24"/>
        </w:rPr>
        <w:t>выполнение более 100,0%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627DCD" w:rsidRPr="00AD1005" w:rsidRDefault="00627DCD" w:rsidP="00236CB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0104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- 6 706,3 тыс. руб. – 108,4%;</w:t>
      </w:r>
    </w:p>
    <w:p w:rsidR="00627DCD" w:rsidRPr="00AD1005" w:rsidRDefault="00627DCD" w:rsidP="00236CB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«Другие общегосударственные вопросы» - 3,5 тыс. руб. – 102,9%;</w:t>
      </w:r>
    </w:p>
    <w:p w:rsidR="00627DCD" w:rsidRPr="00AD1005" w:rsidRDefault="00627DCD" w:rsidP="00236CB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0310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безопасность» - 286,3 тыс. руб. – 284,0%;</w:t>
      </w:r>
    </w:p>
    <w:p w:rsidR="00627DCD" w:rsidRPr="00AD1005" w:rsidRDefault="00627DCD" w:rsidP="00236CB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0409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Дорожное хозяйство (дорожные фонды)» - 2 114,0 тыс. руб. – 135,8%;</w:t>
      </w:r>
    </w:p>
    <w:p w:rsidR="00627DCD" w:rsidRPr="00AD1005" w:rsidRDefault="00627DCD" w:rsidP="00236CB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0503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Благоустройство» - 2 550,0 тыс. руб. – 164,4%;</w:t>
      </w:r>
    </w:p>
    <w:p w:rsidR="00627DCD" w:rsidRPr="00AD1005" w:rsidRDefault="00627DCD" w:rsidP="00236CB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0801 «Культура» - 12 663,9 тыс. руб. – 131,9%;</w:t>
      </w:r>
    </w:p>
    <w:p w:rsidR="00627DCD" w:rsidRPr="00AD1005" w:rsidRDefault="00627DCD" w:rsidP="00236CB8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1105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вопросы в области физической культуры и спорта» - 465,4 тыс. руб. – 117,3%.</w:t>
      </w:r>
    </w:p>
    <w:p w:rsidR="009F6909" w:rsidRPr="00627DCD" w:rsidRDefault="00627DCD" w:rsidP="002F2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Наименьший</w:t>
      </w:r>
      <w:r w:rsidR="009F6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процент исполнения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установлен по подразделу 0401 «</w:t>
      </w:r>
      <w:r w:rsidRPr="00627D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Общеэкономические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- 50,9 тыс. руб. – 89,6%.</w:t>
      </w:r>
    </w:p>
    <w:p w:rsidR="00C21195" w:rsidRPr="00F659B3" w:rsidRDefault="00876568" w:rsidP="002F2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7B3F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7DC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:rsidR="00627DCD" w:rsidRDefault="00F557BE" w:rsidP="00627D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627D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627D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7B3F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E" w:rsidRPr="00627DCD" w:rsidRDefault="00F37CA5" w:rsidP="00236CB8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DCD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F14C2A" w:rsidRPr="006B358D" w:rsidRDefault="00C722C3" w:rsidP="0062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3F4D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7D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005">
        <w:rPr>
          <w:rFonts w:ascii="Times New Roman" w:eastAsia="Times New Roman" w:hAnsi="Times New Roman" w:cs="Times New Roman"/>
          <w:sz w:val="24"/>
          <w:szCs w:val="24"/>
        </w:rPr>
        <w:t>28 249,3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AD10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F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10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3F4D4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D10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4D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10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>% к</w:t>
      </w:r>
      <w:r w:rsidR="00AD1005">
        <w:rPr>
          <w:rFonts w:ascii="Times New Roman" w:eastAsia="Times New Roman" w:hAnsi="Times New Roman" w:cs="Times New Roman"/>
          <w:sz w:val="24"/>
          <w:szCs w:val="24"/>
        </w:rPr>
        <w:t xml:space="preserve"> плановым показателям.</w:t>
      </w:r>
      <w:r w:rsidR="00AD1005">
        <w:rPr>
          <w:rFonts w:ascii="Times New Roman" w:eastAsia="Times New Roman" w:hAnsi="Times New Roman" w:cs="Times New Roman"/>
          <w:sz w:val="24"/>
          <w:szCs w:val="24"/>
        </w:rPr>
        <w:br/>
      </w:r>
      <w:r w:rsidR="00F14C2A">
        <w:rPr>
          <w:rFonts w:ascii="Times New Roman" w:eastAsia="Times New Roman" w:hAnsi="Times New Roman" w:cs="Times New Roman"/>
          <w:sz w:val="24"/>
          <w:szCs w:val="24"/>
        </w:rPr>
        <w:t>В разрезе муниципальных программ ф</w:t>
      </w:r>
      <w:r w:rsidR="00F14C2A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C722C3" w:rsidRPr="00C722C3" w:rsidRDefault="003A50A7" w:rsidP="00AD100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№5, </w:t>
      </w:r>
      <w:r w:rsidR="00C722C3"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Layout w:type="fixed"/>
        <w:tblLook w:val="04A0"/>
      </w:tblPr>
      <w:tblGrid>
        <w:gridCol w:w="568"/>
        <w:gridCol w:w="2694"/>
        <w:gridCol w:w="1134"/>
        <w:gridCol w:w="1417"/>
        <w:gridCol w:w="1134"/>
        <w:gridCol w:w="1276"/>
        <w:gridCol w:w="1416"/>
      </w:tblGrid>
      <w:tr w:rsidR="003A50A7" w:rsidRPr="00AD1005" w:rsidTr="003A50A7">
        <w:trPr>
          <w:trHeight w:val="842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A7" w:rsidRPr="00AD1005" w:rsidRDefault="003A50A7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0A7" w:rsidRPr="00AD1005" w:rsidRDefault="003A50A7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7" w:rsidRPr="00AD1005" w:rsidRDefault="003A50A7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A7" w:rsidRDefault="003A50A7" w:rsidP="003A5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A50A7" w:rsidRPr="00AD5131" w:rsidRDefault="003A50A7" w:rsidP="003A5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3A50A7" w:rsidRPr="00AD5131" w:rsidRDefault="003A50A7" w:rsidP="003A5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от 29.12.2021 №133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A7" w:rsidRPr="00AD5131" w:rsidRDefault="003A50A7" w:rsidP="003A5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7" w:rsidRPr="00AD1005" w:rsidRDefault="003A50A7" w:rsidP="003A50A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005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005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0A7" w:rsidRPr="00AD1005" w:rsidRDefault="003A50A7" w:rsidP="003A50A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Pr="00AD10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 (гр.5/гр.4*100)</w:t>
            </w:r>
          </w:p>
        </w:tc>
      </w:tr>
      <w:tr w:rsidR="00C722C3" w:rsidRPr="00AD1005" w:rsidTr="003A50A7">
        <w:trPr>
          <w:trHeight w:val="169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AD1005" w:rsidRDefault="00C722C3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00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AD1005" w:rsidRDefault="00C722C3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00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AD1005" w:rsidRDefault="00F90E89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00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AD1005" w:rsidRDefault="00F90E89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00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AD1005" w:rsidRDefault="00C722C3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00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AD1005" w:rsidRDefault="00F90E89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00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AD1005" w:rsidRDefault="00F90E89" w:rsidP="003A5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100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722C3" w:rsidRPr="00AD1005" w:rsidTr="003A50A7">
        <w:trPr>
          <w:trHeight w:val="717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AD1005" w:rsidRDefault="00C722C3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AD1005" w:rsidRDefault="00C722C3" w:rsidP="003A50A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«Муниципальные финансы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CA4781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7000000000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8 530,7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8 518,2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C722C3" w:rsidRPr="00AD1005" w:rsidTr="003A50A7">
        <w:trPr>
          <w:trHeight w:val="2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AD1005" w:rsidRDefault="00C722C3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AD1005" w:rsidRDefault="00C722C3" w:rsidP="003A50A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дорожного хозяйства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CA4781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7600000000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-110,9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95,0</w:t>
            </w:r>
          </w:p>
        </w:tc>
      </w:tr>
      <w:tr w:rsidR="00C722C3" w:rsidRPr="00AD1005" w:rsidTr="003A50A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AD1005" w:rsidRDefault="00C722C3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AD1005" w:rsidRDefault="00C722C3" w:rsidP="003A50A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CA4781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8100000000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4 201,9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4 201,5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A4781" w:rsidRPr="00AD1005" w:rsidTr="003A50A7">
        <w:trPr>
          <w:trHeight w:val="4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AD1005" w:rsidRDefault="00430DDE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AD1005" w:rsidRDefault="00CA4781" w:rsidP="003A50A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AD1005" w:rsidRDefault="00CA4781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8600000000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12 663,9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-620,3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95,3</w:t>
            </w:r>
          </w:p>
        </w:tc>
      </w:tr>
      <w:tr w:rsidR="00793255" w:rsidRPr="00AD1005" w:rsidTr="003A50A7">
        <w:trPr>
          <w:trHeight w:val="4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AD1005" w:rsidRDefault="00793255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AD1005" w:rsidRDefault="00793255" w:rsidP="003A50A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физической культуры и спорта</w:t>
            </w:r>
            <w:r w:rsidR="00AD10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Братском районе</w:t>
            </w: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793255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9000000000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793255" w:rsidRPr="00AD1005" w:rsidTr="003A50A7">
        <w:trPr>
          <w:trHeight w:val="3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AD1005" w:rsidRDefault="00793255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AD1005" w:rsidRDefault="00793255" w:rsidP="003A50A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AD1005">
              <w:rPr>
                <w:rFonts w:ascii="Times New Roman" w:hAnsi="Times New Roman" w:cs="Times New Roman"/>
                <w:bCs/>
                <w:sz w:val="18"/>
                <w:szCs w:val="18"/>
              </w:rPr>
              <w:t>Пожарная безопасность</w:t>
            </w: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предупреждение и ликвидация чрезвычайных ситуаций в </w:t>
            </w:r>
            <w:r w:rsidR="00AD1005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сельских поселениях</w:t>
            </w: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793255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9200000000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CC1D15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D1005">
              <w:rPr>
                <w:rFonts w:ascii="Times New Roman" w:hAnsi="Times New Roman" w:cs="Times New Roman"/>
                <w:bCs/>
                <w:sz w:val="18"/>
                <w:szCs w:val="18"/>
              </w:rPr>
              <w:t>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AD1005" w:rsidRDefault="00F02F49" w:rsidP="003A50A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793255" w:rsidRPr="00AD1005" w:rsidTr="003A50A7">
        <w:trPr>
          <w:trHeight w:val="3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AD1005" w:rsidRDefault="00793255" w:rsidP="003A50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AD1005" w:rsidRDefault="00793255" w:rsidP="003A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793255" w:rsidP="003A50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28 993,7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28 249,3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-1744,4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97,4</w:t>
            </w:r>
          </w:p>
        </w:tc>
      </w:tr>
      <w:tr w:rsidR="00793255" w:rsidRPr="00AD1005" w:rsidTr="003A50A7">
        <w:trPr>
          <w:trHeight w:val="7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AD1005" w:rsidRDefault="00793255" w:rsidP="003A50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AD1005" w:rsidRDefault="00793255" w:rsidP="003A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D1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D1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CC1D1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AD1005" w:rsidRDefault="003F4D40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</w:t>
            </w:r>
            <w:r w:rsidR="00AD1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93255" w:rsidRPr="00AD1005" w:rsidTr="003A50A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AD1005" w:rsidRDefault="00793255" w:rsidP="003A50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AD1005" w:rsidRDefault="00793255" w:rsidP="003A50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0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793255" w:rsidP="003A50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29 207,5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28 459,1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-748,4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AD1005" w:rsidRDefault="00AD1005" w:rsidP="003A50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97,4</w:t>
            </w:r>
          </w:p>
        </w:tc>
      </w:tr>
    </w:tbl>
    <w:p w:rsidR="009B1176" w:rsidRDefault="00B553A5" w:rsidP="00AD1005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="00F90E89"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90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>
        <w:rPr>
          <w:rFonts w:ascii="Times New Roman" w:eastAsia="Times New Roman" w:hAnsi="Times New Roman" w:cs="Times New Roman"/>
          <w:sz w:val="24"/>
          <w:szCs w:val="24"/>
        </w:rPr>
        <w:t>в полном объеме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AD100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AD100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2F49" w:rsidRPr="00F02F49" w:rsidRDefault="00F02F49" w:rsidP="00236CB8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F49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 - 4 201,5 тыс. руб. – 100,0%;</w:t>
      </w:r>
    </w:p>
    <w:p w:rsidR="00F02F49" w:rsidRDefault="000B39A4" w:rsidP="00236CB8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49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и спорта» </w:t>
      </w:r>
      <w:r w:rsidR="00F02F49" w:rsidRPr="00F02F49">
        <w:rPr>
          <w:rFonts w:ascii="Times New Roman" w:eastAsia="Times New Roman" w:hAnsi="Times New Roman" w:cs="Times New Roman"/>
          <w:sz w:val="24"/>
          <w:szCs w:val="24"/>
        </w:rPr>
        <w:t>465,4</w:t>
      </w:r>
      <w:r w:rsidR="009F276C" w:rsidRPr="00F02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F02F4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02F49" w:rsidRPr="00F02F49">
        <w:rPr>
          <w:rFonts w:ascii="Times New Roman" w:eastAsia="Times New Roman" w:hAnsi="Times New Roman" w:cs="Times New Roman"/>
          <w:sz w:val="24"/>
          <w:szCs w:val="24"/>
        </w:rPr>
        <w:t xml:space="preserve"> – 100,0%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76C" w:rsidRPr="00F02F49" w:rsidRDefault="00F02F49" w:rsidP="00236CB8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49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- 286,3 тыс. руб. – 100,0%</w:t>
      </w:r>
      <w:r w:rsidR="009F276C" w:rsidRPr="00F02F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217" w:rsidRPr="00F02F49" w:rsidRDefault="00F02F49" w:rsidP="00AD10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муниципальной </w:t>
      </w:r>
      <w:r w:rsidR="00980217" w:rsidRPr="00F02F4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F49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="00980217" w:rsidRPr="00F02F49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2 224,9</w:t>
      </w:r>
      <w:r w:rsidR="00980217" w:rsidRPr="00F02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F02F4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80217" w:rsidRPr="00F02F49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исполнено </w:t>
      </w:r>
      <w:r>
        <w:rPr>
          <w:rFonts w:ascii="Times New Roman" w:eastAsia="Times New Roman" w:hAnsi="Times New Roman" w:cs="Times New Roman"/>
          <w:sz w:val="24"/>
          <w:szCs w:val="24"/>
        </w:rPr>
        <w:t>2 114,0</w:t>
      </w:r>
      <w:r w:rsidR="000B39A4" w:rsidRPr="00F02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 w:rsidRPr="00F02F4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80217" w:rsidRPr="00F02F4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95,0</w:t>
      </w:r>
      <w:r w:rsidR="00980217" w:rsidRPr="00F02F4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5A2A" w:rsidRDefault="00B553A5" w:rsidP="00AD10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ний в общей сумме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br/>
        <w:t>748,4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бюджетных назначений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В пояснительной записке к проекту об исполнении бюджета нет пояснений по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факту не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422" w:rsidRDefault="00920422" w:rsidP="00AD10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AD10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082E23" w:rsidRDefault="00624185" w:rsidP="00AD10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3848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2B0B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B0B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12 663,9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«Муниципальные финансы муниципального образования» – 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30,2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518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2F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0ABA" w:rsidRPr="00140ABA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980217" w:rsidRPr="00140A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 w:rsidRPr="0014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1,0%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br/>
      </w:r>
      <w:r w:rsidR="008E04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86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Default="00082E23" w:rsidP="00AD10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AD10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140ABA" w:rsidP="00AD10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4D3FC3" w:rsidRDefault="006516D3" w:rsidP="00AD10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Непрограмм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209,8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0,7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140ABA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140ABA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тыс.руб.</w:t>
      </w:r>
    </w:p>
    <w:tbl>
      <w:tblPr>
        <w:tblStyle w:val="a5"/>
        <w:tblW w:w="9639" w:type="dxa"/>
        <w:jc w:val="center"/>
        <w:tblLook w:val="04A0"/>
      </w:tblPr>
      <w:tblGrid>
        <w:gridCol w:w="3846"/>
        <w:gridCol w:w="1384"/>
        <w:gridCol w:w="1265"/>
        <w:gridCol w:w="1571"/>
        <w:gridCol w:w="1573"/>
      </w:tblGrid>
      <w:tr w:rsidR="003A50A7" w:rsidRPr="00FA6D05" w:rsidTr="00140ABA">
        <w:trPr>
          <w:trHeight w:val="531"/>
          <w:jc w:val="center"/>
        </w:trPr>
        <w:tc>
          <w:tcPr>
            <w:tcW w:w="1995" w:type="pct"/>
            <w:vAlign w:val="center"/>
          </w:tcPr>
          <w:p w:rsidR="003A50A7" w:rsidRPr="00FA6D05" w:rsidRDefault="003A50A7" w:rsidP="00140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3A50A7" w:rsidRPr="00FA6D05" w:rsidRDefault="003A50A7" w:rsidP="00140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56" w:type="pct"/>
            <w:vAlign w:val="center"/>
          </w:tcPr>
          <w:p w:rsidR="003A50A7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A50A7" w:rsidRPr="00AD5131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3A50A7" w:rsidRPr="00AD5131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>от 29.12.2021 №133</w:t>
            </w:r>
          </w:p>
        </w:tc>
        <w:tc>
          <w:tcPr>
            <w:tcW w:w="815" w:type="pct"/>
            <w:vAlign w:val="center"/>
          </w:tcPr>
          <w:p w:rsidR="003A50A7" w:rsidRPr="00AD5131" w:rsidRDefault="003A50A7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Pr="00AD5131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16" w:type="pct"/>
            <w:vAlign w:val="center"/>
          </w:tcPr>
          <w:p w:rsidR="003A50A7" w:rsidRDefault="003A50A7" w:rsidP="00140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3A50A7" w:rsidRPr="00FA6D05" w:rsidRDefault="003A50A7" w:rsidP="00140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FA6D05" w:rsidTr="00140ABA">
        <w:trPr>
          <w:jc w:val="center"/>
        </w:trPr>
        <w:tc>
          <w:tcPr>
            <w:tcW w:w="1995" w:type="pct"/>
            <w:vAlign w:val="center"/>
          </w:tcPr>
          <w:p w:rsidR="00197790" w:rsidRPr="00FA6D05" w:rsidRDefault="00197790" w:rsidP="0014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18" w:type="pct"/>
            <w:vAlign w:val="center"/>
          </w:tcPr>
          <w:p w:rsidR="00197790" w:rsidRPr="00FA6D05" w:rsidRDefault="00197790" w:rsidP="0014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656" w:type="pct"/>
            <w:vAlign w:val="center"/>
          </w:tcPr>
          <w:p w:rsidR="00197790" w:rsidRPr="00FA6D05" w:rsidRDefault="000B39A4" w:rsidP="00140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5" w:type="pct"/>
            <w:vAlign w:val="center"/>
          </w:tcPr>
          <w:p w:rsidR="00197790" w:rsidRPr="00FA6D05" w:rsidRDefault="000B39A4" w:rsidP="00140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0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pct"/>
            <w:vAlign w:val="center"/>
          </w:tcPr>
          <w:p w:rsidR="00197790" w:rsidRPr="00FA6D05" w:rsidRDefault="000B39A4" w:rsidP="0014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0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217" w:rsidRPr="00FA6D05" w:rsidTr="00140ABA">
        <w:trPr>
          <w:jc w:val="center"/>
        </w:trPr>
        <w:tc>
          <w:tcPr>
            <w:tcW w:w="1995" w:type="pct"/>
            <w:vAlign w:val="center"/>
          </w:tcPr>
          <w:p w:rsidR="00980217" w:rsidRPr="00FA6D05" w:rsidRDefault="00980217" w:rsidP="0014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18" w:type="pct"/>
            <w:vAlign w:val="center"/>
          </w:tcPr>
          <w:p w:rsidR="00980217" w:rsidRPr="00FA6D05" w:rsidRDefault="00980217" w:rsidP="0014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656" w:type="pct"/>
            <w:vAlign w:val="center"/>
          </w:tcPr>
          <w:p w:rsidR="00980217" w:rsidRDefault="00FE5CAB" w:rsidP="00140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40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pct"/>
            <w:vAlign w:val="center"/>
          </w:tcPr>
          <w:p w:rsidR="00980217" w:rsidRDefault="00D24EA9" w:rsidP="00140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16" w:type="pct"/>
            <w:vAlign w:val="center"/>
          </w:tcPr>
          <w:p w:rsidR="00980217" w:rsidRDefault="00FE5CAB" w:rsidP="0014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E0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40ABA" w:rsidRPr="00FA6D05" w:rsidTr="00140ABA">
        <w:trPr>
          <w:jc w:val="center"/>
        </w:trPr>
        <w:tc>
          <w:tcPr>
            <w:tcW w:w="1995" w:type="pct"/>
            <w:vAlign w:val="center"/>
          </w:tcPr>
          <w:p w:rsidR="00140ABA" w:rsidRPr="00FA6D05" w:rsidRDefault="00140ABA" w:rsidP="005A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AB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140ABA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18" w:type="pct"/>
            <w:vAlign w:val="center"/>
          </w:tcPr>
          <w:p w:rsidR="00140ABA" w:rsidRPr="00FA6D05" w:rsidRDefault="00140ABA" w:rsidP="005A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656" w:type="pct"/>
            <w:vAlign w:val="center"/>
          </w:tcPr>
          <w:p w:rsidR="00140ABA" w:rsidRPr="00FA6D05" w:rsidRDefault="00140ABA" w:rsidP="005A4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15" w:type="pct"/>
            <w:vAlign w:val="center"/>
          </w:tcPr>
          <w:p w:rsidR="00140ABA" w:rsidRPr="00FA6D05" w:rsidRDefault="00AE08B3" w:rsidP="005A4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16" w:type="pct"/>
            <w:vAlign w:val="center"/>
          </w:tcPr>
          <w:p w:rsidR="00140ABA" w:rsidRPr="00FA6D05" w:rsidRDefault="00140ABA" w:rsidP="005A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E0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40ABA" w:rsidRPr="00FA6D05" w:rsidTr="00140ABA">
        <w:trPr>
          <w:jc w:val="center"/>
        </w:trPr>
        <w:tc>
          <w:tcPr>
            <w:tcW w:w="1995" w:type="pct"/>
            <w:vAlign w:val="center"/>
          </w:tcPr>
          <w:p w:rsidR="00140ABA" w:rsidRPr="00FA6D05" w:rsidRDefault="00140ABA" w:rsidP="005A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AB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18" w:type="pct"/>
            <w:vAlign w:val="center"/>
          </w:tcPr>
          <w:p w:rsidR="00140ABA" w:rsidRPr="00FA6D05" w:rsidRDefault="00140ABA" w:rsidP="005A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656" w:type="pct"/>
            <w:vAlign w:val="center"/>
          </w:tcPr>
          <w:p w:rsidR="00140ABA" w:rsidRPr="00FA6D05" w:rsidRDefault="00140ABA" w:rsidP="005A4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15" w:type="pct"/>
            <w:vAlign w:val="center"/>
          </w:tcPr>
          <w:p w:rsidR="00140ABA" w:rsidRPr="00FA6D05" w:rsidRDefault="00AE08B3" w:rsidP="005A4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16" w:type="pct"/>
            <w:vAlign w:val="center"/>
          </w:tcPr>
          <w:p w:rsidR="00140ABA" w:rsidRPr="00FA6D05" w:rsidRDefault="00140ABA" w:rsidP="005A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E0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24EA9" w:rsidRPr="00FA6D05" w:rsidTr="00140ABA">
        <w:trPr>
          <w:jc w:val="center"/>
        </w:trPr>
        <w:tc>
          <w:tcPr>
            <w:tcW w:w="1995" w:type="pct"/>
            <w:vAlign w:val="center"/>
          </w:tcPr>
          <w:p w:rsidR="00D24EA9" w:rsidRDefault="00140ABA" w:rsidP="0014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ABA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pct"/>
            <w:vAlign w:val="center"/>
          </w:tcPr>
          <w:p w:rsidR="00D24EA9" w:rsidRDefault="00D24EA9" w:rsidP="0014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656" w:type="pct"/>
            <w:vAlign w:val="center"/>
          </w:tcPr>
          <w:p w:rsidR="00D24EA9" w:rsidRDefault="00FE5CAB" w:rsidP="00140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5" w:type="pct"/>
            <w:vAlign w:val="center"/>
          </w:tcPr>
          <w:p w:rsidR="00D24EA9" w:rsidRDefault="00D24EA9" w:rsidP="00140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6" w:type="pct"/>
            <w:vAlign w:val="center"/>
          </w:tcPr>
          <w:p w:rsidR="00D24EA9" w:rsidRDefault="00FE5CAB" w:rsidP="0014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E0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97790" w:rsidRPr="00FA6D05" w:rsidTr="00140ABA">
        <w:trPr>
          <w:jc w:val="center"/>
        </w:trPr>
        <w:tc>
          <w:tcPr>
            <w:tcW w:w="1995" w:type="pct"/>
            <w:vAlign w:val="center"/>
          </w:tcPr>
          <w:p w:rsidR="00197790" w:rsidRPr="00FA6D05" w:rsidRDefault="00197790" w:rsidP="00140ABA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FA6D05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FA6D05">
              <w:rPr>
                <w:rFonts w:ascii="Times New Roman" w:hAnsi="Times New Roman" w:cs="Times New Roman"/>
                <w:b/>
              </w:rPr>
              <w:t xml:space="preserve">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18" w:type="pct"/>
            <w:vAlign w:val="center"/>
          </w:tcPr>
          <w:p w:rsidR="00197790" w:rsidRPr="00FA6D05" w:rsidRDefault="00197790" w:rsidP="00140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6" w:type="pct"/>
            <w:vAlign w:val="center"/>
          </w:tcPr>
          <w:p w:rsidR="00197790" w:rsidRPr="00FA6D05" w:rsidRDefault="00140ABA" w:rsidP="00140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213,8</w:t>
            </w:r>
          </w:p>
        </w:tc>
        <w:tc>
          <w:tcPr>
            <w:tcW w:w="815" w:type="pct"/>
            <w:vAlign w:val="center"/>
          </w:tcPr>
          <w:p w:rsidR="00197790" w:rsidRPr="00FA6D05" w:rsidRDefault="00140ABA" w:rsidP="00140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209,8</w:t>
            </w:r>
          </w:p>
        </w:tc>
        <w:tc>
          <w:tcPr>
            <w:tcW w:w="816" w:type="pct"/>
            <w:vAlign w:val="center"/>
          </w:tcPr>
          <w:p w:rsidR="00197790" w:rsidRPr="00FA6D05" w:rsidRDefault="00FE5CAB" w:rsidP="00140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</w:t>
            </w:r>
            <w:r w:rsidR="00AE0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8E04B7" w:rsidRPr="00AE08B3" w:rsidRDefault="006516D3" w:rsidP="00236CB8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8B3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Default="00AE08B3" w:rsidP="00AE08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792D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C4DD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148,4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>минус 19,4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F72AF" w:rsidRDefault="00AE08B3" w:rsidP="00AE08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1 543,8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бюджета: изменение остатков средств на счетах по учету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1 414,8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27 812,1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29 226,9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Default="00AC0D7C" w:rsidP="00AE08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E08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AE08B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2156EC">
        <w:rPr>
          <w:rFonts w:ascii="Times New Roman" w:eastAsia="Times New Roman" w:hAnsi="Times New Roman" w:cs="Times New Roman"/>
          <w:sz w:val="24"/>
          <w:szCs w:val="24"/>
        </w:rPr>
        <w:t>797,9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отчета об исполнении консолидированного бюджета 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:rsidR="009C3EF9" w:rsidRDefault="009C3EF9" w:rsidP="00AE08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следует из раздела 3 «Источники ф</w:t>
      </w:r>
      <w:r w:rsidR="002156EC">
        <w:rPr>
          <w:rFonts w:ascii="Times New Roman" w:eastAsia="Times New Roman" w:hAnsi="Times New Roman" w:cs="Times New Roman"/>
          <w:sz w:val="24"/>
          <w:szCs w:val="24"/>
        </w:rPr>
        <w:t>инансирования дефицита бюджета»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:rsidR="00983C54" w:rsidRDefault="001256E9" w:rsidP="00AE08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2156EC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2156EC">
        <w:rPr>
          <w:rFonts w:ascii="Times New Roman" w:eastAsia="Times New Roman" w:hAnsi="Times New Roman" w:cs="Times New Roman"/>
          <w:sz w:val="24"/>
          <w:szCs w:val="24"/>
        </w:rPr>
        <w:br/>
        <w:t>797,9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– минус </w:t>
      </w:r>
      <w:r w:rsidR="002156EC">
        <w:rPr>
          <w:rFonts w:ascii="Times New Roman" w:eastAsia="Times New Roman" w:hAnsi="Times New Roman" w:cs="Times New Roman"/>
          <w:sz w:val="24"/>
          <w:szCs w:val="24"/>
        </w:rPr>
        <w:t>29 413,5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2156EC">
        <w:rPr>
          <w:rFonts w:ascii="Times New Roman" w:eastAsia="Times New Roman" w:hAnsi="Times New Roman" w:cs="Times New Roman"/>
          <w:sz w:val="24"/>
          <w:szCs w:val="24"/>
        </w:rPr>
        <w:t>30 211,4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2156EC" w:rsidRDefault="00983C54" w:rsidP="00236CB8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6EC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33107A" w:rsidP="002156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63F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6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</w:t>
      </w:r>
      <w:r w:rsidR="00EF2965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lastRenderedPageBreak/>
        <w:t>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2156EC" w:rsidRDefault="000C2940" w:rsidP="00236CB8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6EC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2156EC" w:rsidRPr="00916664" w:rsidRDefault="002156EC" w:rsidP="002156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81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799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6EC" w:rsidRPr="00916664" w:rsidRDefault="002156EC" w:rsidP="0021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6EC" w:rsidRPr="00916664" w:rsidRDefault="002156EC" w:rsidP="0021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2156EC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2156EC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2156EC" w:rsidRPr="00016BDF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2156EC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2156EC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2156EC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2156EC" w:rsidRPr="00990335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2156EC" w:rsidRPr="00990335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3A50A7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2156EC" w:rsidRPr="004C0B74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6EC" w:rsidRPr="004C0B74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156EC" w:rsidRPr="002C4570" w:rsidRDefault="002156EC" w:rsidP="00236CB8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2156EC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1 «Сведения о направлениях деятельности»;</w:t>
      </w:r>
    </w:p>
    <w:p w:rsidR="002156EC" w:rsidRPr="002C4570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№2 «Сведения о мерах по повышению эффективности расходования бюджетных средств»;</w:t>
      </w:r>
    </w:p>
    <w:p w:rsidR="002156EC" w:rsidRPr="002C4570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аблица №3 «Сведения об исполнении текстовых статей закона (решения) о бюджете;</w:t>
      </w:r>
    </w:p>
    <w:p w:rsidR="002156EC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4 «Сведения об ос</w:t>
      </w:r>
      <w:r>
        <w:rPr>
          <w:rFonts w:ascii="Times New Roman" w:eastAsia="Times New Roman" w:hAnsi="Times New Roman" w:cs="Times New Roman"/>
          <w:sz w:val="24"/>
          <w:szCs w:val="24"/>
        </w:rPr>
        <w:t>новных положениях учетной политики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156EC" w:rsidRPr="002C4570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№5 «Сведения о результатах мероприятий внутреннего государственного (муниципального) финансового контроля;</w:t>
      </w:r>
    </w:p>
    <w:p w:rsidR="002156EC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6 «Свед</w:t>
      </w:r>
      <w:r>
        <w:rPr>
          <w:rFonts w:ascii="Times New Roman" w:eastAsia="Times New Roman" w:hAnsi="Times New Roman" w:cs="Times New Roman"/>
          <w:sz w:val="24"/>
          <w:szCs w:val="24"/>
        </w:rPr>
        <w:t>ения о проведении инвентаризаций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156EC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№7 «Сведения о результатах внешнего государственного (муниципального) контроля;</w:t>
      </w:r>
    </w:p>
    <w:p w:rsidR="002156EC" w:rsidRPr="00A106AA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06AA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>
        <w:rPr>
          <w:rFonts w:ascii="Times New Roman" w:hAnsi="Times New Roman" w:cs="Times New Roman"/>
          <w:sz w:val="24"/>
          <w:szCs w:val="24"/>
        </w:rPr>
        <w:t>» (ф.</w:t>
      </w:r>
      <w:r w:rsidRPr="00A106AA">
        <w:rPr>
          <w:rFonts w:ascii="Times New Roman" w:hAnsi="Times New Roman" w:cs="Times New Roman"/>
          <w:sz w:val="24"/>
          <w:szCs w:val="24"/>
        </w:rPr>
        <w:t>0503161)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6EC" w:rsidRPr="00A106AA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AA">
        <w:rPr>
          <w:rFonts w:ascii="Times New Roman" w:hAnsi="Times New Roman" w:cs="Times New Roman"/>
          <w:sz w:val="24"/>
          <w:szCs w:val="24"/>
        </w:rPr>
        <w:t>«Сведения о результатах деятельности» (ф.0503162);</w:t>
      </w:r>
    </w:p>
    <w:p w:rsidR="002156EC" w:rsidRPr="00A106AA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06AA">
        <w:rPr>
          <w:rFonts w:ascii="Times New Roman" w:hAnsi="Times New Roman" w:cs="Times New Roman"/>
          <w:sz w:val="24"/>
          <w:szCs w:val="24"/>
        </w:rPr>
        <w:t>Сведения об изменениях бюджетной росписи главного 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>» (ф.</w:t>
      </w:r>
      <w:r w:rsidRPr="00A106AA">
        <w:rPr>
          <w:rFonts w:ascii="Times New Roman" w:hAnsi="Times New Roman" w:cs="Times New Roman"/>
          <w:sz w:val="24"/>
          <w:szCs w:val="24"/>
        </w:rPr>
        <w:t>0503163)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6EC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2156EC" w:rsidRPr="002156EC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0B74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br/>
      </w:r>
      <w:r w:rsidRPr="004C0B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4C0B74">
        <w:rPr>
          <w:rFonts w:ascii="Times New Roman" w:hAnsi="Times New Roman" w:cs="Times New Roman"/>
          <w:sz w:val="24"/>
          <w:szCs w:val="24"/>
        </w:rPr>
        <w:t>0503166);</w:t>
      </w:r>
    </w:p>
    <w:p w:rsidR="002156EC" w:rsidRPr="002156EC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EC">
        <w:rPr>
          <w:rFonts w:ascii="Times New Roman" w:hAnsi="Times New Roman" w:cs="Times New Roman"/>
          <w:bCs/>
          <w:sz w:val="24"/>
          <w:szCs w:val="24"/>
        </w:rPr>
        <w:t>Сведения о целевых иностранных кредитах (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Pr="002156EC">
        <w:rPr>
          <w:rFonts w:ascii="Times New Roman" w:hAnsi="Times New Roman" w:cs="Times New Roman"/>
          <w:sz w:val="24"/>
          <w:szCs w:val="24"/>
        </w:rPr>
        <w:t>0503167);</w:t>
      </w:r>
    </w:p>
    <w:p w:rsidR="002156EC" w:rsidRPr="002C4570" w:rsidRDefault="002156EC" w:rsidP="00236CB8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A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</w:t>
      </w:r>
      <w:r w:rsidR="004C2D7B">
        <w:rPr>
          <w:rFonts w:ascii="Times New Roman" w:eastAsia="Times New Roman" w:hAnsi="Times New Roman" w:cs="Times New Roman"/>
          <w:sz w:val="24"/>
          <w:szCs w:val="24"/>
          <w:lang w:eastAsia="ru-RU"/>
        </w:rPr>
        <w:t>, 0503368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C2D7B" w:rsidRDefault="002156EC" w:rsidP="00236CB8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A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4C2D7B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0503169,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D7B" w:rsidRPr="004C2D7B" w:rsidRDefault="004C2D7B" w:rsidP="00236CB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7B">
        <w:rPr>
          <w:rFonts w:ascii="Times New Roman" w:hAnsi="Times New Roman" w:cs="Times New Roman"/>
          <w:sz w:val="24"/>
          <w:szCs w:val="24"/>
        </w:rPr>
        <w:lastRenderedPageBreak/>
        <w:t>Сведения о финансовых вложениях получателя бюджетных средств, администратора источников финансирования дефицита бюджета (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Pr="004C2D7B">
        <w:rPr>
          <w:rFonts w:ascii="Times New Roman" w:hAnsi="Times New Roman" w:cs="Times New Roman"/>
          <w:sz w:val="24"/>
          <w:szCs w:val="24"/>
        </w:rPr>
        <w:t>0503171);</w:t>
      </w:r>
    </w:p>
    <w:p w:rsidR="004C2D7B" w:rsidRPr="004C2D7B" w:rsidRDefault="004C2D7B" w:rsidP="00236C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>Сведения о государственном (муниципальном) долге, предоставленных бюджетных кредитах (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Pr="004C2D7B">
        <w:rPr>
          <w:rFonts w:ascii="Times New Roman" w:hAnsi="Times New Roman" w:cs="Times New Roman"/>
          <w:sz w:val="24"/>
          <w:szCs w:val="24"/>
        </w:rPr>
        <w:t>0503172);</w:t>
      </w:r>
    </w:p>
    <w:p w:rsidR="004C2D7B" w:rsidRPr="004C2D7B" w:rsidRDefault="004C2D7B" w:rsidP="00236C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(ф.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Pr="004C2D7B">
        <w:rPr>
          <w:rFonts w:ascii="Times New Roman" w:hAnsi="Times New Roman" w:cs="Times New Roman"/>
          <w:sz w:val="24"/>
          <w:szCs w:val="24"/>
        </w:rPr>
        <w:t>0503173</w:t>
      </w:r>
      <w:r>
        <w:rPr>
          <w:rFonts w:ascii="Times New Roman" w:hAnsi="Times New Roman" w:cs="Times New Roman"/>
          <w:sz w:val="24"/>
          <w:szCs w:val="24"/>
        </w:rPr>
        <w:t>, 0503373</w:t>
      </w:r>
      <w:r w:rsidRPr="004C2D7B">
        <w:rPr>
          <w:rFonts w:ascii="Times New Roman" w:hAnsi="Times New Roman" w:cs="Times New Roman"/>
          <w:sz w:val="24"/>
          <w:szCs w:val="24"/>
        </w:rPr>
        <w:t>);</w:t>
      </w:r>
    </w:p>
    <w:p w:rsidR="004C2D7B" w:rsidRPr="004C2D7B" w:rsidRDefault="004C2D7B" w:rsidP="00236C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Pr="004C2D7B">
        <w:rPr>
          <w:rFonts w:ascii="Times New Roman" w:hAnsi="Times New Roman" w:cs="Times New Roman"/>
          <w:sz w:val="24"/>
          <w:szCs w:val="24"/>
        </w:rPr>
        <w:t>0503174);</w:t>
      </w:r>
    </w:p>
    <w:p w:rsidR="004C2D7B" w:rsidRDefault="002156EC" w:rsidP="00236CB8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4C2D7B" w:rsidRPr="004C2D7B" w:rsidRDefault="004C2D7B" w:rsidP="00236CB8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7B">
        <w:rPr>
          <w:rFonts w:ascii="Times New Roman" w:hAnsi="Times New Roman" w:cs="Times New Roman"/>
          <w:sz w:val="24"/>
          <w:szCs w:val="24"/>
        </w:rPr>
        <w:t>Сведения об остатках денежных средств на счетах получателя бюджетных средств (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Pr="004C2D7B">
        <w:rPr>
          <w:rFonts w:ascii="Times New Roman" w:hAnsi="Times New Roman" w:cs="Times New Roman"/>
          <w:sz w:val="24"/>
          <w:szCs w:val="24"/>
        </w:rPr>
        <w:t>0503178);</w:t>
      </w:r>
    </w:p>
    <w:p w:rsidR="002156EC" w:rsidRPr="00016BDF" w:rsidRDefault="002156EC" w:rsidP="00236CB8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2D7B" w:rsidRPr="004C2D7B" w:rsidRDefault="004C2D7B" w:rsidP="00236CB8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D7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4C2D7B" w:rsidRPr="004C2D7B" w:rsidRDefault="004C2D7B" w:rsidP="004C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 xml:space="preserve">Нарушены пп.4 и 6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hAnsi="Times New Roman" w:cs="Times New Roman"/>
          <w:sz w:val="24"/>
          <w:szCs w:val="24"/>
        </w:rPr>
        <w:t>№191н</w:t>
      </w:r>
      <w:r w:rsidRPr="004C2D7B">
        <w:rPr>
          <w:rFonts w:ascii="Times New Roman" w:hAnsi="Times New Roman" w:cs="Times New Roman"/>
          <w:sz w:val="24"/>
          <w:szCs w:val="24"/>
        </w:rPr>
        <w:t>, отчетность предоставлена в непронумерованном</w:t>
      </w:r>
      <w:r w:rsidRPr="004C2D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2D7B">
        <w:rPr>
          <w:rFonts w:ascii="Times New Roman" w:hAnsi="Times New Roman" w:cs="Times New Roman"/>
          <w:sz w:val="24"/>
          <w:szCs w:val="24"/>
        </w:rPr>
        <w:t>виде, без описи, не по порядку и значимости, формы не подписаны руководителем и главным бухгалтером субъекта бюджетной отчетности.</w:t>
      </w:r>
    </w:p>
    <w:p w:rsidR="00281E94" w:rsidRDefault="00281E94" w:rsidP="004C2D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3A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2B7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0B93" w:rsidRDefault="00FB0694" w:rsidP="005A49B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0827">
        <w:rPr>
          <w:color w:val="000000"/>
        </w:rPr>
        <w:t>В</w:t>
      </w:r>
      <w:r>
        <w:t xml:space="preserve"> части закрытия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2719A4">
        <w:rPr>
          <w:color w:val="000000"/>
        </w:rPr>
        <w:t>320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</w:t>
      </w:r>
      <w:r w:rsidR="005A49BE">
        <w:t xml:space="preserve"> </w:t>
      </w:r>
      <w:r w:rsidR="00384831">
        <w:t>-</w:t>
      </w:r>
      <w:r w:rsidR="005A49BE">
        <w:br/>
        <w:t xml:space="preserve">минус 1 783,9 </w:t>
      </w:r>
      <w:r w:rsidR="00384831">
        <w:t>тыс. руб.</w:t>
      </w:r>
      <w:r w:rsidR="00A61AAC">
        <w:t>;</w:t>
      </w:r>
    </w:p>
    <w:p w:rsidR="00A61AAC" w:rsidRDefault="00FB0694" w:rsidP="005A49B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«доходов» и «расходов» в сумме итоговых показателей – с</w:t>
      </w:r>
      <w:r w:rsidR="00082AE7">
        <w:t>облюдено равенство</w:t>
      </w:r>
      <w:r w:rsidR="00A61AAC"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5A49BE">
        <w:t>.</w:t>
      </w:r>
    </w:p>
    <w:p w:rsidR="00894123" w:rsidRDefault="00EC62BE" w:rsidP="005A49B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При анализе форм </w:t>
      </w:r>
      <w:r w:rsidR="000D3847">
        <w:rPr>
          <w:color w:val="000000"/>
        </w:rPr>
        <w:t>0503</w:t>
      </w:r>
      <w:r w:rsidR="002719A4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</w:t>
      </w:r>
      <w:proofErr w:type="gramStart"/>
      <w:r w:rsidR="002B2B50">
        <w:t>соблюдения контрольных соотношений показателей отчетов бюджетной отчетности</w:t>
      </w:r>
      <w:proofErr w:type="gramEnd"/>
      <w:r w:rsidR="002B2B50">
        <w:t xml:space="preserve"> </w:t>
      </w:r>
      <w:r w:rsidR="000D3847">
        <w:t>установлено</w:t>
      </w:r>
      <w:r w:rsidR="00894123">
        <w:t>:</w:t>
      </w:r>
      <w:r>
        <w:t xml:space="preserve"> </w:t>
      </w:r>
    </w:p>
    <w:p w:rsidR="00894123" w:rsidRDefault="00EC62BE" w:rsidP="005A49B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контрольное соотношение в части чистого поступления основных средств</w:t>
      </w:r>
      <w:r w:rsidR="000D3847">
        <w:t xml:space="preserve"> – </w:t>
      </w:r>
      <w:r w:rsidR="006E7064">
        <w:t>соблюдены</w:t>
      </w:r>
      <w:r w:rsidR="005A49BE">
        <w:t xml:space="preserve"> – минус 324,4</w:t>
      </w:r>
      <w:r w:rsidR="000E0A21">
        <w:t>. руб.</w:t>
      </w:r>
      <w:r w:rsidR="009E252C">
        <w:t>;</w:t>
      </w:r>
    </w:p>
    <w:p w:rsidR="00894123" w:rsidRDefault="00EC62BE" w:rsidP="005A49B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чистого поступления материальных запасов</w:t>
      </w:r>
      <w:r w:rsidR="000E0A21">
        <w:t xml:space="preserve"> </w:t>
      </w:r>
      <w:r>
        <w:t xml:space="preserve">– контрольные соотношения выдержаны </w:t>
      </w:r>
      <w:r w:rsidR="005A49BE">
        <w:t>– 232,2</w:t>
      </w:r>
      <w:r w:rsidR="000E0A21">
        <w:t xml:space="preserve"> тыс. руб.</w:t>
      </w:r>
      <w:r w:rsidR="005A49BE">
        <w:t>;</w:t>
      </w:r>
    </w:p>
    <w:p w:rsidR="00384823" w:rsidRDefault="00384823" w:rsidP="005A49B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06025">
        <w:t xml:space="preserve">в части чистого увеличения прочей дебиторской задолженности </w:t>
      </w:r>
      <w:r>
        <w:t xml:space="preserve">расхождений нет, </w:t>
      </w:r>
      <w:r w:rsidR="009E252C">
        <w:t>в</w:t>
      </w:r>
      <w:r w:rsidRPr="00206025">
        <w:t xml:space="preserve"> части чистого увеличения прочей кредиторской задолженности расхожде</w:t>
      </w:r>
      <w:r w:rsidR="009E252C">
        <w:t>ний нет</w:t>
      </w:r>
      <w:r w:rsidRPr="00206025">
        <w:t>;</w:t>
      </w:r>
    </w:p>
    <w:p w:rsidR="00715953" w:rsidRDefault="00715953" w:rsidP="005A49B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части операций с финансовыми активами </w:t>
      </w:r>
      <w:r w:rsidR="009371D7">
        <w:t xml:space="preserve">и обязательствами </w:t>
      </w:r>
      <w:r>
        <w:t>данные форм соответствуют взаимосвяз</w:t>
      </w:r>
      <w:r w:rsidR="00384823">
        <w:t>ан</w:t>
      </w:r>
      <w:r>
        <w:t>ным показателям</w:t>
      </w:r>
      <w:r w:rsidR="000E0A21">
        <w:t xml:space="preserve"> </w:t>
      </w:r>
      <w:r w:rsidR="005A49BE">
        <w:t>– минус 1 691,7</w:t>
      </w:r>
      <w:r w:rsidR="000E0A21">
        <w:t xml:space="preserve"> тыс. руб.</w:t>
      </w:r>
      <w:r>
        <w:t xml:space="preserve"> </w:t>
      </w:r>
    </w:p>
    <w:p w:rsidR="00C708B3" w:rsidRDefault="00C708B3" w:rsidP="005A49B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соответствие в части счета 0 401</w:t>
      </w:r>
      <w:r w:rsidR="005A49BE">
        <w:t xml:space="preserve"> 40 – доходы будущих периодов –</w:t>
      </w:r>
      <w:r w:rsidR="005A49BE">
        <w:br/>
        <w:t>минус 118,9</w:t>
      </w:r>
      <w:r>
        <w:t xml:space="preserve"> тыс. руб.</w:t>
      </w:r>
      <w:r w:rsidR="00355138">
        <w:t xml:space="preserve"> и согласование с формой 0503369 в части кредиторской задолженности</w:t>
      </w:r>
      <w:r>
        <w:t>;</w:t>
      </w:r>
    </w:p>
    <w:p w:rsidR="00C708B3" w:rsidRDefault="00C708B3" w:rsidP="005A49B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соответствие показателей в части чис</w:t>
      </w:r>
      <w:r w:rsidR="005A49BE">
        <w:t>того операционного результата –</w:t>
      </w:r>
      <w:r w:rsidR="005A49BE">
        <w:br/>
        <w:t>минус 1 783,9</w:t>
      </w:r>
      <w:r>
        <w:t xml:space="preserve"> </w:t>
      </w:r>
      <w:r w:rsidR="00A41558">
        <w:t>тыс. руб.</w:t>
      </w:r>
    </w:p>
    <w:p w:rsidR="00384823" w:rsidRDefault="00C4775E" w:rsidP="005A49B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</w:t>
      </w:r>
      <w:r w:rsidR="003A50A7">
        <w:t>ф.</w:t>
      </w:r>
      <w:r>
        <w:t>0503323</w:t>
      </w:r>
      <w:r w:rsidRPr="00C4775E">
        <w:t xml:space="preserve"> </w:t>
      </w:r>
      <w:r>
        <w:t>«Отчет о движении денежных средств</w:t>
      </w:r>
      <w:r w:rsidR="00B608E2">
        <w:t>»</w:t>
      </w:r>
      <w:r>
        <w:t xml:space="preserve"> изменение остатков сре</w:t>
      </w:r>
      <w:proofErr w:type="gramStart"/>
      <w:r>
        <w:t>дств</w:t>
      </w:r>
      <w:r w:rsidR="00384823">
        <w:t xml:space="preserve"> вс</w:t>
      </w:r>
      <w:proofErr w:type="gramEnd"/>
      <w:r w:rsidR="00384823">
        <w:t xml:space="preserve">его </w:t>
      </w:r>
      <w:r w:rsidR="00B608E2">
        <w:t>на счетах бюджетов</w:t>
      </w:r>
      <w:r>
        <w:t xml:space="preserve"> соответствуют аналогичным показателям Отчета 0503320</w:t>
      </w:r>
      <w:r w:rsidR="00B608E2">
        <w:t xml:space="preserve"> </w:t>
      </w:r>
      <w:r>
        <w:rPr>
          <w:color w:val="000000"/>
        </w:rPr>
        <w:t>«Б</w:t>
      </w:r>
      <w:r>
        <w:t xml:space="preserve">аланс исполнения бюджета» и </w:t>
      </w:r>
      <w:r w:rsidR="003A50A7">
        <w:t>ф.</w:t>
      </w:r>
      <w:r w:rsidR="0085131D">
        <w:t>050331</w:t>
      </w:r>
      <w:r>
        <w:t>7 «Отчет об исполнении бюджета»</w:t>
      </w:r>
      <w:r w:rsidR="008025D6">
        <w:t>.</w:t>
      </w:r>
    </w:p>
    <w:p w:rsidR="003A4CF4" w:rsidRDefault="00B608E2" w:rsidP="004C2D7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Показатели </w:t>
      </w:r>
      <w:r w:rsidR="003A50A7">
        <w:t>ф.</w:t>
      </w:r>
      <w:r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3A50A7">
        <w:t>ф.</w:t>
      </w:r>
      <w:r>
        <w:t>0503323</w:t>
      </w:r>
      <w:r w:rsidR="003A4CF4">
        <w:t>.</w:t>
      </w:r>
    </w:p>
    <w:p w:rsidR="00FB0694" w:rsidRDefault="00FB0694" w:rsidP="005A49B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3A50A7">
        <w:rPr>
          <w:shd w:val="clear" w:color="auto" w:fill="FFFFFF"/>
        </w:rPr>
        <w:t>ф.</w:t>
      </w:r>
      <w:r>
        <w:rPr>
          <w:shd w:val="clear" w:color="auto" w:fill="FFFFFF"/>
        </w:rPr>
        <w:t>0503</w:t>
      </w:r>
      <w:r w:rsidR="005A49BE">
        <w:rPr>
          <w:shd w:val="clear" w:color="auto" w:fill="FFFFFF"/>
        </w:rPr>
        <w:t>3</w:t>
      </w:r>
      <w:r>
        <w:rPr>
          <w:shd w:val="clear" w:color="auto" w:fill="FFFFFF"/>
        </w:rPr>
        <w:t>69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:rsidR="00D62AFE" w:rsidRDefault="005A49BE" w:rsidP="005A49B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Дебиторская задолженность, </w:t>
      </w:r>
      <w:r w:rsidR="00D62AFE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134"/>
        <w:gridCol w:w="1418"/>
        <w:gridCol w:w="850"/>
        <w:gridCol w:w="992"/>
        <w:gridCol w:w="1418"/>
        <w:gridCol w:w="849"/>
      </w:tblGrid>
      <w:tr w:rsidR="00090EAB" w:rsidRPr="005A49BE" w:rsidTr="005A49BE">
        <w:trPr>
          <w:trHeight w:val="223"/>
          <w:jc w:val="center"/>
        </w:trPr>
        <w:tc>
          <w:tcPr>
            <w:tcW w:w="2978" w:type="dxa"/>
            <w:vMerge w:val="restart"/>
            <w:vAlign w:val="center"/>
          </w:tcPr>
          <w:p w:rsidR="00D62AFE" w:rsidRPr="005A49B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402" w:type="dxa"/>
            <w:gridSpan w:val="3"/>
            <w:vAlign w:val="center"/>
          </w:tcPr>
          <w:p w:rsidR="00D62AFE" w:rsidRPr="005A49B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259" w:type="dxa"/>
            <w:gridSpan w:val="3"/>
            <w:vAlign w:val="center"/>
          </w:tcPr>
          <w:p w:rsidR="00D62AFE" w:rsidRPr="005A49B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5A49BE" w:rsidTr="005A49BE">
        <w:trPr>
          <w:trHeight w:val="267"/>
          <w:jc w:val="center"/>
        </w:trPr>
        <w:tc>
          <w:tcPr>
            <w:tcW w:w="2978" w:type="dxa"/>
            <w:vMerge/>
            <w:vAlign w:val="center"/>
          </w:tcPr>
          <w:p w:rsidR="00D62AFE" w:rsidRPr="005A49B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62AFE" w:rsidRPr="005A49B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5A49B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D62AFE" w:rsidRPr="005A49BE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5A49BE" w:rsidRPr="005A49B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D62AFE" w:rsidRPr="005A49BE">
              <w:rPr>
                <w:sz w:val="20"/>
                <w:szCs w:val="20"/>
                <w:shd w:val="clear" w:color="auto" w:fill="FFFFFF"/>
              </w:rPr>
              <w:t>ес,</w:t>
            </w:r>
            <w:r w:rsidR="003A50A7">
              <w:rPr>
                <w:sz w:val="20"/>
                <w:szCs w:val="20"/>
                <w:shd w:val="clear" w:color="auto" w:fill="FFFFFF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D62AFE" w:rsidRPr="005A49B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5A49B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D62AFE" w:rsidRPr="005A49BE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="00EB53C7" w:rsidRPr="005A49BE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5A49BE" w:rsidRPr="005A49B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A49BE">
              <w:rPr>
                <w:sz w:val="20"/>
                <w:szCs w:val="20"/>
                <w:shd w:val="clear" w:color="auto" w:fill="FFFFFF"/>
              </w:rPr>
              <w:t>ес,</w:t>
            </w:r>
            <w:r w:rsidR="003A50A7">
              <w:rPr>
                <w:sz w:val="20"/>
                <w:szCs w:val="20"/>
                <w:shd w:val="clear" w:color="auto" w:fill="FFFFFF"/>
              </w:rPr>
              <w:t xml:space="preserve"> %</w:t>
            </w:r>
          </w:p>
        </w:tc>
      </w:tr>
      <w:tr w:rsidR="006E7E8A" w:rsidRPr="005A49BE" w:rsidTr="005A49BE">
        <w:trPr>
          <w:trHeight w:val="267"/>
          <w:jc w:val="center"/>
        </w:trPr>
        <w:tc>
          <w:tcPr>
            <w:tcW w:w="2978" w:type="dxa"/>
            <w:vAlign w:val="center"/>
          </w:tcPr>
          <w:p w:rsidR="006E7E8A" w:rsidRPr="005A49BE" w:rsidRDefault="006E7E8A" w:rsidP="005A49B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  <w:vAlign w:val="center"/>
          </w:tcPr>
          <w:p w:rsidR="006E7E8A" w:rsidRPr="005A49BE" w:rsidRDefault="005A49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1 320,4</w:t>
            </w:r>
          </w:p>
        </w:tc>
        <w:tc>
          <w:tcPr>
            <w:tcW w:w="1418" w:type="dxa"/>
            <w:vAlign w:val="center"/>
          </w:tcPr>
          <w:p w:rsidR="006E7E8A" w:rsidRPr="005A49BE" w:rsidRDefault="005A49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177,8</w:t>
            </w:r>
          </w:p>
        </w:tc>
        <w:tc>
          <w:tcPr>
            <w:tcW w:w="850" w:type="dxa"/>
            <w:vAlign w:val="center"/>
          </w:tcPr>
          <w:p w:rsidR="006E7E8A" w:rsidRPr="005A49BE" w:rsidRDefault="00A1578F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89,5</w:t>
            </w:r>
          </w:p>
        </w:tc>
        <w:tc>
          <w:tcPr>
            <w:tcW w:w="992" w:type="dxa"/>
            <w:vAlign w:val="center"/>
          </w:tcPr>
          <w:p w:rsidR="006E7E8A" w:rsidRPr="005A49BE" w:rsidRDefault="005A49B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1 209,1</w:t>
            </w:r>
          </w:p>
        </w:tc>
        <w:tc>
          <w:tcPr>
            <w:tcW w:w="1418" w:type="dxa"/>
            <w:vAlign w:val="center"/>
          </w:tcPr>
          <w:p w:rsidR="006E7E8A" w:rsidRPr="005A49BE" w:rsidRDefault="005A49B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185,4</w:t>
            </w:r>
          </w:p>
        </w:tc>
        <w:tc>
          <w:tcPr>
            <w:tcW w:w="849" w:type="dxa"/>
            <w:vAlign w:val="center"/>
          </w:tcPr>
          <w:p w:rsidR="006E7E8A" w:rsidRPr="005A49BE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91,1</w:t>
            </w:r>
          </w:p>
        </w:tc>
      </w:tr>
      <w:tr w:rsidR="006E7E8A" w:rsidRPr="005A49BE" w:rsidTr="005A49BE">
        <w:trPr>
          <w:trHeight w:val="267"/>
          <w:jc w:val="center"/>
        </w:trPr>
        <w:tc>
          <w:tcPr>
            <w:tcW w:w="2978" w:type="dxa"/>
            <w:vAlign w:val="center"/>
          </w:tcPr>
          <w:p w:rsidR="006E7E8A" w:rsidRPr="005A49BE" w:rsidRDefault="006E7E8A" w:rsidP="005A49B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  <w:vAlign w:val="center"/>
          </w:tcPr>
          <w:p w:rsidR="006E7E8A" w:rsidRPr="005A49BE" w:rsidRDefault="005A49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92,</w:t>
            </w:r>
            <w:r w:rsidR="00A1578F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center"/>
          </w:tcPr>
          <w:p w:rsidR="006E7E8A" w:rsidRPr="005A49BE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 w:rsidR="005A49BE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6E7E8A" w:rsidRPr="005A49BE" w:rsidRDefault="00A1578F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6,3</w:t>
            </w:r>
          </w:p>
        </w:tc>
        <w:tc>
          <w:tcPr>
            <w:tcW w:w="992" w:type="dxa"/>
            <w:vAlign w:val="center"/>
          </w:tcPr>
          <w:p w:rsidR="006E7E8A" w:rsidRPr="005A49BE" w:rsidRDefault="005A49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58,1</w:t>
            </w:r>
          </w:p>
        </w:tc>
        <w:tc>
          <w:tcPr>
            <w:tcW w:w="1418" w:type="dxa"/>
            <w:vAlign w:val="center"/>
          </w:tcPr>
          <w:p w:rsidR="006E7E8A" w:rsidRPr="005A49BE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 w:rsidR="005A49BE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6E7E8A" w:rsidRPr="005A49BE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4,4</w:t>
            </w:r>
          </w:p>
        </w:tc>
      </w:tr>
      <w:tr w:rsidR="006E7E8A" w:rsidRPr="005A49BE" w:rsidTr="005A49BE">
        <w:trPr>
          <w:trHeight w:val="267"/>
          <w:jc w:val="center"/>
        </w:trPr>
        <w:tc>
          <w:tcPr>
            <w:tcW w:w="2978" w:type="dxa"/>
            <w:vAlign w:val="center"/>
          </w:tcPr>
          <w:p w:rsidR="006E7E8A" w:rsidRPr="005A49BE" w:rsidRDefault="006E7E8A" w:rsidP="005A49B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134" w:type="dxa"/>
            <w:vAlign w:val="center"/>
          </w:tcPr>
          <w:p w:rsidR="006E7E8A" w:rsidRPr="005A49BE" w:rsidRDefault="005A49B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18" w:type="dxa"/>
            <w:vAlign w:val="center"/>
          </w:tcPr>
          <w:p w:rsidR="006E7E8A" w:rsidRPr="005A49BE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 w:rsidR="005A49BE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6E7E8A" w:rsidRPr="005A49BE" w:rsidRDefault="00A1578F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992" w:type="dxa"/>
            <w:vAlign w:val="center"/>
          </w:tcPr>
          <w:p w:rsidR="006E7E8A" w:rsidRPr="005A49BE" w:rsidRDefault="005A49B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60,6</w:t>
            </w:r>
          </w:p>
        </w:tc>
        <w:tc>
          <w:tcPr>
            <w:tcW w:w="1418" w:type="dxa"/>
            <w:vAlign w:val="center"/>
          </w:tcPr>
          <w:p w:rsidR="006E7E8A" w:rsidRPr="005A49BE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 w:rsidR="005A49BE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6E7E8A" w:rsidRPr="005A49BE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4,5</w:t>
            </w:r>
          </w:p>
        </w:tc>
      </w:tr>
      <w:tr w:rsidR="006E7E8A" w:rsidRPr="005A49BE" w:rsidTr="005A49BE">
        <w:trPr>
          <w:trHeight w:val="267"/>
          <w:jc w:val="center"/>
        </w:trPr>
        <w:tc>
          <w:tcPr>
            <w:tcW w:w="2978" w:type="dxa"/>
            <w:vAlign w:val="center"/>
          </w:tcPr>
          <w:p w:rsidR="006E7E8A" w:rsidRPr="005A49BE" w:rsidRDefault="006E7E8A" w:rsidP="005A49BE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5A49BE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E7E8A" w:rsidRPr="005A49BE" w:rsidRDefault="005A49BE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1 475,7</w:t>
            </w:r>
          </w:p>
        </w:tc>
        <w:tc>
          <w:tcPr>
            <w:tcW w:w="1418" w:type="dxa"/>
            <w:vAlign w:val="center"/>
          </w:tcPr>
          <w:p w:rsidR="006E7E8A" w:rsidRPr="005A49BE" w:rsidRDefault="00A1578F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177,7</w:t>
            </w:r>
          </w:p>
        </w:tc>
        <w:tc>
          <w:tcPr>
            <w:tcW w:w="850" w:type="dxa"/>
            <w:vAlign w:val="center"/>
          </w:tcPr>
          <w:p w:rsidR="006E7E8A" w:rsidRPr="005A49BE" w:rsidRDefault="00A1578F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E7E8A" w:rsidRPr="005A49BE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1 327,8</w:t>
            </w:r>
          </w:p>
        </w:tc>
        <w:tc>
          <w:tcPr>
            <w:tcW w:w="1418" w:type="dxa"/>
            <w:vAlign w:val="center"/>
          </w:tcPr>
          <w:p w:rsidR="006E7E8A" w:rsidRPr="005A49BE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185,4</w:t>
            </w:r>
          </w:p>
        </w:tc>
        <w:tc>
          <w:tcPr>
            <w:tcW w:w="849" w:type="dxa"/>
            <w:vAlign w:val="center"/>
          </w:tcPr>
          <w:p w:rsidR="006E7E8A" w:rsidRPr="005A49BE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</w:tr>
    </w:tbl>
    <w:p w:rsidR="00A96DE6" w:rsidRDefault="00286CE1" w:rsidP="00A1578F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A1578F">
        <w:rPr>
          <w:shd w:val="clear" w:color="auto" w:fill="FFFFFF"/>
        </w:rPr>
        <w:t>2</w:t>
      </w:r>
      <w:r>
        <w:rPr>
          <w:shd w:val="clear" w:color="auto" w:fill="FFFFFF"/>
        </w:rPr>
        <w:t xml:space="preserve"> у</w:t>
      </w:r>
      <w:r w:rsidR="00A1578F">
        <w:rPr>
          <w:shd w:val="clear" w:color="auto" w:fill="FFFFFF"/>
        </w:rPr>
        <w:t>меньш</w:t>
      </w:r>
      <w:r>
        <w:rPr>
          <w:shd w:val="clear" w:color="auto" w:fill="FFFFFF"/>
        </w:rPr>
        <w:t>ил</w:t>
      </w:r>
      <w:r w:rsidR="000200E1">
        <w:rPr>
          <w:shd w:val="clear" w:color="auto" w:fill="FFFFFF"/>
        </w:rPr>
        <w:t>ся</w:t>
      </w:r>
      <w:r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и составил </w:t>
      </w:r>
      <w:r w:rsidR="0025347F">
        <w:rPr>
          <w:shd w:val="clear" w:color="auto" w:fill="FFFFFF"/>
        </w:rPr>
        <w:t>1</w:t>
      </w:r>
      <w:r w:rsidR="00A1578F">
        <w:rPr>
          <w:shd w:val="clear" w:color="auto" w:fill="FFFFFF"/>
        </w:rPr>
        <w:t> 327,8</w:t>
      </w:r>
      <w:r w:rsidR="0075065A"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тыс. руб. </w:t>
      </w:r>
      <w:r w:rsidR="00A96DE6">
        <w:rPr>
          <w:shd w:val="clear" w:color="auto" w:fill="FFFFFF"/>
        </w:rPr>
        <w:t xml:space="preserve">Просроченная </w:t>
      </w:r>
      <w:r w:rsidR="00A1578F">
        <w:rPr>
          <w:shd w:val="clear" w:color="auto" w:fill="FFFFFF"/>
        </w:rPr>
        <w:t xml:space="preserve">задолженность </w:t>
      </w:r>
      <w:r w:rsidR="00A96DE6">
        <w:rPr>
          <w:shd w:val="clear" w:color="auto" w:fill="FFFFFF"/>
        </w:rPr>
        <w:t>у</w:t>
      </w:r>
      <w:r w:rsidR="0025347F">
        <w:rPr>
          <w:shd w:val="clear" w:color="auto" w:fill="FFFFFF"/>
        </w:rPr>
        <w:t>велич</w:t>
      </w:r>
      <w:r w:rsidR="00A96DE6">
        <w:rPr>
          <w:shd w:val="clear" w:color="auto" w:fill="FFFFFF"/>
        </w:rPr>
        <w:t xml:space="preserve">илась по сравнению с прошлым годом на </w:t>
      </w:r>
      <w:r w:rsidR="00A1578F">
        <w:rPr>
          <w:shd w:val="clear" w:color="auto" w:fill="FFFFFF"/>
        </w:rPr>
        <w:t>7,7</w:t>
      </w:r>
      <w:r w:rsidR="00A96DE6">
        <w:rPr>
          <w:shd w:val="clear" w:color="auto" w:fill="FFFFFF"/>
        </w:rPr>
        <w:t xml:space="preserve"> </w:t>
      </w:r>
      <w:r w:rsidR="00A41558">
        <w:rPr>
          <w:shd w:val="clear" w:color="auto" w:fill="FFFFFF"/>
        </w:rPr>
        <w:t>тыс. руб.</w:t>
      </w:r>
    </w:p>
    <w:p w:rsidR="000200E1" w:rsidRDefault="00A124FF" w:rsidP="00A1578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Наибольший удельный вес </w:t>
      </w:r>
      <w:r w:rsidR="00A96DE6">
        <w:rPr>
          <w:shd w:val="clear" w:color="auto" w:fill="FFFFFF"/>
        </w:rPr>
        <w:t xml:space="preserve">в структуре общей дебиторской задолженности </w:t>
      </w:r>
      <w:r>
        <w:rPr>
          <w:shd w:val="clear" w:color="auto" w:fill="FFFFFF"/>
        </w:rPr>
        <w:t>приходится на расчеты по доходам</w:t>
      </w:r>
      <w:r w:rsidR="00A905F5">
        <w:rPr>
          <w:shd w:val="clear" w:color="auto" w:fill="FFFFFF"/>
        </w:rPr>
        <w:t xml:space="preserve"> </w:t>
      </w:r>
      <w:r w:rsidR="0025347F">
        <w:rPr>
          <w:shd w:val="clear" w:color="auto" w:fill="FFFFFF"/>
        </w:rPr>
        <w:t>89,5</w:t>
      </w:r>
      <w:r w:rsidR="00A905F5">
        <w:rPr>
          <w:shd w:val="clear" w:color="auto" w:fill="FFFFFF"/>
        </w:rPr>
        <w:t xml:space="preserve">% или </w:t>
      </w:r>
      <w:r w:rsidR="0025347F">
        <w:rPr>
          <w:shd w:val="clear" w:color="auto" w:fill="FFFFFF"/>
        </w:rPr>
        <w:t>1 32</w:t>
      </w:r>
      <w:r w:rsidR="00A1578F">
        <w:rPr>
          <w:shd w:val="clear" w:color="auto" w:fill="FFFFFF"/>
        </w:rPr>
        <w:t>0</w:t>
      </w:r>
      <w:r w:rsidR="0025347F">
        <w:rPr>
          <w:shd w:val="clear" w:color="auto" w:fill="FFFFFF"/>
        </w:rPr>
        <w:t>,</w:t>
      </w:r>
      <w:r w:rsidR="00A1578F">
        <w:rPr>
          <w:shd w:val="clear" w:color="auto" w:fill="FFFFFF"/>
        </w:rPr>
        <w:t>4</w:t>
      </w:r>
      <w:r w:rsidR="00A905F5">
        <w:rPr>
          <w:shd w:val="clear" w:color="auto" w:fill="FFFFFF"/>
        </w:rPr>
        <w:t xml:space="preserve"> </w:t>
      </w:r>
      <w:r w:rsidR="00A1578F">
        <w:rPr>
          <w:shd w:val="clear" w:color="auto" w:fill="FFFFFF"/>
        </w:rPr>
        <w:t>тыс. руб.</w:t>
      </w:r>
    </w:p>
    <w:p w:rsidR="00090EAB" w:rsidRDefault="00A1578F" w:rsidP="00A1578F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="00090EAB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090EAB" w:rsidRPr="00A1578F" w:rsidTr="00A1578F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090EAB" w:rsidRPr="00A1578F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090EAB" w:rsidRPr="00A1578F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090EAB" w:rsidRPr="00A1578F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A1578F" w:rsidTr="00A1578F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EB53C7" w:rsidRPr="00A1578F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B53C7" w:rsidRPr="00A1578F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B53C7" w:rsidRPr="00A1578F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EB53C7" w:rsidRPr="00A1578F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A1578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1578F">
              <w:rPr>
                <w:sz w:val="20"/>
                <w:szCs w:val="20"/>
                <w:shd w:val="clear" w:color="auto" w:fill="FFFFFF"/>
              </w:rPr>
              <w:t>ес,</w:t>
            </w:r>
            <w:r w:rsidR="003A50A7">
              <w:rPr>
                <w:sz w:val="20"/>
                <w:szCs w:val="20"/>
                <w:shd w:val="clear" w:color="auto" w:fill="FFFFFF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EB53C7" w:rsidRPr="00A1578F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B53C7" w:rsidRPr="00A1578F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EB53C7" w:rsidRPr="00A1578F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A1578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1578F">
              <w:rPr>
                <w:sz w:val="20"/>
                <w:szCs w:val="20"/>
                <w:shd w:val="clear" w:color="auto" w:fill="FFFFFF"/>
              </w:rPr>
              <w:t>ес,</w:t>
            </w:r>
            <w:r w:rsidR="003A50A7">
              <w:rPr>
                <w:sz w:val="20"/>
                <w:szCs w:val="20"/>
                <w:shd w:val="clear" w:color="auto" w:fill="FFFFFF"/>
              </w:rPr>
              <w:t xml:space="preserve"> %</w:t>
            </w:r>
          </w:p>
        </w:tc>
      </w:tr>
      <w:tr w:rsidR="00A1578F" w:rsidRPr="00A1578F" w:rsidTr="00A1578F">
        <w:trPr>
          <w:trHeight w:val="267"/>
          <w:jc w:val="center"/>
        </w:trPr>
        <w:tc>
          <w:tcPr>
            <w:tcW w:w="3403" w:type="dxa"/>
            <w:vAlign w:val="center"/>
          </w:tcPr>
          <w:p w:rsidR="00A1578F" w:rsidRPr="00A1578F" w:rsidRDefault="00A1578F" w:rsidP="00A1578F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374,7</w:t>
            </w:r>
          </w:p>
        </w:tc>
        <w:tc>
          <w:tcPr>
            <w:tcW w:w="1417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38,9</w:t>
            </w:r>
          </w:p>
        </w:tc>
        <w:tc>
          <w:tcPr>
            <w:tcW w:w="850" w:type="dxa"/>
            <w:vAlign w:val="center"/>
          </w:tcPr>
          <w:p w:rsidR="00A1578F" w:rsidRPr="00A1578F" w:rsidRDefault="00A1578F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433,6</w:t>
            </w:r>
          </w:p>
        </w:tc>
        <w:tc>
          <w:tcPr>
            <w:tcW w:w="1418" w:type="dxa"/>
            <w:vAlign w:val="center"/>
          </w:tcPr>
          <w:p w:rsidR="00A1578F" w:rsidRPr="00A1578F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A1578F" w:rsidRPr="00A1578F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23,7</w:t>
            </w:r>
          </w:p>
        </w:tc>
      </w:tr>
      <w:tr w:rsidR="00A1578F" w:rsidRPr="00A1578F" w:rsidTr="00A1578F">
        <w:trPr>
          <w:trHeight w:val="267"/>
          <w:jc w:val="center"/>
        </w:trPr>
        <w:tc>
          <w:tcPr>
            <w:tcW w:w="3403" w:type="dxa"/>
            <w:vAlign w:val="center"/>
          </w:tcPr>
          <w:p w:rsidR="00A1578F" w:rsidRPr="00A1578F" w:rsidRDefault="00A1578F" w:rsidP="00A1578F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1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238,0</w:t>
            </w:r>
          </w:p>
        </w:tc>
        <w:tc>
          <w:tcPr>
            <w:tcW w:w="1417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24,7</w:t>
            </w:r>
          </w:p>
        </w:tc>
        <w:tc>
          <w:tcPr>
            <w:tcW w:w="850" w:type="dxa"/>
            <w:vAlign w:val="center"/>
          </w:tcPr>
          <w:p w:rsidR="00A1578F" w:rsidRPr="00A1578F" w:rsidRDefault="00A1578F" w:rsidP="00A1578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1 031,9</w:t>
            </w:r>
          </w:p>
        </w:tc>
        <w:tc>
          <w:tcPr>
            <w:tcW w:w="1418" w:type="dxa"/>
            <w:vAlign w:val="center"/>
          </w:tcPr>
          <w:p w:rsidR="00A1578F" w:rsidRPr="00A1578F" w:rsidRDefault="00A1578F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A1578F" w:rsidRPr="00A1578F" w:rsidRDefault="00A1578F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56,4</w:t>
            </w:r>
          </w:p>
        </w:tc>
      </w:tr>
      <w:tr w:rsidR="00A1578F" w:rsidRPr="00A1578F" w:rsidTr="00A1578F">
        <w:trPr>
          <w:trHeight w:val="267"/>
          <w:jc w:val="center"/>
        </w:trPr>
        <w:tc>
          <w:tcPr>
            <w:tcW w:w="3403" w:type="dxa"/>
            <w:vAlign w:val="center"/>
          </w:tcPr>
          <w:p w:rsidR="00A1578F" w:rsidRPr="00A1578F" w:rsidRDefault="00A1578F" w:rsidP="00A1578F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350,9</w:t>
            </w:r>
          </w:p>
        </w:tc>
        <w:tc>
          <w:tcPr>
            <w:tcW w:w="1417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851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36,4</w:t>
            </w:r>
          </w:p>
        </w:tc>
        <w:tc>
          <w:tcPr>
            <w:tcW w:w="850" w:type="dxa"/>
            <w:vAlign w:val="center"/>
          </w:tcPr>
          <w:p w:rsidR="00A1578F" w:rsidRPr="00A1578F" w:rsidRDefault="00A1578F" w:rsidP="00AE1DF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363,0</w:t>
            </w:r>
          </w:p>
        </w:tc>
        <w:tc>
          <w:tcPr>
            <w:tcW w:w="1418" w:type="dxa"/>
            <w:vAlign w:val="center"/>
          </w:tcPr>
          <w:p w:rsidR="00A1578F" w:rsidRPr="00A1578F" w:rsidRDefault="00A1578F" w:rsidP="00AE1DF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235,3</w:t>
            </w:r>
          </w:p>
        </w:tc>
        <w:tc>
          <w:tcPr>
            <w:tcW w:w="849" w:type="dxa"/>
            <w:vAlign w:val="center"/>
          </w:tcPr>
          <w:p w:rsidR="00A1578F" w:rsidRPr="00A1578F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19,9</w:t>
            </w:r>
          </w:p>
        </w:tc>
      </w:tr>
      <w:tr w:rsidR="00A1578F" w:rsidRPr="00A1578F" w:rsidTr="00A1578F">
        <w:trPr>
          <w:trHeight w:val="267"/>
          <w:jc w:val="center"/>
        </w:trPr>
        <w:tc>
          <w:tcPr>
            <w:tcW w:w="3403" w:type="dxa"/>
            <w:vAlign w:val="center"/>
          </w:tcPr>
          <w:p w:rsidR="00A1578F" w:rsidRPr="00A1578F" w:rsidRDefault="00A1578F" w:rsidP="00A1578F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A1578F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1578F">
              <w:rPr>
                <w:b/>
                <w:sz w:val="20"/>
                <w:szCs w:val="20"/>
                <w:shd w:val="clear" w:color="auto" w:fill="FFFFFF"/>
              </w:rPr>
              <w:t>963,6</w:t>
            </w:r>
          </w:p>
        </w:tc>
        <w:tc>
          <w:tcPr>
            <w:tcW w:w="1417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1578F">
              <w:rPr>
                <w:b/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851" w:type="dxa"/>
            <w:vAlign w:val="center"/>
          </w:tcPr>
          <w:p w:rsidR="00A1578F" w:rsidRPr="00A1578F" w:rsidRDefault="00A1578F" w:rsidP="00A1602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A1578F" w:rsidRPr="00A1578F" w:rsidRDefault="00A1578F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1 828,5</w:t>
            </w:r>
          </w:p>
        </w:tc>
        <w:tc>
          <w:tcPr>
            <w:tcW w:w="1418" w:type="dxa"/>
            <w:vAlign w:val="center"/>
          </w:tcPr>
          <w:p w:rsidR="00A1578F" w:rsidRPr="00A1578F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235,3</w:t>
            </w:r>
          </w:p>
        </w:tc>
        <w:tc>
          <w:tcPr>
            <w:tcW w:w="849" w:type="dxa"/>
            <w:vAlign w:val="center"/>
          </w:tcPr>
          <w:p w:rsidR="00A1578F" w:rsidRPr="00A1578F" w:rsidRDefault="00A1578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</w:tr>
    </w:tbl>
    <w:p w:rsidR="001D70D3" w:rsidRDefault="00A84CB5" w:rsidP="00A1578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Установлено </w:t>
      </w:r>
      <w:r w:rsidR="00A96DE6">
        <w:rPr>
          <w:color w:val="000000"/>
        </w:rPr>
        <w:t>у</w:t>
      </w:r>
      <w:r w:rsidR="006B6CD3">
        <w:rPr>
          <w:color w:val="000000"/>
        </w:rPr>
        <w:t xml:space="preserve">величение </w:t>
      </w:r>
      <w:r w:rsidR="00A96DE6">
        <w:rPr>
          <w:color w:val="000000"/>
        </w:rPr>
        <w:t xml:space="preserve"> кредиторской задолженности</w:t>
      </w:r>
      <w:r w:rsidR="006B6CD3">
        <w:rPr>
          <w:color w:val="000000"/>
        </w:rPr>
        <w:t xml:space="preserve"> </w:t>
      </w:r>
      <w:r w:rsidR="00A96DE6">
        <w:rPr>
          <w:color w:val="000000"/>
        </w:rPr>
        <w:t xml:space="preserve">на </w:t>
      </w:r>
      <w:r w:rsidR="00A1578F">
        <w:rPr>
          <w:color w:val="000000"/>
        </w:rPr>
        <w:t>864,9</w:t>
      </w:r>
      <w:r w:rsidR="00A96DE6">
        <w:rPr>
          <w:color w:val="000000"/>
        </w:rPr>
        <w:t xml:space="preserve"> </w:t>
      </w:r>
      <w:r w:rsidR="00A41558">
        <w:rPr>
          <w:color w:val="000000"/>
        </w:rPr>
        <w:t>тыс. руб.</w:t>
      </w:r>
    </w:p>
    <w:p w:rsidR="00090EAB" w:rsidRDefault="004D3650" w:rsidP="00A1578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Наибольший удельный вес </w:t>
      </w:r>
      <w:r w:rsidR="00A1578F">
        <w:rPr>
          <w:color w:val="000000"/>
        </w:rPr>
        <w:t>56,4</w:t>
      </w:r>
      <w:r>
        <w:rPr>
          <w:color w:val="000000"/>
        </w:rPr>
        <w:t xml:space="preserve">% приходится на задолженность по </w:t>
      </w:r>
      <w:r w:rsidR="00A1578F">
        <w:rPr>
          <w:color w:val="000000"/>
        </w:rPr>
        <w:t>расчетам по принятым обязательствам</w:t>
      </w:r>
      <w:r w:rsidR="00A96DE6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D14432">
        <w:rPr>
          <w:color w:val="000000"/>
        </w:rPr>
        <w:t>1 031,9</w:t>
      </w:r>
      <w:r w:rsidR="00A84CB5">
        <w:rPr>
          <w:color w:val="000000"/>
        </w:rPr>
        <w:t xml:space="preserve"> </w:t>
      </w:r>
      <w:r w:rsidR="00D14432">
        <w:rPr>
          <w:color w:val="000000"/>
        </w:rPr>
        <w:t>тыс. руб</w:t>
      </w:r>
      <w:r>
        <w:rPr>
          <w:color w:val="000000"/>
        </w:rPr>
        <w:t xml:space="preserve">. </w:t>
      </w:r>
      <w:r w:rsidR="001D70D3">
        <w:rPr>
          <w:color w:val="000000"/>
        </w:rPr>
        <w:t>На конец отчетного периода по счету 303 «расчеты по платежам в бюджеты» числится просроченная задолженн</w:t>
      </w:r>
      <w:r w:rsidR="00D14432">
        <w:rPr>
          <w:color w:val="000000"/>
        </w:rPr>
        <w:t>ость в сумме</w:t>
      </w:r>
      <w:r w:rsidR="00D14432">
        <w:rPr>
          <w:color w:val="000000"/>
        </w:rPr>
        <w:br/>
      </w:r>
      <w:r w:rsidR="00AE1DF8">
        <w:rPr>
          <w:color w:val="000000"/>
        </w:rPr>
        <w:t>235,2</w:t>
      </w:r>
      <w:r w:rsidR="001D70D3">
        <w:rPr>
          <w:color w:val="000000"/>
        </w:rPr>
        <w:t xml:space="preserve"> </w:t>
      </w:r>
      <w:r w:rsidR="00A41558">
        <w:rPr>
          <w:color w:val="000000"/>
        </w:rPr>
        <w:t>тыс. руб.</w:t>
      </w:r>
      <w:r w:rsidR="001D70D3">
        <w:rPr>
          <w:color w:val="000000"/>
        </w:rPr>
        <w:t xml:space="preserve"> – пени, начисленные за несвоевременную уплату страховых взносов на обязательное пенсионное страхование в Пенсионный фонд РФ за период с 2002 по 2009 годы.</w:t>
      </w:r>
      <w:proofErr w:type="gramEnd"/>
      <w:r w:rsidR="001D70D3">
        <w:rPr>
          <w:color w:val="000000"/>
        </w:rPr>
        <w:t xml:space="preserve"> В пояснительной записке нет информации по предпринятым мерам по закрытию данной просроченной задолженности.</w:t>
      </w:r>
    </w:p>
    <w:p w:rsidR="00FE6D7C" w:rsidRDefault="00FE6D7C" w:rsidP="00A1578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Форма </w:t>
      </w:r>
      <w:r w:rsidR="003A50A7">
        <w:rPr>
          <w:color w:val="000000"/>
        </w:rPr>
        <w:t>№</w:t>
      </w:r>
      <w:r>
        <w:rPr>
          <w:color w:val="000000"/>
        </w:rPr>
        <w:t>0503160 «Пояснительная записка» заполнена</w:t>
      </w:r>
      <w:r w:rsidR="00B92F4B">
        <w:rPr>
          <w:color w:val="000000"/>
        </w:rPr>
        <w:t xml:space="preserve"> в разрезе 5 разделов , но без учета рекомендаций </w:t>
      </w:r>
      <w:r w:rsidR="0024309E">
        <w:rPr>
          <w:color w:val="000000"/>
        </w:rPr>
        <w:t>указанных в заключени</w:t>
      </w:r>
      <w:proofErr w:type="gramStart"/>
      <w:r w:rsidR="0024309E">
        <w:rPr>
          <w:color w:val="000000"/>
        </w:rPr>
        <w:t>и</w:t>
      </w:r>
      <w:proofErr w:type="gramEnd"/>
      <w:r w:rsidR="0024309E">
        <w:rPr>
          <w:color w:val="000000"/>
        </w:rPr>
        <w:t xml:space="preserve"> за 20</w:t>
      </w:r>
      <w:r w:rsidR="00D14432">
        <w:rPr>
          <w:color w:val="000000"/>
        </w:rPr>
        <w:t>20</w:t>
      </w:r>
      <w:r w:rsidR="0024309E">
        <w:rPr>
          <w:color w:val="000000"/>
        </w:rPr>
        <w:t xml:space="preserve"> год</w:t>
      </w:r>
      <w:r w:rsidR="00A02A8E">
        <w:rPr>
          <w:color w:val="000000"/>
        </w:rPr>
        <w:t xml:space="preserve"> и внесенных изменений в Инструкцию</w:t>
      </w:r>
      <w:r w:rsidR="008123D6">
        <w:rPr>
          <w:color w:val="000000"/>
        </w:rPr>
        <w:t xml:space="preserve"> </w:t>
      </w:r>
      <w:r w:rsidR="002B7799">
        <w:rPr>
          <w:color w:val="000000"/>
        </w:rPr>
        <w:t>№191н</w:t>
      </w:r>
      <w:r w:rsidR="00D14432">
        <w:rPr>
          <w:color w:val="000000"/>
        </w:rPr>
        <w:t>:</w:t>
      </w:r>
    </w:p>
    <w:p w:rsidR="00D14432" w:rsidRPr="00D14432" w:rsidRDefault="000F2BE9" w:rsidP="00D1443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14432" w:rsidRPr="00D14432">
        <w:rPr>
          <w:rFonts w:ascii="Times New Roman" w:hAnsi="Times New Roman" w:cs="Times New Roman"/>
          <w:color w:val="000000"/>
          <w:sz w:val="24"/>
          <w:szCs w:val="24"/>
        </w:rPr>
        <w:t xml:space="preserve">аздел 1 «Организационная структура субъекта бюджетной отчетности»: с учетом изменений внесенных в Инструкцию </w:t>
      </w:r>
      <w:r w:rsidR="002B7799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="00812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432" w:rsidRPr="00D14432">
        <w:rPr>
          <w:rFonts w:ascii="Times New Roman" w:hAnsi="Times New Roman" w:cs="Times New Roman"/>
          <w:color w:val="000000"/>
          <w:sz w:val="24"/>
          <w:szCs w:val="24"/>
        </w:rPr>
        <w:t>Приказом Минфина России от 16.12.2020 №311н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</w:t>
      </w:r>
      <w:r w:rsidR="00D14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432" w:rsidRPr="00D14432">
        <w:rPr>
          <w:rFonts w:ascii="Times New Roman" w:hAnsi="Times New Roman" w:cs="Times New Roman"/>
          <w:color w:val="000000"/>
          <w:sz w:val="24"/>
          <w:szCs w:val="24"/>
        </w:rPr>
        <w:t xml:space="preserve">от 28.12.2010 </w:t>
      </w:r>
      <w:r w:rsidR="002B7799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="00D14432" w:rsidRPr="00D14432">
        <w:rPr>
          <w:rFonts w:ascii="Times New Roman" w:hAnsi="Times New Roman" w:cs="Times New Roman"/>
          <w:color w:val="000000"/>
          <w:sz w:val="24"/>
          <w:szCs w:val="24"/>
        </w:rPr>
        <w:t xml:space="preserve">н» раздел 1 включает в себя </w:t>
      </w:r>
      <w:r w:rsidR="00D14432" w:rsidRPr="00D14432">
        <w:rPr>
          <w:rFonts w:ascii="Times New Roman" w:hAnsi="Times New Roman" w:cs="Times New Roman"/>
          <w:bCs/>
          <w:sz w:val="24"/>
          <w:szCs w:val="24"/>
        </w:rPr>
        <w:t xml:space="preserve">Таблицу №1 </w:t>
      </w:r>
      <w:r w:rsidR="00D14432" w:rsidRPr="00D14432">
        <w:rPr>
          <w:rFonts w:ascii="Times New Roman" w:hAnsi="Times New Roman" w:cs="Times New Roman"/>
          <w:bCs/>
          <w:sz w:val="24"/>
          <w:szCs w:val="24"/>
          <w:u w:val="single"/>
        </w:rPr>
        <w:t>«Сведения о</w:t>
      </w:r>
      <w:proofErr w:type="gramEnd"/>
      <w:r w:rsidR="00D14432" w:rsidRPr="00D144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="00D14432" w:rsidRPr="00D14432">
        <w:rPr>
          <w:rFonts w:ascii="Times New Roman" w:hAnsi="Times New Roman" w:cs="Times New Roman"/>
          <w:bCs/>
          <w:sz w:val="24"/>
          <w:szCs w:val="24"/>
          <w:u w:val="single"/>
        </w:rPr>
        <w:t>направлениях</w:t>
      </w:r>
      <w:proofErr w:type="gramEnd"/>
      <w:r w:rsidR="00D14432" w:rsidRPr="00D144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деятельности»</w:t>
      </w:r>
      <w:r w:rsidR="00D14432" w:rsidRPr="00D14432"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="00D14432" w:rsidRPr="00D14432">
        <w:rPr>
          <w:rFonts w:ascii="Times New Roman" w:hAnsi="Times New Roman" w:cs="Times New Roman"/>
          <w:color w:val="000000"/>
          <w:sz w:val="24"/>
          <w:szCs w:val="24"/>
        </w:rPr>
        <w:t>заполняется в части тех видов деятельности, которые впервые были осуществлены или прекращены в отчетном году;</w:t>
      </w:r>
    </w:p>
    <w:p w:rsidR="000F2BE9" w:rsidRDefault="00D14432" w:rsidP="000F2BE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32">
        <w:rPr>
          <w:rFonts w:ascii="Times New Roman" w:hAnsi="Times New Roman" w:cs="Times New Roman"/>
          <w:sz w:val="24"/>
          <w:szCs w:val="24"/>
        </w:rPr>
        <w:t>в разделе 2 «Результаты деятельности субъекта бюджетной отчетности» отсутствует информация, оказавшая существенное влияние на результаты деятельности субъекта за отчетный период, а так же информацию о техническом состоянии, эффективности использования, обеспеченности субъекта основными фондами, об основных мероприятиях по улучшению состояния и сохранности основных средств;</w:t>
      </w:r>
    </w:p>
    <w:p w:rsidR="000F2BE9" w:rsidRDefault="00D14432" w:rsidP="000F2BE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32">
        <w:rPr>
          <w:rFonts w:ascii="Times New Roman" w:hAnsi="Times New Roman" w:cs="Times New Roman"/>
          <w:sz w:val="24"/>
          <w:szCs w:val="24"/>
        </w:rPr>
        <w:t xml:space="preserve">раздел 3 «Анализ отчета об исполнении бюджета субъектом бюджетной отчетности»: </w:t>
      </w:r>
      <w:r w:rsidR="000F2BE9">
        <w:rPr>
          <w:rFonts w:ascii="Times New Roman" w:hAnsi="Times New Roman" w:cs="Times New Roman"/>
          <w:sz w:val="24"/>
          <w:szCs w:val="24"/>
        </w:rPr>
        <w:t xml:space="preserve">представлены формы </w:t>
      </w:r>
      <w:r w:rsidRPr="00D14432">
        <w:rPr>
          <w:rFonts w:ascii="Times New Roman" w:hAnsi="Times New Roman" w:cs="Times New Roman"/>
          <w:sz w:val="24"/>
          <w:szCs w:val="24"/>
        </w:rPr>
        <w:t>Т</w:t>
      </w:r>
      <w:r w:rsidR="00007461">
        <w:rPr>
          <w:rFonts w:ascii="Times New Roman" w:hAnsi="Times New Roman" w:cs="Times New Roman"/>
          <w:sz w:val="24"/>
          <w:szCs w:val="24"/>
        </w:rPr>
        <w:t>аблица №3</w:t>
      </w:r>
      <w:r w:rsidRPr="000F2BE9">
        <w:rPr>
          <w:rFonts w:ascii="Times New Roman" w:hAnsi="Times New Roman" w:cs="Times New Roman"/>
          <w:sz w:val="24"/>
          <w:szCs w:val="24"/>
        </w:rPr>
        <w:t xml:space="preserve"> </w:t>
      </w:r>
      <w:r w:rsidR="000F2BE9">
        <w:rPr>
          <w:rFonts w:ascii="Times New Roman" w:hAnsi="Times New Roman" w:cs="Times New Roman"/>
          <w:sz w:val="24"/>
          <w:szCs w:val="24"/>
        </w:rPr>
        <w:t xml:space="preserve">и 0503167, </w:t>
      </w:r>
      <w:r w:rsidRPr="000F2BE9">
        <w:rPr>
          <w:rFonts w:ascii="Times New Roman" w:hAnsi="Times New Roman" w:cs="Times New Roman"/>
          <w:sz w:val="24"/>
          <w:szCs w:val="24"/>
        </w:rPr>
        <w:t xml:space="preserve">не </w:t>
      </w:r>
      <w:r w:rsidR="000F2BE9" w:rsidRPr="000F2BE9">
        <w:rPr>
          <w:rFonts w:ascii="Times New Roman" w:hAnsi="Times New Roman" w:cs="Times New Roman"/>
          <w:sz w:val="24"/>
          <w:szCs w:val="24"/>
        </w:rPr>
        <w:t>имеющ</w:t>
      </w:r>
      <w:r w:rsidR="000F2BE9">
        <w:rPr>
          <w:rFonts w:ascii="Times New Roman" w:hAnsi="Times New Roman" w:cs="Times New Roman"/>
          <w:sz w:val="24"/>
          <w:szCs w:val="24"/>
        </w:rPr>
        <w:t>ие</w:t>
      </w:r>
      <w:r w:rsidR="000F2BE9" w:rsidRPr="000F2BE9">
        <w:rPr>
          <w:rFonts w:ascii="Times New Roman" w:hAnsi="Times New Roman" w:cs="Times New Roman"/>
          <w:sz w:val="24"/>
          <w:szCs w:val="24"/>
        </w:rPr>
        <w:t xml:space="preserve"> числовых значений. Согласно п. 8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hAnsi="Times New Roman" w:cs="Times New Roman"/>
          <w:sz w:val="24"/>
          <w:szCs w:val="24"/>
        </w:rPr>
        <w:t>№191н</w:t>
      </w:r>
      <w:r w:rsidR="000F2BE9" w:rsidRPr="000F2BE9"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="000F2BE9" w:rsidRPr="000F2BE9">
        <w:rPr>
          <w:rFonts w:ascii="Times New Roman" w:hAnsi="Times New Roman" w:cs="Times New Roman"/>
          <w:bCs/>
          <w:sz w:val="24"/>
          <w:szCs w:val="24"/>
        </w:rPr>
        <w:t>так</w:t>
      </w:r>
      <w:r w:rsidR="000F2BE9">
        <w:rPr>
          <w:rFonts w:ascii="Times New Roman" w:hAnsi="Times New Roman" w:cs="Times New Roman"/>
          <w:bCs/>
          <w:sz w:val="24"/>
          <w:szCs w:val="24"/>
        </w:rPr>
        <w:t>ие формы отчетности не составляю</w:t>
      </w:r>
      <w:r w:rsidR="000F2BE9" w:rsidRPr="000F2BE9">
        <w:rPr>
          <w:rFonts w:ascii="Times New Roman" w:hAnsi="Times New Roman" w:cs="Times New Roman"/>
          <w:bCs/>
          <w:sz w:val="24"/>
          <w:szCs w:val="24"/>
        </w:rPr>
        <w:t>тся, информация, о чем подлежит отражению в ф.0503160 «Пояснительная записка»;</w:t>
      </w:r>
      <w:r w:rsidR="000F2BE9" w:rsidRPr="000F2BE9">
        <w:t xml:space="preserve"> 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="000F2BE9" w:rsidRPr="000F2BE9">
        <w:rPr>
          <w:rFonts w:ascii="Times New Roman" w:hAnsi="Times New Roman" w:cs="Times New Roman"/>
          <w:sz w:val="24"/>
          <w:szCs w:val="24"/>
        </w:rPr>
        <w:t xml:space="preserve">0503166 </w:t>
      </w:r>
      <w:r w:rsidR="000F2BE9" w:rsidRPr="000F2BE9">
        <w:rPr>
          <w:rFonts w:ascii="Times New Roman" w:hAnsi="Times New Roman" w:cs="Times New Roman"/>
          <w:sz w:val="24"/>
          <w:szCs w:val="24"/>
        </w:rPr>
        <w:lastRenderedPageBreak/>
        <w:t>«Сведения об исполнении мероприятий в рамках целевых программ» оформляется получателями средств федерального бюджета;</w:t>
      </w:r>
    </w:p>
    <w:p w:rsidR="00BE12BB" w:rsidRPr="00BE12BB" w:rsidRDefault="00AA77DB" w:rsidP="00BE12B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2BE9" w:rsidRPr="00D353AD">
        <w:rPr>
          <w:rFonts w:ascii="Times New Roman" w:hAnsi="Times New Roman" w:cs="Times New Roman"/>
          <w:sz w:val="24"/>
          <w:szCs w:val="24"/>
        </w:rPr>
        <w:t xml:space="preserve">огласно п. 152.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hAnsi="Times New Roman" w:cs="Times New Roman"/>
          <w:sz w:val="24"/>
          <w:szCs w:val="24"/>
        </w:rPr>
        <w:t>№191н</w:t>
      </w:r>
      <w:r w:rsidR="000F2BE9" w:rsidRPr="00D353AD">
        <w:rPr>
          <w:rFonts w:ascii="Times New Roman" w:hAnsi="Times New Roman" w:cs="Times New Roman"/>
          <w:sz w:val="24"/>
          <w:szCs w:val="24"/>
        </w:rPr>
        <w:t xml:space="preserve"> 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="000F2BE9" w:rsidRPr="00D353AD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включает в себя раздел 4. «Анализ показателей </w:t>
      </w:r>
      <w:r w:rsidR="000F2BE9" w:rsidRPr="00BE12BB">
        <w:rPr>
          <w:rFonts w:ascii="Times New Roman" w:hAnsi="Times New Roman" w:cs="Times New Roman"/>
          <w:sz w:val="24"/>
          <w:szCs w:val="24"/>
          <w:u w:val="single"/>
        </w:rPr>
        <w:t>бухгалтерской</w:t>
      </w:r>
      <w:r w:rsidR="000F2BE9" w:rsidRPr="00D353AD">
        <w:rPr>
          <w:rFonts w:ascii="Times New Roman" w:hAnsi="Times New Roman" w:cs="Times New Roman"/>
          <w:sz w:val="24"/>
          <w:szCs w:val="24"/>
        </w:rPr>
        <w:t xml:space="preserve"> отчетности субъекта бюджетной отчетности»</w:t>
      </w:r>
      <w:r w:rsidR="00BE12BB">
        <w:rPr>
          <w:rFonts w:ascii="Times New Roman" w:hAnsi="Times New Roman" w:cs="Times New Roman"/>
          <w:sz w:val="24"/>
          <w:szCs w:val="24"/>
        </w:rPr>
        <w:t xml:space="preserve">: представлены формы 0503171, 0503172, 0503174, 0503178, </w:t>
      </w:r>
      <w:r w:rsidR="00BE12BB" w:rsidRPr="000F2BE9">
        <w:rPr>
          <w:rFonts w:ascii="Times New Roman" w:hAnsi="Times New Roman" w:cs="Times New Roman"/>
          <w:sz w:val="24"/>
          <w:szCs w:val="24"/>
        </w:rPr>
        <w:t>не имеющ</w:t>
      </w:r>
      <w:r w:rsidR="00BE12BB">
        <w:rPr>
          <w:rFonts w:ascii="Times New Roman" w:hAnsi="Times New Roman" w:cs="Times New Roman"/>
          <w:sz w:val="24"/>
          <w:szCs w:val="24"/>
        </w:rPr>
        <w:t>ие</w:t>
      </w:r>
      <w:r w:rsidR="00BE12BB" w:rsidRPr="000F2BE9">
        <w:rPr>
          <w:rFonts w:ascii="Times New Roman" w:hAnsi="Times New Roman" w:cs="Times New Roman"/>
          <w:sz w:val="24"/>
          <w:szCs w:val="24"/>
        </w:rPr>
        <w:t xml:space="preserve"> числовых значений. Согласно п. 8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hAnsi="Times New Roman" w:cs="Times New Roman"/>
          <w:sz w:val="24"/>
          <w:szCs w:val="24"/>
        </w:rPr>
        <w:t>№191н</w:t>
      </w:r>
      <w:r w:rsidR="00BE12BB" w:rsidRPr="000F2BE9"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="00BE12BB" w:rsidRPr="000F2BE9">
        <w:rPr>
          <w:rFonts w:ascii="Times New Roman" w:hAnsi="Times New Roman" w:cs="Times New Roman"/>
          <w:bCs/>
          <w:sz w:val="24"/>
          <w:szCs w:val="24"/>
        </w:rPr>
        <w:t>так</w:t>
      </w:r>
      <w:r w:rsidR="00BE12BB">
        <w:rPr>
          <w:rFonts w:ascii="Times New Roman" w:hAnsi="Times New Roman" w:cs="Times New Roman"/>
          <w:bCs/>
          <w:sz w:val="24"/>
          <w:szCs w:val="24"/>
        </w:rPr>
        <w:t>ие формы отчетности не составляю</w:t>
      </w:r>
      <w:r w:rsidR="00BE12BB" w:rsidRPr="000F2BE9">
        <w:rPr>
          <w:rFonts w:ascii="Times New Roman" w:hAnsi="Times New Roman" w:cs="Times New Roman"/>
          <w:bCs/>
          <w:sz w:val="24"/>
          <w:szCs w:val="24"/>
        </w:rPr>
        <w:t>тся, информация, о чем подлежит отражению в ф.0503160 «Пояснительная записка»;</w:t>
      </w:r>
    </w:p>
    <w:p w:rsidR="00007461" w:rsidRDefault="00BE12BB" w:rsidP="000074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2BB">
        <w:rPr>
          <w:rFonts w:ascii="Times New Roman" w:hAnsi="Times New Roman" w:cs="Times New Roman"/>
          <w:sz w:val="24"/>
          <w:szCs w:val="24"/>
        </w:rPr>
        <w:t>раздел 5 «Прочие вопросы деятельности субъекта бюджетной отчетности</w:t>
      </w:r>
      <w:r w:rsidRPr="00BE12BB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изменений внесенных в Инструкцию</w:t>
      </w:r>
      <w:r w:rsidR="00812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799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Pr="00BE12BB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Минфина России от 16.12.2020 №311н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</w:t>
      </w:r>
      <w:r w:rsidR="002B7799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Pr="00BE12BB">
        <w:rPr>
          <w:rFonts w:ascii="Times New Roman" w:hAnsi="Times New Roman" w:cs="Times New Roman"/>
          <w:color w:val="000000"/>
          <w:sz w:val="24"/>
          <w:szCs w:val="24"/>
        </w:rPr>
        <w:t xml:space="preserve">н» раздел 1 включает в себя </w:t>
      </w:r>
      <w:r w:rsidRPr="00BE12BB">
        <w:rPr>
          <w:rFonts w:ascii="Times New Roman" w:hAnsi="Times New Roman" w:cs="Times New Roman"/>
          <w:bCs/>
          <w:sz w:val="24"/>
          <w:szCs w:val="24"/>
        </w:rPr>
        <w:t xml:space="preserve">Таблицу №4 </w:t>
      </w:r>
      <w:r w:rsidRPr="00BE12BB">
        <w:rPr>
          <w:rFonts w:ascii="Times New Roman" w:hAnsi="Times New Roman" w:cs="Times New Roman"/>
          <w:bCs/>
          <w:sz w:val="24"/>
          <w:szCs w:val="24"/>
          <w:u w:val="single"/>
        </w:rPr>
        <w:t>«Сведения</w:t>
      </w:r>
      <w:proofErr w:type="gramEnd"/>
      <w:r w:rsidRPr="00BE12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 основных положениях учетной политики»</w:t>
      </w:r>
      <w:r w:rsidRPr="00BE12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7461">
        <w:rPr>
          <w:rFonts w:ascii="Times New Roman" w:hAnsi="Times New Roman" w:cs="Times New Roman"/>
          <w:sz w:val="24"/>
          <w:szCs w:val="24"/>
        </w:rPr>
        <w:t>и</w:t>
      </w:r>
      <w:r w:rsidRPr="00BE12BB">
        <w:rPr>
          <w:rFonts w:ascii="Times New Roman" w:hAnsi="Times New Roman" w:cs="Times New Roman"/>
          <w:sz w:val="24"/>
          <w:szCs w:val="24"/>
        </w:rPr>
        <w:t xml:space="preserve">нформация в </w:t>
      </w: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BE12BB">
        <w:rPr>
          <w:rFonts w:ascii="Times New Roman" w:hAnsi="Times New Roman" w:cs="Times New Roman"/>
          <w:sz w:val="24"/>
          <w:szCs w:val="24"/>
        </w:rPr>
        <w:t>характеризует основные положения учетной политики субъекта бюджетной отчетности,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актами, регулирующими ведение бюджетного учета, права самостоятельного определения таких особенностей и отраслевы</w:t>
      </w:r>
      <w:r w:rsidR="00007461">
        <w:rPr>
          <w:rFonts w:ascii="Times New Roman" w:hAnsi="Times New Roman" w:cs="Times New Roman"/>
          <w:sz w:val="24"/>
          <w:szCs w:val="24"/>
        </w:rPr>
        <w:t xml:space="preserve">х особенностей бюджетного учета; </w:t>
      </w:r>
      <w:proofErr w:type="gramStart"/>
      <w:r w:rsidR="00007461">
        <w:rPr>
          <w:rFonts w:ascii="Times New Roman" w:hAnsi="Times New Roman" w:cs="Times New Roman"/>
          <w:sz w:val="24"/>
          <w:szCs w:val="24"/>
        </w:rPr>
        <w:t>Таблица</w:t>
      </w:r>
      <w:r w:rsidR="00007461" w:rsidRPr="00D353AD">
        <w:rPr>
          <w:rFonts w:ascii="Times New Roman" w:hAnsi="Times New Roman" w:cs="Times New Roman"/>
          <w:sz w:val="24"/>
          <w:szCs w:val="24"/>
        </w:rPr>
        <w:t xml:space="preserve"> №6 «Сведения о проведении инвентаризации» (п.158.</w:t>
      </w:r>
      <w:proofErr w:type="gramEnd"/>
      <w:r w:rsidR="00007461" w:rsidRPr="00D3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hAnsi="Times New Roman" w:cs="Times New Roman"/>
          <w:sz w:val="24"/>
          <w:szCs w:val="24"/>
        </w:rPr>
        <w:t>№191н</w:t>
      </w:r>
      <w:r w:rsidR="00007461" w:rsidRPr="00D353AD">
        <w:rPr>
          <w:rFonts w:ascii="Times New Roman" w:hAnsi="Times New Roman" w:cs="Times New Roman"/>
          <w:sz w:val="24"/>
          <w:szCs w:val="24"/>
        </w:rPr>
        <w:t>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предоставляется.</w:t>
      </w:r>
      <w:proofErr w:type="gramEnd"/>
      <w:r w:rsidR="00007461" w:rsidRPr="00D353AD">
        <w:rPr>
          <w:rFonts w:ascii="Times New Roman" w:hAnsi="Times New Roman" w:cs="Times New Roman"/>
          <w:sz w:val="24"/>
          <w:szCs w:val="24"/>
        </w:rPr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4D77DC" w:rsidRDefault="004D77DC" w:rsidP="004D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12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3A50A7">
        <w:rPr>
          <w:rFonts w:ascii="Times New Roman" w:hAnsi="Times New Roman" w:cs="Times New Roman"/>
          <w:sz w:val="24"/>
          <w:szCs w:val="24"/>
        </w:rPr>
        <w:t>ф.</w:t>
      </w:r>
      <w:r w:rsidRPr="00A32112">
        <w:rPr>
          <w:rFonts w:ascii="Times New Roman" w:hAnsi="Times New Roman" w:cs="Times New Roman"/>
          <w:sz w:val="24"/>
          <w:szCs w:val="24"/>
        </w:rPr>
        <w:t>0503160 «Пояснительная записка» не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4D77DC">
        <w:rPr>
          <w:rFonts w:ascii="Times New Roman" w:hAnsi="Times New Roman" w:cs="Times New Roman"/>
          <w:sz w:val="24"/>
          <w:szCs w:val="24"/>
        </w:rPr>
        <w:t xml:space="preserve"> </w:t>
      </w:r>
      <w:r w:rsidRPr="007970BA">
        <w:rPr>
          <w:rFonts w:ascii="Times New Roman" w:hAnsi="Times New Roman" w:cs="Times New Roman"/>
          <w:sz w:val="24"/>
          <w:szCs w:val="24"/>
        </w:rPr>
        <w:t>0503190 «Сведения о вложениях в объекты недвижимого имущества, объектах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32112">
        <w:rPr>
          <w:rFonts w:ascii="Times New Roman" w:hAnsi="Times New Roman" w:cs="Times New Roman"/>
          <w:sz w:val="24"/>
          <w:szCs w:val="24"/>
        </w:rPr>
        <w:t>информация, о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32112">
        <w:rPr>
          <w:rFonts w:ascii="Times New Roman" w:hAnsi="Times New Roman" w:cs="Times New Roman"/>
          <w:sz w:val="24"/>
          <w:szCs w:val="24"/>
        </w:rPr>
        <w:t xml:space="preserve"> не отражена в текстовой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7DC" w:rsidRPr="00215E54" w:rsidRDefault="004D77DC" w:rsidP="004D77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составе </w:t>
      </w:r>
      <w:r w:rsidR="003A50A7">
        <w:t>ф.</w:t>
      </w:r>
      <w:r>
        <w:t xml:space="preserve">0503160 «Пояснительная записка» представлены формы бюджетной отчетности, </w:t>
      </w:r>
      <w:r w:rsidRPr="004D77DC">
        <w:t>утратившие силу</w:t>
      </w:r>
      <w:r w:rsidRPr="00215E54">
        <w:t>:</w:t>
      </w:r>
    </w:p>
    <w:p w:rsidR="004D77DC" w:rsidRDefault="004D77DC" w:rsidP="004D77DC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405A7A">
        <w:t>ф.</w:t>
      </w:r>
      <w:r w:rsidR="003A50A7">
        <w:t>ф.</w:t>
      </w:r>
      <w:r w:rsidRPr="00405A7A">
        <w:t>0503161, 0503163, Таблицы №</w:t>
      </w:r>
      <w:r w:rsidR="003A50A7">
        <w:t>№</w:t>
      </w:r>
      <w:r w:rsidRPr="00405A7A">
        <w:t>5, 7</w:t>
      </w:r>
      <w:r>
        <w:t xml:space="preserve"> утратили силу согласно </w:t>
      </w:r>
      <w:r w:rsidRPr="00A179C4">
        <w:t>Приказ</w:t>
      </w:r>
      <w:r>
        <w:t>у</w:t>
      </w:r>
      <w:r w:rsidRPr="00A179C4">
        <w:t xml:space="preserve"> Минфина России от 31.01.2020 N 13н </w:t>
      </w:r>
      <w:r>
        <w:t>«</w:t>
      </w:r>
      <w:r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</w:t>
      </w:r>
      <w:r>
        <w:t>ии от 28 декабря 2010 г. N 191н»;</w:t>
      </w:r>
      <w:proofErr w:type="gramEnd"/>
    </w:p>
    <w:p w:rsidR="004D77DC" w:rsidRDefault="004D77DC" w:rsidP="004D77DC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>
        <w:t xml:space="preserve">форма 0503162 и таблица №2 утратили силу согласно </w:t>
      </w:r>
      <w:r w:rsidRPr="00062594">
        <w:t>Приказ</w:t>
      </w:r>
      <w:r>
        <w:t>у</w:t>
      </w:r>
      <w:r w:rsidRPr="00062594">
        <w:t xml:space="preserve"> Минфи</w:t>
      </w:r>
      <w:r>
        <w:t>на России от 02.07.2020 N 131н «</w:t>
      </w:r>
      <w:r w:rsidRPr="00062594">
        <w:t>О внесении изменений в приказ Министерства финансов Российской Федераци</w:t>
      </w:r>
      <w:r>
        <w:t>и от 28 декабря 2010 г. N 191н «</w:t>
      </w:r>
      <w:r w:rsidRPr="00062594">
        <w:t xml:space="preserve">Об утверждении </w:t>
      </w:r>
      <w:r w:rsidR="003A50A7">
        <w:t xml:space="preserve">Инструкции </w:t>
      </w:r>
      <w:r w:rsidRPr="00062594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».</w:t>
      </w:r>
      <w:proofErr w:type="gramEnd"/>
    </w:p>
    <w:p w:rsidR="004D77DC" w:rsidRDefault="004D77DC" w:rsidP="004D77D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бюджетной отчетности не представлены формы:</w:t>
      </w:r>
    </w:p>
    <w:p w:rsidR="004D77DC" w:rsidRPr="007C47D3" w:rsidRDefault="003A50A7" w:rsidP="004D77D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4D77DC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4D77DC" w:rsidRPr="007C47D3" w:rsidRDefault="003A50A7" w:rsidP="004D77D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4D77DC"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бюджета»;</w:t>
      </w:r>
    </w:p>
    <w:p w:rsidR="002D3154" w:rsidRDefault="004D77DC" w:rsidP="004D77DC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DF104F" w:rsidRPr="00E7537A" w:rsidRDefault="00DF104F" w:rsidP="00B027DD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7A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E7537A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E7537A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proofErr w:type="spellStart"/>
      <w:r w:rsidR="006270A9" w:rsidRPr="00E7537A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E7537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E7537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7537A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E75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537A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E7537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7537A">
        <w:rPr>
          <w:rFonts w:ascii="Times New Roman" w:hAnsi="Times New Roman" w:cs="Times New Roman"/>
          <w:sz w:val="24"/>
          <w:szCs w:val="24"/>
        </w:rPr>
        <w:t xml:space="preserve">№15 </w:t>
      </w:r>
      <w:r w:rsidRPr="00E7537A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контроля» от </w:t>
      </w:r>
      <w:r w:rsidR="00341762" w:rsidRPr="00E7537A">
        <w:rPr>
          <w:rFonts w:ascii="Times New Roman" w:hAnsi="Times New Roman" w:cs="Times New Roman"/>
          <w:sz w:val="24"/>
          <w:szCs w:val="24"/>
        </w:rPr>
        <w:t>29</w:t>
      </w:r>
      <w:r w:rsidRPr="00E7537A">
        <w:rPr>
          <w:rFonts w:ascii="Times New Roman" w:hAnsi="Times New Roman" w:cs="Times New Roman"/>
          <w:sz w:val="24"/>
          <w:szCs w:val="24"/>
        </w:rPr>
        <w:t>.0</w:t>
      </w:r>
      <w:r w:rsidR="00B46ADD" w:rsidRPr="00E7537A">
        <w:rPr>
          <w:rFonts w:ascii="Times New Roman" w:hAnsi="Times New Roman" w:cs="Times New Roman"/>
          <w:sz w:val="24"/>
          <w:szCs w:val="24"/>
        </w:rPr>
        <w:t>1</w:t>
      </w:r>
      <w:r w:rsidRPr="00E7537A">
        <w:rPr>
          <w:rFonts w:ascii="Times New Roman" w:hAnsi="Times New Roman" w:cs="Times New Roman"/>
          <w:sz w:val="24"/>
          <w:szCs w:val="24"/>
        </w:rPr>
        <w:t>.20</w:t>
      </w:r>
      <w:r w:rsidR="00B46ADD" w:rsidRPr="00E7537A">
        <w:rPr>
          <w:rFonts w:ascii="Times New Roman" w:hAnsi="Times New Roman" w:cs="Times New Roman"/>
          <w:sz w:val="24"/>
          <w:szCs w:val="24"/>
        </w:rPr>
        <w:t>21</w:t>
      </w:r>
      <w:r w:rsidRPr="00E7537A">
        <w:rPr>
          <w:rFonts w:ascii="Times New Roman" w:hAnsi="Times New Roman" w:cs="Times New Roman"/>
          <w:sz w:val="24"/>
          <w:szCs w:val="24"/>
        </w:rPr>
        <w:t>.</w:t>
      </w:r>
    </w:p>
    <w:p w:rsidR="00944A02" w:rsidRPr="00E7537A" w:rsidRDefault="002D3154" w:rsidP="00B027DD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Отчет представлен в </w:t>
      </w:r>
      <w:r w:rsidR="00DF104F" w:rsidRPr="00E7537A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E7537A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в сроки</w:t>
      </w:r>
      <w:r w:rsidR="0004669D" w:rsidRPr="00E75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537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бюджетным законодательством</w:t>
      </w:r>
      <w:r w:rsidR="00B0219D" w:rsidRPr="00E7537A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E7537A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proofErr w:type="spellStart"/>
      <w:r w:rsidR="006270A9" w:rsidRPr="00E7537A">
        <w:rPr>
          <w:rFonts w:ascii="Times New Roman" w:eastAsia="Calibri" w:hAnsi="Times New Roman" w:cs="Times New Roman"/>
          <w:sz w:val="24"/>
          <w:szCs w:val="24"/>
        </w:rPr>
        <w:t>Илирско</w:t>
      </w:r>
      <w:r w:rsidR="00E7537A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373625" w:rsidRPr="00E75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9D" w:rsidRPr="00E7537A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567FE2" w:rsidRPr="00E75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E7537A" w:rsidRDefault="0004669D" w:rsidP="00B027DD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B0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7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B0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r w:rsidR="0032689E" w:rsidRPr="00E7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7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B0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B0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E7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B02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E7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E7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</w:t>
      </w:r>
      <w:proofErr w:type="spellStart"/>
      <w:r w:rsidR="00B0219D" w:rsidRPr="00E7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="00B0219D" w:rsidRPr="00E75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242201" w:rsidRDefault="00B0219D" w:rsidP="00B027D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Фактическое исполнение бюджета составило: </w:t>
      </w:r>
    </w:p>
    <w:p w:rsidR="008D4E73" w:rsidRDefault="00B0219D" w:rsidP="00B027DD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B027DD">
        <w:rPr>
          <w:color w:val="000000"/>
        </w:rPr>
        <w:t>27 661,2</w:t>
      </w:r>
      <w:r>
        <w:rPr>
          <w:color w:val="000000"/>
        </w:rPr>
        <w:t xml:space="preserve"> </w:t>
      </w:r>
      <w:r w:rsidR="00A41558">
        <w:rPr>
          <w:color w:val="000000"/>
        </w:rPr>
        <w:t>тыс. руб.</w:t>
      </w:r>
      <w:r w:rsidR="00AD745C">
        <w:rPr>
          <w:color w:val="000000"/>
        </w:rPr>
        <w:t xml:space="preserve"> (</w:t>
      </w:r>
      <w:r w:rsidR="00B027DD">
        <w:rPr>
          <w:color w:val="000000"/>
        </w:rPr>
        <w:t>100,0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</w:p>
    <w:p w:rsidR="00242201" w:rsidRDefault="008D4E73" w:rsidP="00B027D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1138DB">
        <w:rPr>
          <w:color w:val="000000"/>
        </w:rPr>
        <w:t>1</w:t>
      </w:r>
      <w:r w:rsidR="00B027DD">
        <w:rPr>
          <w:color w:val="000000"/>
        </w:rPr>
        <w:t>4</w:t>
      </w:r>
      <w:r w:rsidR="00484327">
        <w:rPr>
          <w:color w:val="000000"/>
        </w:rPr>
        <w:t>,2</w:t>
      </w:r>
      <w:r w:rsidR="00242201">
        <w:rPr>
          <w:color w:val="000000"/>
        </w:rPr>
        <w:t xml:space="preserve">%, безвозмездные поступления – </w:t>
      </w:r>
      <w:r w:rsidR="00451378">
        <w:rPr>
          <w:color w:val="000000"/>
        </w:rPr>
        <w:t>8</w:t>
      </w:r>
      <w:r w:rsidR="00B027DD">
        <w:rPr>
          <w:color w:val="000000"/>
        </w:rPr>
        <w:t>5</w:t>
      </w:r>
      <w:r w:rsidR="00484327">
        <w:rPr>
          <w:color w:val="000000"/>
        </w:rPr>
        <w:t>,8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:rsidR="008D4E73" w:rsidRDefault="00AD745C" w:rsidP="00B027DD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B027DD">
        <w:rPr>
          <w:color w:val="000000"/>
        </w:rPr>
        <w:t>28 459,1</w:t>
      </w:r>
      <w:r w:rsidR="00B0219D" w:rsidRPr="00242201">
        <w:rPr>
          <w:color w:val="000000"/>
        </w:rPr>
        <w:t xml:space="preserve"> </w:t>
      </w:r>
      <w:r w:rsidR="00A41558">
        <w:rPr>
          <w:color w:val="000000"/>
        </w:rPr>
        <w:t>тыс. руб.</w:t>
      </w:r>
      <w:r w:rsidRPr="00242201">
        <w:rPr>
          <w:color w:val="000000"/>
        </w:rPr>
        <w:t xml:space="preserve"> (</w:t>
      </w:r>
      <w:r w:rsidR="00484327">
        <w:rPr>
          <w:color w:val="000000"/>
        </w:rPr>
        <w:t>9</w:t>
      </w:r>
      <w:r w:rsidR="00B027DD">
        <w:rPr>
          <w:color w:val="000000"/>
        </w:rPr>
        <w:t>7</w:t>
      </w:r>
      <w:r w:rsidR="00484327">
        <w:rPr>
          <w:color w:val="000000"/>
        </w:rPr>
        <w:t>,4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</w:p>
    <w:p w:rsidR="00E76BF9" w:rsidRDefault="008D4E73" w:rsidP="00B027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0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0A40F9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0A40F9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027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38DB" w:rsidRPr="001138DB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1138DB" w:rsidRPr="001138D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843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27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843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27D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A40F9" w:rsidRPr="000A40F9">
        <w:rPr>
          <w:rFonts w:ascii="Times New Roman" w:eastAsia="Times New Roman" w:hAnsi="Times New Roman" w:cs="Times New Roman"/>
          <w:sz w:val="24"/>
          <w:szCs w:val="24"/>
        </w:rPr>
        <w:t>0100 «О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>бщегосударственные расходы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A40F9" w:rsidRPr="001138D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027DD">
        <w:rPr>
          <w:rFonts w:ascii="Times New Roman" w:hAnsi="Times New Roman" w:cs="Times New Roman"/>
          <w:color w:val="000000"/>
          <w:sz w:val="24"/>
          <w:szCs w:val="24"/>
        </w:rPr>
        <w:t>29,9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</w:t>
      </w:r>
      <w:r w:rsidR="00B027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27DD" w:rsidRPr="002F2FB0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1</w:t>
      </w:r>
      <w:r w:rsidR="00B027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027DD" w:rsidRPr="002F2F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27D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027DD" w:rsidRPr="002F2FB0">
        <w:rPr>
          <w:rFonts w:ascii="Times New Roman" w:eastAsia="Times New Roman" w:hAnsi="Times New Roman" w:cs="Times New Roman"/>
          <w:sz w:val="24"/>
          <w:szCs w:val="24"/>
        </w:rPr>
        <w:t>%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7DD" w:rsidRDefault="001138DB" w:rsidP="00B027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составили расходы по разделам </w:t>
      </w:r>
      <w:r w:rsidR="00B027DD">
        <w:rPr>
          <w:rFonts w:ascii="Times New Roman" w:eastAsia="Times New Roman" w:hAnsi="Times New Roman" w:cs="Times New Roman"/>
          <w:sz w:val="24"/>
          <w:szCs w:val="24"/>
        </w:rPr>
        <w:t>0200 «Национальная оборона» – 0,6% (163,3 тыс. руб.) и 0300 «Национальная безопасность и правоохранительная деятельность» – 1,0% (286,3 тыс. руб.) от общего объема расходов.</w:t>
      </w:r>
    </w:p>
    <w:p w:rsidR="00242201" w:rsidRPr="00A1602F" w:rsidRDefault="008D4E73" w:rsidP="00B027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1138D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>,3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270A9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исполнение 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027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B027DD">
        <w:rPr>
          <w:rFonts w:ascii="Times New Roman" w:hAnsi="Times New Roman" w:cs="Times New Roman"/>
          <w:sz w:val="24"/>
          <w:szCs w:val="24"/>
          <w:shd w:val="clear" w:color="auto" w:fill="FFFFFF"/>
        </w:rPr>
        <w:t>95,0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027DD">
        <w:rPr>
          <w:rFonts w:ascii="Times New Roman" w:hAnsi="Times New Roman" w:cs="Times New Roman"/>
          <w:sz w:val="24"/>
          <w:szCs w:val="24"/>
          <w:shd w:val="clear" w:color="auto" w:fill="FFFFFF"/>
        </w:rPr>
        <w:t> 114,0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плане </w:t>
      </w:r>
      <w:r w:rsidR="00D5759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27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24,</w:t>
      </w:r>
      <w:r w:rsidR="00B027D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62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27DD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связи,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о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B027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A1602F">
        <w:rPr>
          <w:rFonts w:ascii="Times New Roman" w:hAnsi="Times New Roman" w:cs="Times New Roman"/>
          <w:sz w:val="24"/>
          <w:szCs w:val="24"/>
          <w:shd w:val="clear" w:color="auto" w:fill="FFFFFF"/>
        </w:rPr>
        <w:t>140,9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  <w:proofErr w:type="gramEnd"/>
    </w:p>
    <w:p w:rsidR="00AD4138" w:rsidRDefault="00B46ADD" w:rsidP="00A1602F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де</w:t>
      </w:r>
      <w:r w:rsidR="00DF10BC" w:rsidRPr="00242201">
        <w:rPr>
          <w:color w:val="000000"/>
        </w:rPr>
        <w:t xml:space="preserve">фицит бюджета составил  </w:t>
      </w:r>
      <w:r w:rsidR="00B0219D" w:rsidRPr="00242201">
        <w:rPr>
          <w:color w:val="000000"/>
        </w:rPr>
        <w:t>-</w:t>
      </w:r>
      <w:r w:rsidR="00D96FDF">
        <w:rPr>
          <w:color w:val="000000"/>
        </w:rPr>
        <w:t xml:space="preserve"> </w:t>
      </w:r>
      <w:r w:rsidR="00A1602F">
        <w:rPr>
          <w:color w:val="000000"/>
        </w:rPr>
        <w:t xml:space="preserve">797,9 </w:t>
      </w:r>
      <w:r w:rsidR="00A41558">
        <w:rPr>
          <w:color w:val="000000"/>
        </w:rPr>
        <w:t>тыс. руб.</w:t>
      </w:r>
    </w:p>
    <w:p w:rsidR="00896E9D" w:rsidRDefault="00896E9D" w:rsidP="00B027D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Пояснительная записка, представленная к проекту решения Думы об исполнении бюджета за 20</w:t>
      </w:r>
      <w:r w:rsidR="00A1602F">
        <w:rPr>
          <w:color w:val="000000"/>
        </w:rPr>
        <w:t>21</w:t>
      </w:r>
      <w:r>
        <w:rPr>
          <w:color w:val="000000"/>
        </w:rPr>
        <w:t xml:space="preserve"> не содержит</w:t>
      </w:r>
      <w:proofErr w:type="gramEnd"/>
      <w:r>
        <w:rPr>
          <w:color w:val="000000"/>
        </w:rPr>
        <w:t xml:space="preserve">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:rsidR="008D4E73" w:rsidRDefault="00192CDA" w:rsidP="00A1602F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>
        <w:t>ф</w:t>
      </w:r>
      <w:r w:rsidR="00F06D09">
        <w:t>орм, таблиц и пояснительной записки к годовой отчетности,</w:t>
      </w:r>
      <w:r>
        <w:t xml:space="preserve"> соответствия взаимосвяз</w:t>
      </w:r>
      <w:r w:rsidR="00D96FDF">
        <w:t>ан</w:t>
      </w:r>
      <w:r>
        <w:t>ных показателей отчетов, установлено:</w:t>
      </w:r>
    </w:p>
    <w:p w:rsidR="00E76BF9" w:rsidRPr="00A1602F" w:rsidRDefault="00597A0C" w:rsidP="00A1602F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02F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</w:t>
      </w:r>
      <w:r w:rsidR="00A1602F">
        <w:rPr>
          <w:rFonts w:ascii="Times New Roman" w:hAnsi="Times New Roman" w:cs="Times New Roman"/>
          <w:sz w:val="24"/>
          <w:szCs w:val="24"/>
        </w:rPr>
        <w:t xml:space="preserve">не </w:t>
      </w:r>
      <w:r w:rsidRPr="00A1602F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="00A1602F">
        <w:rPr>
          <w:rFonts w:ascii="Times New Roman" w:hAnsi="Times New Roman" w:cs="Times New Roman"/>
          <w:sz w:val="24"/>
          <w:szCs w:val="24"/>
        </w:rPr>
        <w:t xml:space="preserve">п. 11.1. и п. 11.3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hAnsi="Times New Roman" w:cs="Times New Roman"/>
          <w:sz w:val="24"/>
          <w:szCs w:val="24"/>
        </w:rPr>
        <w:t>№191н</w:t>
      </w:r>
      <w:r w:rsidR="00A1602F">
        <w:rPr>
          <w:rFonts w:ascii="Times New Roman" w:hAnsi="Times New Roman" w:cs="Times New Roman"/>
          <w:sz w:val="24"/>
          <w:szCs w:val="24"/>
        </w:rPr>
        <w:t xml:space="preserve"> (не представлены формы 0503190, 0503371, 0503372);</w:t>
      </w:r>
    </w:p>
    <w:p w:rsidR="00192CDA" w:rsidRPr="00A1602F" w:rsidRDefault="00192CDA" w:rsidP="00A1602F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602F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 согласно положени</w:t>
      </w:r>
      <w:r w:rsidR="00A1602F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A1602F">
        <w:rPr>
          <w:rFonts w:ascii="Times New Roman" w:eastAsia="Times New Roman" w:hAnsi="Times New Roman" w:cs="Times New Roman"/>
          <w:sz w:val="24"/>
          <w:szCs w:val="24"/>
        </w:rPr>
        <w:t xml:space="preserve"> п.7 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A160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A0C" w:rsidRPr="00A1602F" w:rsidRDefault="00597A0C" w:rsidP="00A1602F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F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</w:t>
      </w:r>
      <w:r w:rsidR="000D00B1" w:rsidRPr="00A1602F">
        <w:rPr>
          <w:rFonts w:ascii="Times New Roman" w:eastAsia="Times New Roman" w:hAnsi="Times New Roman" w:cs="Times New Roman"/>
          <w:sz w:val="24"/>
          <w:szCs w:val="24"/>
        </w:rPr>
        <w:t>, числовые показатели отражены в рублях с точностью до второго десятичного знака после запятой</w:t>
      </w:r>
      <w:r w:rsidRPr="00A1602F">
        <w:rPr>
          <w:rFonts w:ascii="Times New Roman" w:eastAsia="Times New Roman" w:hAnsi="Times New Roman" w:cs="Times New Roman"/>
          <w:sz w:val="24"/>
          <w:szCs w:val="24"/>
        </w:rPr>
        <w:t xml:space="preserve"> (п.9 </w:t>
      </w:r>
      <w:r w:rsidR="003A50A7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A1602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6FDF" w:rsidRDefault="00D96FDF" w:rsidP="00A1602F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:rsidR="00A1602F" w:rsidRDefault="00A1602F" w:rsidP="00A1602F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4B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A1602F" w:rsidRPr="00A1602F" w:rsidRDefault="00A1602F" w:rsidP="00A1602F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F">
        <w:rPr>
          <w:rFonts w:ascii="Times New Roman" w:hAnsi="Times New Roman" w:cs="Times New Roman"/>
          <w:sz w:val="24"/>
          <w:szCs w:val="24"/>
        </w:rPr>
        <w:t xml:space="preserve">анализ форм 0503128 и 0503175 показал, что учреждениями не ведется учет по санкционированию расходов при определении </w:t>
      </w:r>
      <w:r w:rsidRPr="00A1602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Pr="00A1602F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A1602F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</w:t>
      </w:r>
      <w:r w:rsidR="00EC550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1602F" w:rsidRPr="00A1602F" w:rsidRDefault="00EB3CE5" w:rsidP="00A1602F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F">
        <w:rPr>
          <w:rFonts w:ascii="Times New Roman" w:hAnsi="Times New Roman" w:cs="Times New Roman"/>
          <w:sz w:val="24"/>
          <w:szCs w:val="24"/>
        </w:rPr>
        <w:t xml:space="preserve">согласно п.152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hAnsi="Times New Roman" w:cs="Times New Roman"/>
          <w:sz w:val="24"/>
          <w:szCs w:val="24"/>
        </w:rPr>
        <w:t>№191н</w:t>
      </w:r>
      <w:r w:rsidRPr="00A1602F"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="00A1602F">
        <w:rPr>
          <w:rFonts w:ascii="Times New Roman" w:hAnsi="Times New Roman" w:cs="Times New Roman"/>
          <w:sz w:val="24"/>
          <w:szCs w:val="24"/>
        </w:rPr>
        <w:t>ф.0503160 «</w:t>
      </w:r>
      <w:r w:rsidRPr="00A1602F">
        <w:rPr>
          <w:rFonts w:ascii="Times New Roman" w:hAnsi="Times New Roman" w:cs="Times New Roman"/>
          <w:sz w:val="24"/>
          <w:szCs w:val="24"/>
        </w:rPr>
        <w:t>Пояснительн</w:t>
      </w:r>
      <w:r w:rsidR="00A1602F">
        <w:rPr>
          <w:rFonts w:ascii="Times New Roman" w:hAnsi="Times New Roman" w:cs="Times New Roman"/>
          <w:sz w:val="24"/>
          <w:szCs w:val="24"/>
        </w:rPr>
        <w:t>ая</w:t>
      </w:r>
      <w:r w:rsidRPr="00A1602F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A1602F">
        <w:rPr>
          <w:rFonts w:ascii="Times New Roman" w:hAnsi="Times New Roman" w:cs="Times New Roman"/>
          <w:sz w:val="24"/>
          <w:szCs w:val="24"/>
        </w:rPr>
        <w:t>а»</w:t>
      </w:r>
      <w:r w:rsidRPr="00A1602F">
        <w:rPr>
          <w:rFonts w:ascii="Times New Roman" w:hAnsi="Times New Roman" w:cs="Times New Roman"/>
          <w:sz w:val="24"/>
          <w:szCs w:val="24"/>
        </w:rPr>
        <w:t xml:space="preserve"> соответствует требованиям и составлена в разрезе пяти разделов;</w:t>
      </w:r>
    </w:p>
    <w:p w:rsidR="00755868" w:rsidRPr="00A1602F" w:rsidRDefault="00A33EC9" w:rsidP="00A1602F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70283" w:rsidRPr="00A1602F">
        <w:rPr>
          <w:rFonts w:ascii="Times New Roman" w:hAnsi="Times New Roman" w:cs="Times New Roman"/>
          <w:sz w:val="24"/>
          <w:szCs w:val="24"/>
        </w:rPr>
        <w:t xml:space="preserve">нарушение п.8 </w:t>
      </w:r>
      <w:r w:rsidR="003A50A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2B7799">
        <w:rPr>
          <w:rFonts w:ascii="Times New Roman" w:hAnsi="Times New Roman" w:cs="Times New Roman"/>
          <w:sz w:val="24"/>
          <w:szCs w:val="24"/>
        </w:rPr>
        <w:t>№191н</w:t>
      </w:r>
      <w:r w:rsidR="00670283" w:rsidRPr="00A1602F">
        <w:rPr>
          <w:rFonts w:ascii="Times New Roman" w:hAnsi="Times New Roman" w:cs="Times New Roman"/>
          <w:sz w:val="24"/>
          <w:szCs w:val="24"/>
        </w:rPr>
        <w:t xml:space="preserve">, формы бюджетной отчетности, которые не имеют числового значения вошли в состав бюджетной отчетности </w:t>
      </w:r>
      <w:proofErr w:type="spellStart"/>
      <w:r w:rsidR="006270A9" w:rsidRPr="00A1602F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270A9" w:rsidRPr="00A1602F">
        <w:rPr>
          <w:rFonts w:ascii="Times New Roman" w:hAnsi="Times New Roman" w:cs="Times New Roman"/>
          <w:sz w:val="24"/>
          <w:szCs w:val="24"/>
        </w:rPr>
        <w:t xml:space="preserve"> </w:t>
      </w:r>
      <w:r w:rsidR="00D320C9" w:rsidRPr="00A1602F">
        <w:rPr>
          <w:rFonts w:ascii="Times New Roman" w:hAnsi="Times New Roman" w:cs="Times New Roman"/>
          <w:sz w:val="24"/>
          <w:szCs w:val="24"/>
        </w:rPr>
        <w:t>поселения</w:t>
      </w:r>
      <w:r w:rsidR="00A1602F">
        <w:rPr>
          <w:rFonts w:ascii="Times New Roman" w:hAnsi="Times New Roman" w:cs="Times New Roman"/>
          <w:sz w:val="24"/>
          <w:szCs w:val="24"/>
        </w:rPr>
        <w:t xml:space="preserve"> </w:t>
      </w:r>
      <w:r w:rsidR="00755868" w:rsidRPr="00A1602F">
        <w:rPr>
          <w:rFonts w:ascii="Times New Roman" w:hAnsi="Times New Roman" w:cs="Times New Roman"/>
          <w:sz w:val="24"/>
          <w:szCs w:val="24"/>
        </w:rPr>
        <w:t xml:space="preserve">(ф.0503167, 0503171, </w:t>
      </w:r>
      <w:r w:rsidR="00A1602F" w:rsidRPr="00A1602F">
        <w:rPr>
          <w:rFonts w:ascii="Times New Roman" w:hAnsi="Times New Roman" w:cs="Times New Roman"/>
          <w:sz w:val="24"/>
          <w:szCs w:val="24"/>
        </w:rPr>
        <w:t xml:space="preserve">0503172, </w:t>
      </w:r>
      <w:r w:rsidR="00755868" w:rsidRPr="00A1602F">
        <w:rPr>
          <w:rFonts w:ascii="Times New Roman" w:hAnsi="Times New Roman" w:cs="Times New Roman"/>
          <w:sz w:val="24"/>
          <w:szCs w:val="24"/>
        </w:rPr>
        <w:t>0503174, 0503178);</w:t>
      </w:r>
    </w:p>
    <w:p w:rsidR="00A1602F" w:rsidRPr="00EC550E" w:rsidRDefault="00A1602F" w:rsidP="00A1602F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ф.0503160 «</w:t>
      </w:r>
      <w:r w:rsidRPr="00A1602F">
        <w:rPr>
          <w:rFonts w:ascii="Times New Roman" w:hAnsi="Times New Roman" w:cs="Times New Roman"/>
          <w:sz w:val="24"/>
          <w:szCs w:val="24"/>
        </w:rPr>
        <w:t>Пояснительн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1602F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а» представлены формы утратившие силу (</w:t>
      </w:r>
      <w:r w:rsidR="00EC550E">
        <w:rPr>
          <w:rFonts w:ascii="Times New Roman" w:hAnsi="Times New Roman" w:cs="Times New Roman"/>
          <w:sz w:val="24"/>
          <w:szCs w:val="24"/>
        </w:rPr>
        <w:t>0503161, 0503162, 0503163, Таблицы №</w:t>
      </w:r>
      <w:r w:rsidR="003A50A7">
        <w:rPr>
          <w:rFonts w:ascii="Times New Roman" w:hAnsi="Times New Roman" w:cs="Times New Roman"/>
          <w:sz w:val="24"/>
          <w:szCs w:val="24"/>
        </w:rPr>
        <w:t>№</w:t>
      </w:r>
      <w:r w:rsidR="00EC550E">
        <w:rPr>
          <w:rFonts w:ascii="Times New Roman" w:hAnsi="Times New Roman" w:cs="Times New Roman"/>
          <w:sz w:val="24"/>
          <w:szCs w:val="24"/>
        </w:rPr>
        <w:t>2, 5, 7);</w:t>
      </w:r>
    </w:p>
    <w:p w:rsidR="00EC550E" w:rsidRDefault="00EC550E" w:rsidP="00EC550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0529E">
        <w:rPr>
          <w:bCs/>
          <w:color w:val="000000"/>
        </w:rPr>
        <w:t xml:space="preserve">В связи с вышеизложенным, </w:t>
      </w:r>
      <w:r>
        <w:rPr>
          <w:bCs/>
          <w:color w:val="000000"/>
        </w:rPr>
        <w:t>КСО</w:t>
      </w:r>
      <w:r w:rsidRPr="0060529E">
        <w:rPr>
          <w:bCs/>
          <w:color w:val="000000"/>
        </w:rPr>
        <w:t xml:space="preserve"> МО «Братский район» считает, что годовой отчет </w:t>
      </w:r>
      <w:proofErr w:type="spellStart"/>
      <w:r>
        <w:rPr>
          <w:bCs/>
          <w:color w:val="000000"/>
        </w:rPr>
        <w:t>Илирского</w:t>
      </w:r>
      <w:proofErr w:type="spellEnd"/>
      <w:r>
        <w:rPr>
          <w:bCs/>
          <w:color w:val="000000"/>
        </w:rPr>
        <w:t xml:space="preserve"> </w:t>
      </w:r>
      <w:r w:rsidRPr="0060529E">
        <w:rPr>
          <w:bCs/>
          <w:color w:val="000000"/>
        </w:rPr>
        <w:t>муниципального образования за 202</w:t>
      </w:r>
      <w:r>
        <w:rPr>
          <w:bCs/>
          <w:color w:val="000000"/>
        </w:rPr>
        <w:t>1</w:t>
      </w:r>
      <w:r w:rsidRPr="0060529E">
        <w:rPr>
          <w:bCs/>
          <w:color w:val="000000"/>
        </w:rPr>
        <w:t xml:space="preserve"> год по основным параметрам соотв</w:t>
      </w:r>
      <w:r>
        <w:rPr>
          <w:bCs/>
          <w:color w:val="000000"/>
        </w:rPr>
        <w:t xml:space="preserve">етствует требованиям </w:t>
      </w:r>
      <w:r w:rsidR="003A50A7">
        <w:rPr>
          <w:bCs/>
          <w:color w:val="000000"/>
        </w:rPr>
        <w:t xml:space="preserve">Инструкции </w:t>
      </w:r>
      <w:r w:rsidR="002B7799">
        <w:rPr>
          <w:bCs/>
          <w:color w:val="000000"/>
        </w:rPr>
        <w:t>№191н</w:t>
      </w:r>
      <w:r w:rsidRPr="0060529E">
        <w:rPr>
          <w:bCs/>
          <w:color w:val="000000"/>
        </w:rPr>
        <w:t>, действующему законодательству и явля</w:t>
      </w:r>
      <w:r>
        <w:rPr>
          <w:bCs/>
          <w:color w:val="000000"/>
        </w:rPr>
        <w:t>ется достоверным.</w:t>
      </w:r>
    </w:p>
    <w:p w:rsidR="00EC550E" w:rsidRPr="00916664" w:rsidRDefault="00EC550E" w:rsidP="00EC550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16664">
        <w:rPr>
          <w:bCs/>
          <w:color w:val="000000"/>
        </w:rPr>
        <w:t xml:space="preserve">Выявленные отдельные недостатки, отраженные в заключении, КСО </w:t>
      </w:r>
      <w:r>
        <w:rPr>
          <w:bCs/>
          <w:color w:val="000000"/>
        </w:rPr>
        <w:t>МО «</w:t>
      </w:r>
      <w:r w:rsidRPr="00916664">
        <w:rPr>
          <w:bCs/>
          <w:color w:val="000000"/>
        </w:rPr>
        <w:t>Братск</w:t>
      </w:r>
      <w:r>
        <w:rPr>
          <w:bCs/>
          <w:color w:val="000000"/>
        </w:rPr>
        <w:t>ий</w:t>
      </w:r>
      <w:r w:rsidRPr="00916664">
        <w:rPr>
          <w:bCs/>
          <w:color w:val="000000"/>
        </w:rPr>
        <w:t xml:space="preserve"> район</w:t>
      </w:r>
      <w:r>
        <w:rPr>
          <w:bCs/>
          <w:color w:val="000000"/>
        </w:rPr>
        <w:t>»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EC550E" w:rsidRDefault="00EC550E" w:rsidP="00EC550E">
      <w:pPr>
        <w:pStyle w:val="article-renderblock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EC550E" w:rsidRDefault="00EC550E" w:rsidP="00EC550E">
      <w:pPr>
        <w:pStyle w:val="article-renderblock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3A50A7"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EC550E" w:rsidRDefault="00EC550E" w:rsidP="00EC550E">
      <w:pPr>
        <w:pStyle w:val="article-renderblock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EC550E" w:rsidRDefault="00EC550E" w:rsidP="00EC550E">
      <w:pPr>
        <w:pStyle w:val="article-renderblock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EC550E" w:rsidRPr="00B938C2" w:rsidRDefault="00EC550E" w:rsidP="00EC550E">
      <w:pPr>
        <w:pStyle w:val="article-renderblock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EC550E" w:rsidRPr="00916664" w:rsidRDefault="00EC550E" w:rsidP="00EC550E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bCs/>
          <w:color w:val="000000"/>
        </w:rPr>
        <w:t>1</w:t>
      </w:r>
      <w:r w:rsidRPr="00916664">
        <w:rPr>
          <w:bCs/>
          <w:color w:val="000000"/>
        </w:rPr>
        <w:t xml:space="preserve"> год на заседании Думы </w:t>
      </w:r>
      <w:proofErr w:type="spellStart"/>
      <w:r>
        <w:rPr>
          <w:bCs/>
          <w:color w:val="000000"/>
        </w:rPr>
        <w:t>Илирского</w:t>
      </w:r>
      <w:proofErr w:type="spellEnd"/>
      <w:r w:rsidRPr="00916664">
        <w:rPr>
          <w:bCs/>
          <w:color w:val="000000"/>
        </w:rPr>
        <w:t xml:space="preserve"> сельского поселения.</w:t>
      </w:r>
    </w:p>
    <w:p w:rsidR="00EC550E" w:rsidRPr="00916664" w:rsidRDefault="00EC550E" w:rsidP="00EC550E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EC550E" w:rsidRPr="00916664" w:rsidRDefault="00EC550E" w:rsidP="00EC550E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4A5D95" w:rsidRDefault="00EC550E" w:rsidP="00EC550E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Инспектор</w:t>
      </w:r>
      <w:r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Pr="0091666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Т.В. </w:t>
      </w:r>
      <w:proofErr w:type="spellStart"/>
      <w:r>
        <w:rPr>
          <w:bCs/>
          <w:color w:val="000000"/>
        </w:rPr>
        <w:t>Банщикова</w:t>
      </w:r>
      <w:proofErr w:type="spellEnd"/>
    </w:p>
    <w:sectPr w:rsidR="004A5D95" w:rsidSect="008D52F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48" w:rsidRDefault="00A73548" w:rsidP="00E076CE">
      <w:pPr>
        <w:spacing w:after="0" w:line="240" w:lineRule="auto"/>
      </w:pPr>
      <w:r>
        <w:separator/>
      </w:r>
    </w:p>
  </w:endnote>
  <w:endnote w:type="continuationSeparator" w:id="0">
    <w:p w:rsidR="00A73548" w:rsidRDefault="00A73548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A1602F" w:rsidRDefault="00775B5D">
        <w:pPr>
          <w:pStyle w:val="a8"/>
          <w:jc w:val="right"/>
        </w:pPr>
        <w:fldSimple w:instr="PAGE   \* MERGEFORMAT">
          <w:r w:rsidR="0086131D">
            <w:rPr>
              <w:noProof/>
            </w:rPr>
            <w:t>12</w:t>
          </w:r>
        </w:fldSimple>
      </w:p>
    </w:sdtContent>
  </w:sdt>
  <w:p w:rsidR="00A1602F" w:rsidRDefault="00A160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48" w:rsidRDefault="00A73548" w:rsidP="00E076CE">
      <w:pPr>
        <w:spacing w:after="0" w:line="240" w:lineRule="auto"/>
      </w:pPr>
      <w:r>
        <w:separator/>
      </w:r>
    </w:p>
  </w:footnote>
  <w:footnote w:type="continuationSeparator" w:id="0">
    <w:p w:rsidR="00A73548" w:rsidRDefault="00A73548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0E5D"/>
    <w:multiLevelType w:val="hybridMultilevel"/>
    <w:tmpl w:val="6BD4372E"/>
    <w:lvl w:ilvl="0" w:tplc="BE4E4BFA">
      <w:start w:val="1"/>
      <w:numFmt w:val="decimal"/>
      <w:suff w:val="space"/>
      <w:lvlText w:val="%1."/>
      <w:lvlJc w:val="left"/>
      <w:pPr>
        <w:ind w:left="2557" w:hanging="114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C4A9E"/>
    <w:multiLevelType w:val="hybridMultilevel"/>
    <w:tmpl w:val="CFEC3BFC"/>
    <w:lvl w:ilvl="0" w:tplc="FD2E6B2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219"/>
    <w:multiLevelType w:val="hybridMultilevel"/>
    <w:tmpl w:val="DAA6A3D4"/>
    <w:lvl w:ilvl="0" w:tplc="FE860C6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CC51B0"/>
    <w:multiLevelType w:val="hybridMultilevel"/>
    <w:tmpl w:val="73526B86"/>
    <w:lvl w:ilvl="0" w:tplc="3C74A45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AC4321"/>
    <w:multiLevelType w:val="hybridMultilevel"/>
    <w:tmpl w:val="D64CAB98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7BA3"/>
    <w:multiLevelType w:val="hybridMultilevel"/>
    <w:tmpl w:val="B1CEB884"/>
    <w:lvl w:ilvl="0" w:tplc="D5605CE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77C81"/>
    <w:multiLevelType w:val="hybridMultilevel"/>
    <w:tmpl w:val="E4D2D03C"/>
    <w:lvl w:ilvl="0" w:tplc="5CEE7A5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AB4"/>
    <w:multiLevelType w:val="hybridMultilevel"/>
    <w:tmpl w:val="41AAA2F0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0E67"/>
    <w:multiLevelType w:val="hybridMultilevel"/>
    <w:tmpl w:val="25DE1868"/>
    <w:lvl w:ilvl="0" w:tplc="201049A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643BA7"/>
    <w:multiLevelType w:val="hybridMultilevel"/>
    <w:tmpl w:val="FB404DF8"/>
    <w:lvl w:ilvl="0" w:tplc="C11E1258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72D73"/>
    <w:multiLevelType w:val="hybridMultilevel"/>
    <w:tmpl w:val="C6402A9A"/>
    <w:lvl w:ilvl="0" w:tplc="92B48C6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F104C"/>
    <w:multiLevelType w:val="hybridMultilevel"/>
    <w:tmpl w:val="ECD8DACC"/>
    <w:lvl w:ilvl="0" w:tplc="76F0615C">
      <w:start w:val="1"/>
      <w:numFmt w:val="decimal"/>
      <w:suff w:val="space"/>
      <w:lvlText w:val="%1."/>
      <w:lvlJc w:val="left"/>
      <w:pPr>
        <w:ind w:left="237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5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21771"/>
    <w:multiLevelType w:val="hybridMultilevel"/>
    <w:tmpl w:val="6950898E"/>
    <w:lvl w:ilvl="0" w:tplc="FB300F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D05395"/>
    <w:multiLevelType w:val="hybridMultilevel"/>
    <w:tmpl w:val="C5389122"/>
    <w:lvl w:ilvl="0" w:tplc="9C62F6A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80A3E"/>
    <w:multiLevelType w:val="hybridMultilevel"/>
    <w:tmpl w:val="DC6CC1AE"/>
    <w:lvl w:ilvl="0" w:tplc="2796F26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900921"/>
    <w:multiLevelType w:val="hybridMultilevel"/>
    <w:tmpl w:val="93B281D4"/>
    <w:lvl w:ilvl="0" w:tplc="F27E74B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B1D9B"/>
    <w:multiLevelType w:val="hybridMultilevel"/>
    <w:tmpl w:val="57B8894E"/>
    <w:lvl w:ilvl="0" w:tplc="C68EEF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8E06C5"/>
    <w:multiLevelType w:val="hybridMultilevel"/>
    <w:tmpl w:val="EC064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F337A5"/>
    <w:multiLevelType w:val="hybridMultilevel"/>
    <w:tmpl w:val="7BF878B2"/>
    <w:lvl w:ilvl="0" w:tplc="76F0615C">
      <w:start w:val="1"/>
      <w:numFmt w:val="decimal"/>
      <w:suff w:val="space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>
    <w:nsid w:val="5C626A57"/>
    <w:multiLevelType w:val="hybridMultilevel"/>
    <w:tmpl w:val="8E9A5194"/>
    <w:lvl w:ilvl="0" w:tplc="CB1ED72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934482"/>
    <w:multiLevelType w:val="hybridMultilevel"/>
    <w:tmpl w:val="A47E2488"/>
    <w:lvl w:ilvl="0" w:tplc="BE4E4BFA">
      <w:start w:val="1"/>
      <w:numFmt w:val="decimal"/>
      <w:suff w:val="space"/>
      <w:lvlText w:val="%1."/>
      <w:lvlJc w:val="left"/>
      <w:pPr>
        <w:ind w:left="1848" w:hanging="114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46402D"/>
    <w:multiLevelType w:val="hybridMultilevel"/>
    <w:tmpl w:val="84181FA6"/>
    <w:lvl w:ilvl="0" w:tplc="F6862E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39343D"/>
    <w:multiLevelType w:val="hybridMultilevel"/>
    <w:tmpl w:val="A47E2488"/>
    <w:lvl w:ilvl="0" w:tplc="BE4E4BFA">
      <w:start w:val="1"/>
      <w:numFmt w:val="decimal"/>
      <w:suff w:val="space"/>
      <w:lvlText w:val="%1."/>
      <w:lvlJc w:val="left"/>
      <w:pPr>
        <w:ind w:left="1848" w:hanging="114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761FC"/>
    <w:multiLevelType w:val="hybridMultilevel"/>
    <w:tmpl w:val="860E64A0"/>
    <w:lvl w:ilvl="0" w:tplc="D31EABCE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15567"/>
    <w:multiLevelType w:val="hybridMultilevel"/>
    <w:tmpl w:val="F830D522"/>
    <w:lvl w:ilvl="0" w:tplc="D47879E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4704C0"/>
    <w:multiLevelType w:val="hybridMultilevel"/>
    <w:tmpl w:val="61020574"/>
    <w:lvl w:ilvl="0" w:tplc="DC846B36">
      <w:start w:val="1"/>
      <w:numFmt w:val="bullet"/>
      <w:suff w:val="space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6">
    <w:nsid w:val="7B8907F4"/>
    <w:multiLevelType w:val="hybridMultilevel"/>
    <w:tmpl w:val="14B265B8"/>
    <w:lvl w:ilvl="0" w:tplc="D464862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7"/>
  </w:num>
  <w:num w:numId="7">
    <w:abstractNumId w:val="20"/>
  </w:num>
  <w:num w:numId="8">
    <w:abstractNumId w:val="10"/>
  </w:num>
  <w:num w:numId="9">
    <w:abstractNumId w:val="34"/>
  </w:num>
  <w:num w:numId="10">
    <w:abstractNumId w:val="3"/>
  </w:num>
  <w:num w:numId="11">
    <w:abstractNumId w:val="21"/>
  </w:num>
  <w:num w:numId="12">
    <w:abstractNumId w:val="24"/>
  </w:num>
  <w:num w:numId="13">
    <w:abstractNumId w:val="0"/>
  </w:num>
  <w:num w:numId="14">
    <w:abstractNumId w:val="6"/>
  </w:num>
  <w:num w:numId="15">
    <w:abstractNumId w:val="23"/>
  </w:num>
  <w:num w:numId="16">
    <w:abstractNumId w:val="26"/>
  </w:num>
  <w:num w:numId="17">
    <w:abstractNumId w:val="11"/>
  </w:num>
  <w:num w:numId="18">
    <w:abstractNumId w:val="13"/>
  </w:num>
  <w:num w:numId="19">
    <w:abstractNumId w:val="5"/>
  </w:num>
  <w:num w:numId="20">
    <w:abstractNumId w:val="19"/>
  </w:num>
  <w:num w:numId="21">
    <w:abstractNumId w:val="33"/>
  </w:num>
  <w:num w:numId="22">
    <w:abstractNumId w:val="31"/>
  </w:num>
  <w:num w:numId="23">
    <w:abstractNumId w:val="15"/>
  </w:num>
  <w:num w:numId="24">
    <w:abstractNumId w:val="9"/>
  </w:num>
  <w:num w:numId="25">
    <w:abstractNumId w:val="14"/>
  </w:num>
  <w:num w:numId="26">
    <w:abstractNumId w:val="32"/>
  </w:num>
  <w:num w:numId="27">
    <w:abstractNumId w:val="35"/>
  </w:num>
  <w:num w:numId="28">
    <w:abstractNumId w:val="25"/>
  </w:num>
  <w:num w:numId="29">
    <w:abstractNumId w:val="30"/>
  </w:num>
  <w:num w:numId="30">
    <w:abstractNumId w:val="16"/>
  </w:num>
  <w:num w:numId="31">
    <w:abstractNumId w:val="22"/>
  </w:num>
  <w:num w:numId="32">
    <w:abstractNumId w:val="36"/>
  </w:num>
  <w:num w:numId="33">
    <w:abstractNumId w:val="1"/>
  </w:num>
  <w:num w:numId="34">
    <w:abstractNumId w:val="29"/>
  </w:num>
  <w:num w:numId="35">
    <w:abstractNumId w:val="4"/>
  </w:num>
  <w:num w:numId="36">
    <w:abstractNumId w:val="17"/>
  </w:num>
  <w:num w:numId="37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8AF"/>
    <w:rsid w:val="00005ACA"/>
    <w:rsid w:val="00005E07"/>
    <w:rsid w:val="00006149"/>
    <w:rsid w:val="00006900"/>
    <w:rsid w:val="00007178"/>
    <w:rsid w:val="00007461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32"/>
    <w:rsid w:val="000225F1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26B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0A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9A4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A21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2BE9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8DB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798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ABA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1598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00F3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60F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394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075C2"/>
    <w:rsid w:val="0021012F"/>
    <w:rsid w:val="002105FC"/>
    <w:rsid w:val="00211D2C"/>
    <w:rsid w:val="00213226"/>
    <w:rsid w:val="0021352B"/>
    <w:rsid w:val="002156EC"/>
    <w:rsid w:val="002166FF"/>
    <w:rsid w:val="00216F97"/>
    <w:rsid w:val="0021794F"/>
    <w:rsid w:val="00220886"/>
    <w:rsid w:val="00220E19"/>
    <w:rsid w:val="0022117B"/>
    <w:rsid w:val="00221C2D"/>
    <w:rsid w:val="002227E7"/>
    <w:rsid w:val="00224ED1"/>
    <w:rsid w:val="002251B7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CB8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309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54C"/>
    <w:rsid w:val="002528F7"/>
    <w:rsid w:val="00252A01"/>
    <w:rsid w:val="0025347F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89E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4A7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B11"/>
    <w:rsid w:val="002B1295"/>
    <w:rsid w:val="002B27FE"/>
    <w:rsid w:val="002B2B50"/>
    <w:rsid w:val="002B36DA"/>
    <w:rsid w:val="002B39A9"/>
    <w:rsid w:val="002B4D3A"/>
    <w:rsid w:val="002B50C8"/>
    <w:rsid w:val="002B6684"/>
    <w:rsid w:val="002B7799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0BF"/>
    <w:rsid w:val="002C624E"/>
    <w:rsid w:val="002C6CA4"/>
    <w:rsid w:val="002C74C5"/>
    <w:rsid w:val="002C7667"/>
    <w:rsid w:val="002C7F4D"/>
    <w:rsid w:val="002D06C0"/>
    <w:rsid w:val="002D12A5"/>
    <w:rsid w:val="002D1A9E"/>
    <w:rsid w:val="002D3154"/>
    <w:rsid w:val="002D32F9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2FB0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DDE"/>
    <w:rsid w:val="00317E49"/>
    <w:rsid w:val="00317E73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689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1762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1FF5"/>
    <w:rsid w:val="003829FA"/>
    <w:rsid w:val="00382E0C"/>
    <w:rsid w:val="00382FD9"/>
    <w:rsid w:val="0038301C"/>
    <w:rsid w:val="003844AB"/>
    <w:rsid w:val="00384823"/>
    <w:rsid w:val="00384831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2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EC2"/>
    <w:rsid w:val="003A418C"/>
    <w:rsid w:val="003A4CF4"/>
    <w:rsid w:val="003A50A7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FCC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5C0B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2FD5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4D40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6E0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CE9"/>
    <w:rsid w:val="00452D2D"/>
    <w:rsid w:val="00452F9B"/>
    <w:rsid w:val="00453D1F"/>
    <w:rsid w:val="004540CE"/>
    <w:rsid w:val="00454111"/>
    <w:rsid w:val="00454B47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678A9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327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59F8"/>
    <w:rsid w:val="00495EEC"/>
    <w:rsid w:val="00496602"/>
    <w:rsid w:val="004970EE"/>
    <w:rsid w:val="004974B7"/>
    <w:rsid w:val="004976CC"/>
    <w:rsid w:val="00497A21"/>
    <w:rsid w:val="004A13C1"/>
    <w:rsid w:val="004A2B47"/>
    <w:rsid w:val="004A3CF1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2D7B"/>
    <w:rsid w:val="004C31F7"/>
    <w:rsid w:val="004C3701"/>
    <w:rsid w:val="004C3FA2"/>
    <w:rsid w:val="004C5138"/>
    <w:rsid w:val="004C58C0"/>
    <w:rsid w:val="004C72B9"/>
    <w:rsid w:val="004D0922"/>
    <w:rsid w:val="004D1CB0"/>
    <w:rsid w:val="004D2632"/>
    <w:rsid w:val="004D301D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7DC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41B8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672"/>
    <w:rsid w:val="005260C6"/>
    <w:rsid w:val="00526539"/>
    <w:rsid w:val="0052749B"/>
    <w:rsid w:val="005277DD"/>
    <w:rsid w:val="005309F4"/>
    <w:rsid w:val="00531949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DE4"/>
    <w:rsid w:val="00535EA2"/>
    <w:rsid w:val="00536488"/>
    <w:rsid w:val="005376CF"/>
    <w:rsid w:val="00537A6D"/>
    <w:rsid w:val="00541B63"/>
    <w:rsid w:val="00541FDF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47F5E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5392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9BE"/>
    <w:rsid w:val="005A4D06"/>
    <w:rsid w:val="005A4EE0"/>
    <w:rsid w:val="005A579D"/>
    <w:rsid w:val="005A57C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70A9"/>
    <w:rsid w:val="006270EB"/>
    <w:rsid w:val="00627290"/>
    <w:rsid w:val="006273F2"/>
    <w:rsid w:val="006279C7"/>
    <w:rsid w:val="00627DCD"/>
    <w:rsid w:val="0063145B"/>
    <w:rsid w:val="006325CB"/>
    <w:rsid w:val="00633A3A"/>
    <w:rsid w:val="00633A7E"/>
    <w:rsid w:val="0063455C"/>
    <w:rsid w:val="00634C19"/>
    <w:rsid w:val="00637300"/>
    <w:rsid w:val="00640035"/>
    <w:rsid w:val="00641880"/>
    <w:rsid w:val="00644206"/>
    <w:rsid w:val="00644394"/>
    <w:rsid w:val="00646D9A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28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33D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485B"/>
    <w:rsid w:val="00695411"/>
    <w:rsid w:val="006954FC"/>
    <w:rsid w:val="0069675E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6CD3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6A4D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5DF"/>
    <w:rsid w:val="00704946"/>
    <w:rsid w:val="00704CC5"/>
    <w:rsid w:val="00704D7E"/>
    <w:rsid w:val="00705481"/>
    <w:rsid w:val="007057E7"/>
    <w:rsid w:val="007060EA"/>
    <w:rsid w:val="00706A80"/>
    <w:rsid w:val="00706AB9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02E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43D"/>
    <w:rsid w:val="0075065A"/>
    <w:rsid w:val="00750891"/>
    <w:rsid w:val="0075104C"/>
    <w:rsid w:val="007523EA"/>
    <w:rsid w:val="00752913"/>
    <w:rsid w:val="007537EB"/>
    <w:rsid w:val="00754318"/>
    <w:rsid w:val="0075586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51"/>
    <w:rsid w:val="0077448E"/>
    <w:rsid w:val="007746A2"/>
    <w:rsid w:val="0077517E"/>
    <w:rsid w:val="00775B5D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1A1C"/>
    <w:rsid w:val="007A2B89"/>
    <w:rsid w:val="007A2CEB"/>
    <w:rsid w:val="007A30D1"/>
    <w:rsid w:val="007A3357"/>
    <w:rsid w:val="007A3F9D"/>
    <w:rsid w:val="007A5206"/>
    <w:rsid w:val="007A53BC"/>
    <w:rsid w:val="007A631B"/>
    <w:rsid w:val="007A6FBF"/>
    <w:rsid w:val="007A71C6"/>
    <w:rsid w:val="007A71E7"/>
    <w:rsid w:val="007A747D"/>
    <w:rsid w:val="007B02AB"/>
    <w:rsid w:val="007B337B"/>
    <w:rsid w:val="007B357E"/>
    <w:rsid w:val="007B3F84"/>
    <w:rsid w:val="007B4059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AC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4CE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5D6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23D6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B38"/>
    <w:rsid w:val="00843020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31D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6DA4"/>
    <w:rsid w:val="00887193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2F2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1F67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134D"/>
    <w:rsid w:val="009425FA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67858"/>
    <w:rsid w:val="009708C4"/>
    <w:rsid w:val="00970D7D"/>
    <w:rsid w:val="00970E4F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1C0F"/>
    <w:rsid w:val="009920E8"/>
    <w:rsid w:val="00992F25"/>
    <w:rsid w:val="009930F4"/>
    <w:rsid w:val="00993E6F"/>
    <w:rsid w:val="0099582C"/>
    <w:rsid w:val="00995B26"/>
    <w:rsid w:val="00996522"/>
    <w:rsid w:val="00996A5D"/>
    <w:rsid w:val="009971A9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2C97"/>
    <w:rsid w:val="009B4140"/>
    <w:rsid w:val="009B477B"/>
    <w:rsid w:val="009B5974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2C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6909"/>
    <w:rsid w:val="009F752F"/>
    <w:rsid w:val="009F7F8C"/>
    <w:rsid w:val="00A00A5F"/>
    <w:rsid w:val="00A00FA3"/>
    <w:rsid w:val="00A013EE"/>
    <w:rsid w:val="00A0210A"/>
    <w:rsid w:val="00A02A8E"/>
    <w:rsid w:val="00A034E1"/>
    <w:rsid w:val="00A039F2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578F"/>
    <w:rsid w:val="00A1602F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1348"/>
    <w:rsid w:val="00A4155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48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72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7DB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005"/>
    <w:rsid w:val="00AD1268"/>
    <w:rsid w:val="00AD2315"/>
    <w:rsid w:val="00AD25A2"/>
    <w:rsid w:val="00AD2F1D"/>
    <w:rsid w:val="00AD4138"/>
    <w:rsid w:val="00AD5106"/>
    <w:rsid w:val="00AD5131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08B3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3BAD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1EA3"/>
    <w:rsid w:val="00B0219D"/>
    <w:rsid w:val="00B02701"/>
    <w:rsid w:val="00B027DD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85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04A1"/>
    <w:rsid w:val="00B21352"/>
    <w:rsid w:val="00B2151E"/>
    <w:rsid w:val="00B21542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5E3"/>
    <w:rsid w:val="00B42A7F"/>
    <w:rsid w:val="00B433D0"/>
    <w:rsid w:val="00B44D3A"/>
    <w:rsid w:val="00B45375"/>
    <w:rsid w:val="00B46313"/>
    <w:rsid w:val="00B464F5"/>
    <w:rsid w:val="00B46ADD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BA9"/>
    <w:rsid w:val="00B63F9F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2F4B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190E"/>
    <w:rsid w:val="00BC19AF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2BB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1D0D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5F2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B22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1FB5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0A3A"/>
    <w:rsid w:val="00CA1795"/>
    <w:rsid w:val="00CA22F6"/>
    <w:rsid w:val="00CA38ED"/>
    <w:rsid w:val="00CA4781"/>
    <w:rsid w:val="00CA5356"/>
    <w:rsid w:val="00CA5D31"/>
    <w:rsid w:val="00CA6090"/>
    <w:rsid w:val="00CA62DF"/>
    <w:rsid w:val="00CA71C2"/>
    <w:rsid w:val="00CB0E89"/>
    <w:rsid w:val="00CB1CC1"/>
    <w:rsid w:val="00CB1CCD"/>
    <w:rsid w:val="00CB258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1D15"/>
    <w:rsid w:val="00CC2B56"/>
    <w:rsid w:val="00CC3348"/>
    <w:rsid w:val="00CC3AFD"/>
    <w:rsid w:val="00CC60AE"/>
    <w:rsid w:val="00CC6890"/>
    <w:rsid w:val="00CC6C7F"/>
    <w:rsid w:val="00CC71FB"/>
    <w:rsid w:val="00CC77C0"/>
    <w:rsid w:val="00CC7946"/>
    <w:rsid w:val="00CC7BCD"/>
    <w:rsid w:val="00CD054B"/>
    <w:rsid w:val="00CD1AB7"/>
    <w:rsid w:val="00CD20C7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4432"/>
    <w:rsid w:val="00D14E83"/>
    <w:rsid w:val="00D162CB"/>
    <w:rsid w:val="00D20336"/>
    <w:rsid w:val="00D20C83"/>
    <w:rsid w:val="00D2155C"/>
    <w:rsid w:val="00D21AB8"/>
    <w:rsid w:val="00D224B0"/>
    <w:rsid w:val="00D23738"/>
    <w:rsid w:val="00D24EA9"/>
    <w:rsid w:val="00D259DB"/>
    <w:rsid w:val="00D25F9B"/>
    <w:rsid w:val="00D26100"/>
    <w:rsid w:val="00D2665B"/>
    <w:rsid w:val="00D26BC0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5FD9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60061"/>
    <w:rsid w:val="00D60541"/>
    <w:rsid w:val="00D60E25"/>
    <w:rsid w:val="00D61199"/>
    <w:rsid w:val="00D61A2D"/>
    <w:rsid w:val="00D62780"/>
    <w:rsid w:val="00D62AFE"/>
    <w:rsid w:val="00D62D11"/>
    <w:rsid w:val="00D62F0D"/>
    <w:rsid w:val="00D63C66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68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52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18D3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3920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900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3FAA"/>
    <w:rsid w:val="00E747D2"/>
    <w:rsid w:val="00E7537A"/>
    <w:rsid w:val="00E76AC8"/>
    <w:rsid w:val="00E76BF9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8A4"/>
    <w:rsid w:val="00E91E37"/>
    <w:rsid w:val="00E925A1"/>
    <w:rsid w:val="00E92E17"/>
    <w:rsid w:val="00E92F6B"/>
    <w:rsid w:val="00E94899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3F40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62A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086"/>
    <w:rsid w:val="00EC0131"/>
    <w:rsid w:val="00EC0990"/>
    <w:rsid w:val="00EC0C8E"/>
    <w:rsid w:val="00EC1780"/>
    <w:rsid w:val="00EC23C2"/>
    <w:rsid w:val="00EC24FF"/>
    <w:rsid w:val="00EC2ABE"/>
    <w:rsid w:val="00EC3EC8"/>
    <w:rsid w:val="00EC4C64"/>
    <w:rsid w:val="00EC51FD"/>
    <w:rsid w:val="00EC54F5"/>
    <w:rsid w:val="00EC550E"/>
    <w:rsid w:val="00EC5A9F"/>
    <w:rsid w:val="00EC614B"/>
    <w:rsid w:val="00EC62BE"/>
    <w:rsid w:val="00EC7FEB"/>
    <w:rsid w:val="00ED07F8"/>
    <w:rsid w:val="00ED0E9D"/>
    <w:rsid w:val="00ED19C2"/>
    <w:rsid w:val="00ED1CEC"/>
    <w:rsid w:val="00ED4597"/>
    <w:rsid w:val="00ED4796"/>
    <w:rsid w:val="00ED47BB"/>
    <w:rsid w:val="00ED4B88"/>
    <w:rsid w:val="00ED5413"/>
    <w:rsid w:val="00ED6141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AD6"/>
    <w:rsid w:val="00EE55CC"/>
    <w:rsid w:val="00EE5976"/>
    <w:rsid w:val="00EE5DD0"/>
    <w:rsid w:val="00EE60B5"/>
    <w:rsid w:val="00EE65C7"/>
    <w:rsid w:val="00EF0661"/>
    <w:rsid w:val="00EF06F6"/>
    <w:rsid w:val="00EF2965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2F49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0B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823"/>
    <w:rsid w:val="00F41D54"/>
    <w:rsid w:val="00F4217D"/>
    <w:rsid w:val="00F42276"/>
    <w:rsid w:val="00F4275E"/>
    <w:rsid w:val="00F42E92"/>
    <w:rsid w:val="00F444C3"/>
    <w:rsid w:val="00F4774A"/>
    <w:rsid w:val="00F47FE1"/>
    <w:rsid w:val="00F50FA7"/>
    <w:rsid w:val="00F518E1"/>
    <w:rsid w:val="00F51EA9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3F4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4A9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59B"/>
    <w:rsid w:val="00FD180B"/>
    <w:rsid w:val="00FD1B3C"/>
    <w:rsid w:val="00FD2806"/>
    <w:rsid w:val="00FD2EBC"/>
    <w:rsid w:val="00FD335C"/>
    <w:rsid w:val="00FD3958"/>
    <w:rsid w:val="00FD3A52"/>
    <w:rsid w:val="00FD4046"/>
    <w:rsid w:val="00FD436A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4575"/>
    <w:rsid w:val="00FE59F5"/>
    <w:rsid w:val="00FE5C0B"/>
    <w:rsid w:val="00FE5CAB"/>
    <w:rsid w:val="00FE5EC5"/>
    <w:rsid w:val="00FE6160"/>
    <w:rsid w:val="00FE639F"/>
    <w:rsid w:val="00FE6477"/>
    <w:rsid w:val="00FE6AB1"/>
    <w:rsid w:val="00FE6D7C"/>
    <w:rsid w:val="00FF0B38"/>
    <w:rsid w:val="00FF148C"/>
    <w:rsid w:val="00FF15D6"/>
    <w:rsid w:val="00FF18E3"/>
    <w:rsid w:val="00FF2802"/>
    <w:rsid w:val="00FF2B8F"/>
    <w:rsid w:val="00FF3132"/>
    <w:rsid w:val="00FF34A9"/>
    <w:rsid w:val="00FF3C6C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843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0F71-109F-417C-94C7-C1F54296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6663</Words>
  <Characters>37984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12</cp:revision>
  <cp:lastPrinted>2021-04-22T11:13:00Z</cp:lastPrinted>
  <dcterms:created xsi:type="dcterms:W3CDTF">2022-04-26T02:57:00Z</dcterms:created>
  <dcterms:modified xsi:type="dcterms:W3CDTF">2022-04-29T03:28:00Z</dcterms:modified>
</cp:coreProperties>
</file>