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B5" w:rsidRPr="00401159" w:rsidRDefault="00F44BB5" w:rsidP="00F44BB5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B5" w:rsidRPr="00C161C1" w:rsidRDefault="00F44BB5" w:rsidP="00F44BB5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:rsidR="00F44BB5" w:rsidRPr="00C161C1" w:rsidRDefault="00F44BB5" w:rsidP="00F44BB5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:rsidR="00F44BB5" w:rsidRPr="00C161C1" w:rsidRDefault="00F44BB5" w:rsidP="00F44BB5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:rsidR="00F44BB5" w:rsidRPr="00C161C1" w:rsidRDefault="00F44BB5" w:rsidP="00F44BB5">
      <w:pPr>
        <w:pStyle w:val="af9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470125" w:rsidRDefault="00470125" w:rsidP="00F44BB5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0125" w:rsidRDefault="00470125" w:rsidP="00F44BB5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0125" w:rsidRDefault="00470125" w:rsidP="00F44BB5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31D1" w:rsidRDefault="00CA31D1" w:rsidP="00CA31D1">
      <w:pPr>
        <w:pStyle w:val="a3"/>
        <w:spacing w:after="0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</w:t>
      </w:r>
    </w:p>
    <w:p w:rsidR="00CA31D1" w:rsidRDefault="00CA31D1" w:rsidP="00CA31D1">
      <w:pPr>
        <w:pStyle w:val="a3"/>
        <w:spacing w:after="0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31D1" w:rsidRDefault="00CA31D1" w:rsidP="00CA31D1">
      <w:pPr>
        <w:pStyle w:val="a3"/>
        <w:spacing w:after="0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31D1" w:rsidRDefault="00CA31D1" w:rsidP="00CA31D1">
      <w:pPr>
        <w:pStyle w:val="a3"/>
        <w:spacing w:after="0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44BB5" w:rsidRPr="00CA31D1" w:rsidRDefault="00CA31D1" w:rsidP="00CA31D1">
      <w:pPr>
        <w:pStyle w:val="a3"/>
        <w:spacing w:after="0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CA31D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</w:t>
      </w:r>
      <w:r w:rsidR="00F44BB5" w:rsidRPr="00CA31D1">
        <w:rPr>
          <w:rFonts w:ascii="Arial" w:hAnsi="Arial" w:cs="Arial"/>
          <w:b/>
          <w:bCs/>
          <w:color w:val="000000"/>
          <w:sz w:val="24"/>
          <w:szCs w:val="24"/>
        </w:rPr>
        <w:t xml:space="preserve">ЗАКЛЮЧЕНИЕ № </w:t>
      </w:r>
      <w:r w:rsidR="00092D67" w:rsidRPr="00CA31D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1107D3" w:rsidRPr="00CA31D1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CA31D1" w:rsidRPr="007A0701" w:rsidRDefault="00CA31D1" w:rsidP="00CA31D1">
      <w:pPr>
        <w:pStyle w:val="a3"/>
        <w:spacing w:after="0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44BB5" w:rsidRPr="00CA31D1" w:rsidRDefault="00CA31D1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A31D1">
        <w:rPr>
          <w:rFonts w:ascii="Arial" w:hAnsi="Arial" w:cs="Arial"/>
          <w:bCs/>
          <w:color w:val="000000"/>
          <w:sz w:val="24"/>
          <w:szCs w:val="24"/>
        </w:rPr>
        <w:t xml:space="preserve">по результатам экспертизы </w:t>
      </w:r>
      <w:r w:rsidR="00F44BB5" w:rsidRPr="00CA31D1">
        <w:rPr>
          <w:rFonts w:ascii="Arial" w:hAnsi="Arial" w:cs="Arial"/>
          <w:bCs/>
          <w:color w:val="000000"/>
          <w:sz w:val="24"/>
          <w:szCs w:val="24"/>
        </w:rPr>
        <w:t>проект</w:t>
      </w:r>
      <w:r w:rsidRPr="00CA31D1">
        <w:rPr>
          <w:rFonts w:ascii="Arial" w:hAnsi="Arial" w:cs="Arial"/>
          <w:bCs/>
          <w:color w:val="000000"/>
          <w:sz w:val="24"/>
          <w:szCs w:val="24"/>
        </w:rPr>
        <w:t>а</w:t>
      </w:r>
      <w:r w:rsidR="00F44BB5" w:rsidRPr="00CA31D1">
        <w:rPr>
          <w:rFonts w:ascii="Arial" w:hAnsi="Arial" w:cs="Arial"/>
          <w:bCs/>
          <w:color w:val="000000"/>
          <w:sz w:val="24"/>
          <w:szCs w:val="24"/>
        </w:rPr>
        <w:t xml:space="preserve"> решения Думы Братского района </w:t>
      </w:r>
    </w:p>
    <w:p w:rsidR="00F44BB5" w:rsidRPr="00CA31D1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A31D1">
        <w:rPr>
          <w:rFonts w:ascii="Arial" w:hAnsi="Arial" w:cs="Arial"/>
          <w:bCs/>
          <w:color w:val="000000"/>
          <w:sz w:val="24"/>
          <w:szCs w:val="24"/>
        </w:rPr>
        <w:t>«О бюджете муниципального образования «Братский район» на 202</w:t>
      </w:r>
      <w:r w:rsidR="007E074A" w:rsidRPr="00CA31D1">
        <w:rPr>
          <w:rFonts w:ascii="Arial" w:hAnsi="Arial" w:cs="Arial"/>
          <w:bCs/>
          <w:color w:val="000000"/>
          <w:sz w:val="24"/>
          <w:szCs w:val="24"/>
        </w:rPr>
        <w:t>2</w:t>
      </w:r>
      <w:r w:rsidRPr="00CA31D1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202</w:t>
      </w:r>
      <w:r w:rsidR="007E074A" w:rsidRPr="00CA31D1">
        <w:rPr>
          <w:rFonts w:ascii="Arial" w:hAnsi="Arial" w:cs="Arial"/>
          <w:bCs/>
          <w:color w:val="000000"/>
          <w:sz w:val="24"/>
          <w:szCs w:val="24"/>
        </w:rPr>
        <w:t>3</w:t>
      </w:r>
      <w:r w:rsidRPr="00CA31D1">
        <w:rPr>
          <w:rFonts w:ascii="Arial" w:hAnsi="Arial" w:cs="Arial"/>
          <w:bCs/>
          <w:color w:val="000000"/>
          <w:sz w:val="24"/>
          <w:szCs w:val="24"/>
        </w:rPr>
        <w:t xml:space="preserve"> и 202</w:t>
      </w:r>
      <w:r w:rsidR="007E074A" w:rsidRPr="00CA31D1">
        <w:rPr>
          <w:rFonts w:ascii="Arial" w:hAnsi="Arial" w:cs="Arial"/>
          <w:bCs/>
          <w:color w:val="000000"/>
          <w:sz w:val="24"/>
          <w:szCs w:val="24"/>
        </w:rPr>
        <w:t>4</w:t>
      </w:r>
      <w:r w:rsidRPr="00CA31D1">
        <w:rPr>
          <w:rFonts w:ascii="Arial" w:hAnsi="Arial" w:cs="Arial"/>
          <w:bCs/>
          <w:color w:val="000000"/>
          <w:sz w:val="24"/>
          <w:szCs w:val="24"/>
        </w:rPr>
        <w:t xml:space="preserve"> годов»</w:t>
      </w:r>
    </w:p>
    <w:p w:rsidR="00470125" w:rsidRPr="00CA31D1" w:rsidRDefault="00470125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70125" w:rsidRPr="00CA31D1" w:rsidRDefault="00470125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70125" w:rsidRPr="007A0701" w:rsidRDefault="00470125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F44BB5" w:rsidRDefault="00F44BB5" w:rsidP="00256E5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56E56"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256E56"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="00092D67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.11.202</w:t>
      </w:r>
      <w:r w:rsidR="009B617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:rsidR="00470125" w:rsidRDefault="00470125" w:rsidP="00256E5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0125" w:rsidRDefault="00470125" w:rsidP="00256E5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0125" w:rsidRPr="007A0701" w:rsidRDefault="00470125" w:rsidP="00256E5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58CA" w:rsidRPr="007A0701" w:rsidRDefault="00F44BB5" w:rsidP="001C4649">
      <w:pPr>
        <w:pStyle w:val="Style3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0701">
        <w:rPr>
          <w:rStyle w:val="FontStyle17"/>
          <w:rFonts w:ascii="Arial" w:hAnsi="Arial" w:cs="Arial"/>
          <w:sz w:val="22"/>
          <w:szCs w:val="22"/>
        </w:rPr>
        <w:t xml:space="preserve">           </w:t>
      </w:r>
      <w:r w:rsidR="00AB58CA" w:rsidRPr="007A0701">
        <w:rPr>
          <w:color w:val="000000"/>
          <w:sz w:val="22"/>
          <w:szCs w:val="22"/>
        </w:rPr>
        <w:t xml:space="preserve">          </w:t>
      </w:r>
      <w:r w:rsidR="00AB58CA" w:rsidRPr="007A0701">
        <w:rPr>
          <w:rFonts w:ascii="Arial" w:hAnsi="Arial" w:cs="Arial"/>
          <w:color w:val="000000"/>
          <w:sz w:val="22"/>
          <w:szCs w:val="22"/>
        </w:rPr>
        <w:t xml:space="preserve">Настоящее заключение Контрольно-счетного органа </w:t>
      </w:r>
      <w:r w:rsidR="00166B6C" w:rsidRPr="007A0701">
        <w:rPr>
          <w:rFonts w:ascii="Arial" w:hAnsi="Arial" w:cs="Arial"/>
          <w:color w:val="000000"/>
          <w:sz w:val="22"/>
          <w:szCs w:val="22"/>
        </w:rPr>
        <w:t xml:space="preserve">муниципального образования </w:t>
      </w:r>
      <w:r w:rsidR="00AB58CA" w:rsidRPr="007A0701">
        <w:rPr>
          <w:rFonts w:ascii="Arial" w:hAnsi="Arial" w:cs="Arial"/>
          <w:color w:val="000000"/>
          <w:sz w:val="22"/>
          <w:szCs w:val="22"/>
        </w:rPr>
        <w:t>«Братский район» на проект решения Думы  Братского района  «О  бюджете  муниципального  образования  «Братский район» на 20</w:t>
      </w:r>
      <w:r w:rsidR="00166B6C" w:rsidRPr="007A0701">
        <w:rPr>
          <w:rFonts w:ascii="Arial" w:hAnsi="Arial" w:cs="Arial"/>
          <w:color w:val="000000"/>
          <w:sz w:val="22"/>
          <w:szCs w:val="22"/>
        </w:rPr>
        <w:t>2</w:t>
      </w:r>
      <w:r w:rsidR="00DB45F0">
        <w:rPr>
          <w:rFonts w:ascii="Arial" w:hAnsi="Arial" w:cs="Arial"/>
          <w:color w:val="000000"/>
          <w:sz w:val="22"/>
          <w:szCs w:val="22"/>
        </w:rPr>
        <w:t>2</w:t>
      </w:r>
      <w:r w:rsidR="00AB58CA" w:rsidRPr="007A0701">
        <w:rPr>
          <w:rFonts w:ascii="Arial" w:hAnsi="Arial" w:cs="Arial"/>
          <w:color w:val="000000"/>
          <w:sz w:val="22"/>
          <w:szCs w:val="22"/>
        </w:rPr>
        <w:t xml:space="preserve"> год и на плановый период 202</w:t>
      </w:r>
      <w:r w:rsidR="00DB45F0">
        <w:rPr>
          <w:rFonts w:ascii="Arial" w:hAnsi="Arial" w:cs="Arial"/>
          <w:color w:val="000000"/>
          <w:sz w:val="22"/>
          <w:szCs w:val="22"/>
        </w:rPr>
        <w:t xml:space="preserve">3 </w:t>
      </w:r>
      <w:r w:rsidR="00166B6C" w:rsidRPr="007A0701">
        <w:rPr>
          <w:rFonts w:ascii="Arial" w:hAnsi="Arial" w:cs="Arial"/>
          <w:color w:val="000000"/>
          <w:sz w:val="22"/>
          <w:szCs w:val="22"/>
        </w:rPr>
        <w:t>и 202</w:t>
      </w:r>
      <w:r w:rsidR="00DB45F0">
        <w:rPr>
          <w:rFonts w:ascii="Arial" w:hAnsi="Arial" w:cs="Arial"/>
          <w:color w:val="000000"/>
          <w:sz w:val="22"/>
          <w:szCs w:val="22"/>
        </w:rPr>
        <w:t>4</w:t>
      </w:r>
      <w:r w:rsidR="00AB58CA" w:rsidRPr="007A0701">
        <w:rPr>
          <w:rFonts w:ascii="Arial" w:hAnsi="Arial" w:cs="Arial"/>
          <w:color w:val="000000"/>
          <w:sz w:val="22"/>
          <w:szCs w:val="22"/>
        </w:rPr>
        <w:t xml:space="preserve"> годов» подготовлено в соответствии с Бюджетным кодексом Российской Федерации</w:t>
      </w:r>
      <w:r w:rsidR="00A901B7" w:rsidRPr="007A0701">
        <w:rPr>
          <w:rFonts w:ascii="Arial" w:hAnsi="Arial" w:cs="Arial"/>
          <w:color w:val="000000"/>
          <w:sz w:val="22"/>
          <w:szCs w:val="22"/>
        </w:rPr>
        <w:t xml:space="preserve"> (далее – БК РФ)</w:t>
      </w:r>
      <w:r w:rsidR="00AB58CA" w:rsidRPr="007A0701">
        <w:rPr>
          <w:rFonts w:ascii="Arial" w:hAnsi="Arial" w:cs="Arial"/>
          <w:color w:val="000000"/>
          <w:sz w:val="22"/>
          <w:szCs w:val="22"/>
        </w:rPr>
        <w:t>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муниципальном образовании «Братский район»,  Положением о Контрольно-счётном органе</w:t>
      </w:r>
      <w:r w:rsidR="00B25232" w:rsidRPr="007A0701">
        <w:rPr>
          <w:rFonts w:ascii="Arial" w:hAnsi="Arial" w:cs="Arial"/>
          <w:color w:val="000000"/>
          <w:sz w:val="22"/>
          <w:szCs w:val="22"/>
        </w:rPr>
        <w:t xml:space="preserve"> </w:t>
      </w:r>
      <w:r w:rsidR="00B25232" w:rsidRPr="007A0701">
        <w:rPr>
          <w:rFonts w:ascii="Arial" w:hAnsi="Arial" w:cs="Arial"/>
          <w:bCs/>
          <w:color w:val="000000"/>
          <w:sz w:val="22"/>
          <w:szCs w:val="22"/>
        </w:rPr>
        <w:t>муниципального образования «Братский район»</w:t>
      </w:r>
      <w:r w:rsidR="00AB58CA" w:rsidRPr="007A0701">
        <w:rPr>
          <w:rFonts w:ascii="Arial" w:hAnsi="Arial" w:cs="Arial"/>
          <w:color w:val="000000"/>
          <w:sz w:val="22"/>
          <w:szCs w:val="22"/>
        </w:rPr>
        <w:t>, (далее</w:t>
      </w:r>
      <w:r w:rsidR="002444F2" w:rsidRPr="007A0701">
        <w:rPr>
          <w:rFonts w:ascii="Arial" w:hAnsi="Arial" w:cs="Arial"/>
          <w:color w:val="000000"/>
          <w:sz w:val="22"/>
          <w:szCs w:val="22"/>
        </w:rPr>
        <w:t xml:space="preserve"> –</w:t>
      </w:r>
      <w:r w:rsidR="00AB58CA" w:rsidRPr="007A0701">
        <w:rPr>
          <w:rFonts w:ascii="Arial" w:hAnsi="Arial" w:cs="Arial"/>
          <w:color w:val="000000"/>
          <w:sz w:val="22"/>
          <w:szCs w:val="22"/>
        </w:rPr>
        <w:t xml:space="preserve"> КСО </w:t>
      </w:r>
      <w:r w:rsidR="00166B6C" w:rsidRPr="007A0701">
        <w:rPr>
          <w:rFonts w:ascii="Arial" w:hAnsi="Arial" w:cs="Arial"/>
          <w:color w:val="000000"/>
          <w:sz w:val="22"/>
          <w:szCs w:val="22"/>
        </w:rPr>
        <w:t>Братского района</w:t>
      </w:r>
      <w:r w:rsidR="00AB58CA" w:rsidRPr="007A0701">
        <w:rPr>
          <w:rFonts w:ascii="Arial" w:hAnsi="Arial" w:cs="Arial"/>
          <w:color w:val="000000"/>
          <w:sz w:val="22"/>
          <w:szCs w:val="22"/>
        </w:rPr>
        <w:t>), иными нормативными правовыми актами.</w:t>
      </w:r>
    </w:p>
    <w:p w:rsidR="00260577" w:rsidRPr="007A0701" w:rsidRDefault="00AB58CA" w:rsidP="00AB58CA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ab/>
        <w:t>При подготовке Заключения КСО Братск</w:t>
      </w:r>
      <w:r w:rsidR="002B4597" w:rsidRPr="007A0701">
        <w:rPr>
          <w:rFonts w:ascii="Arial" w:hAnsi="Arial" w:cs="Arial"/>
        </w:rPr>
        <w:t>ого</w:t>
      </w:r>
      <w:r w:rsidRPr="007A0701">
        <w:rPr>
          <w:rFonts w:ascii="Arial" w:hAnsi="Arial" w:cs="Arial"/>
        </w:rPr>
        <w:t xml:space="preserve"> район</w:t>
      </w:r>
      <w:r w:rsidR="002B4597" w:rsidRPr="007A0701">
        <w:rPr>
          <w:rFonts w:ascii="Arial" w:hAnsi="Arial" w:cs="Arial"/>
        </w:rPr>
        <w:t>а</w:t>
      </w:r>
      <w:r w:rsidRPr="007A0701">
        <w:rPr>
          <w:rFonts w:ascii="Arial" w:hAnsi="Arial" w:cs="Arial"/>
        </w:rPr>
        <w:t xml:space="preserve"> учитывал необходимость реализации положений</w:t>
      </w:r>
      <w:r w:rsidR="00D437F5" w:rsidRPr="007A0701">
        <w:rPr>
          <w:rFonts w:ascii="Arial" w:hAnsi="Arial" w:cs="Arial"/>
        </w:rPr>
        <w:t xml:space="preserve"> и документов, на основе которых составляется районный бюджет</w:t>
      </w:r>
      <w:r w:rsidRPr="007A0701">
        <w:rPr>
          <w:rFonts w:ascii="Arial" w:hAnsi="Arial" w:cs="Arial"/>
        </w:rPr>
        <w:t>:</w:t>
      </w:r>
    </w:p>
    <w:p w:rsidR="00AB58CA" w:rsidRPr="007A0701" w:rsidRDefault="00AB58CA" w:rsidP="00AB58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Послани</w:t>
      </w:r>
      <w:r w:rsidR="00256E56" w:rsidRPr="007A0701">
        <w:rPr>
          <w:rFonts w:ascii="Arial" w:hAnsi="Arial" w:cs="Arial"/>
        </w:rPr>
        <w:t>е</w:t>
      </w:r>
      <w:r w:rsidRPr="007A0701">
        <w:rPr>
          <w:rFonts w:ascii="Arial" w:hAnsi="Arial" w:cs="Arial"/>
        </w:rPr>
        <w:t xml:space="preserve"> Президента Российской Федерации Федеральному Собранию Российской Федерации </w:t>
      </w:r>
      <w:r w:rsidR="00DB45F0">
        <w:rPr>
          <w:rFonts w:ascii="Arial" w:hAnsi="Arial" w:cs="Arial"/>
        </w:rPr>
        <w:t>от 21.04.2021 года,</w:t>
      </w:r>
      <w:r w:rsidR="00B43158" w:rsidRPr="007A0701">
        <w:rPr>
          <w:rFonts w:ascii="Arial" w:hAnsi="Arial" w:cs="Arial"/>
        </w:rPr>
        <w:t xml:space="preserve"> определяющие бюджетную политику в Российской Федерации</w:t>
      </w:r>
      <w:r w:rsidRPr="007A0701">
        <w:rPr>
          <w:rFonts w:ascii="Arial" w:hAnsi="Arial" w:cs="Arial"/>
        </w:rPr>
        <w:t>;</w:t>
      </w:r>
    </w:p>
    <w:p w:rsidR="00AB58CA" w:rsidRPr="007A0701" w:rsidRDefault="002B4597" w:rsidP="00AB58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Прогноз социально-экономического развития </w:t>
      </w:r>
      <w:r w:rsidR="009F3160" w:rsidRPr="007A0701">
        <w:rPr>
          <w:rFonts w:ascii="Arial" w:hAnsi="Arial" w:cs="Arial"/>
        </w:rPr>
        <w:t xml:space="preserve">муниципального образования «Братский район» </w:t>
      </w:r>
      <w:r w:rsidR="00256E56" w:rsidRPr="007A0701">
        <w:rPr>
          <w:rFonts w:ascii="Arial" w:hAnsi="Arial" w:cs="Arial"/>
        </w:rPr>
        <w:t>на 202</w:t>
      </w:r>
      <w:r w:rsidR="00DB45F0">
        <w:rPr>
          <w:rFonts w:ascii="Arial" w:hAnsi="Arial" w:cs="Arial"/>
        </w:rPr>
        <w:t>2-2024</w:t>
      </w:r>
      <w:r w:rsidR="00256E56" w:rsidRPr="007A0701">
        <w:rPr>
          <w:rFonts w:ascii="Arial" w:hAnsi="Arial" w:cs="Arial"/>
        </w:rPr>
        <w:t xml:space="preserve"> годы, </w:t>
      </w:r>
      <w:r w:rsidR="009F3160" w:rsidRPr="007A0701">
        <w:rPr>
          <w:rFonts w:ascii="Arial" w:hAnsi="Arial" w:cs="Arial"/>
        </w:rPr>
        <w:t>в целях осуществления научно-технического и социально-экономического развития территории</w:t>
      </w:r>
      <w:r w:rsidR="00AB58CA" w:rsidRPr="007A0701">
        <w:rPr>
          <w:rFonts w:ascii="Arial" w:hAnsi="Arial" w:cs="Arial"/>
        </w:rPr>
        <w:t>;</w:t>
      </w:r>
    </w:p>
    <w:p w:rsidR="00B43158" w:rsidRPr="007A0701" w:rsidRDefault="00B43158" w:rsidP="00AB58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Бюджетн</w:t>
      </w:r>
      <w:r w:rsidR="00256E56" w:rsidRPr="007A0701">
        <w:rPr>
          <w:rFonts w:ascii="Arial" w:hAnsi="Arial" w:cs="Arial"/>
        </w:rPr>
        <w:t>ый</w:t>
      </w:r>
      <w:r w:rsidRPr="007A0701">
        <w:rPr>
          <w:rFonts w:ascii="Arial" w:hAnsi="Arial" w:cs="Arial"/>
        </w:rPr>
        <w:t xml:space="preserve"> прогноз Братского района на долгосрочный период;</w:t>
      </w:r>
    </w:p>
    <w:p w:rsidR="00B43158" w:rsidRPr="007A0701" w:rsidRDefault="00256E56" w:rsidP="00AB58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Муниципальные программы (п</w:t>
      </w:r>
      <w:r w:rsidR="00B43158" w:rsidRPr="007A0701">
        <w:rPr>
          <w:rFonts w:ascii="Arial" w:hAnsi="Arial" w:cs="Arial"/>
        </w:rPr>
        <w:t>роект</w:t>
      </w:r>
      <w:r w:rsidRPr="007A0701">
        <w:rPr>
          <w:rFonts w:ascii="Arial" w:hAnsi="Arial" w:cs="Arial"/>
        </w:rPr>
        <w:t>ы</w:t>
      </w:r>
      <w:r w:rsidR="007969DB" w:rsidRPr="007A0701">
        <w:rPr>
          <w:rFonts w:ascii="Arial" w:hAnsi="Arial" w:cs="Arial"/>
        </w:rPr>
        <w:t xml:space="preserve"> </w:t>
      </w:r>
      <w:r w:rsidR="00B43158" w:rsidRPr="007A0701">
        <w:rPr>
          <w:rFonts w:ascii="Arial" w:hAnsi="Arial" w:cs="Arial"/>
        </w:rPr>
        <w:t>муниципальных программ</w:t>
      </w:r>
      <w:r w:rsidRPr="007A0701">
        <w:rPr>
          <w:rFonts w:ascii="Arial" w:hAnsi="Arial" w:cs="Arial"/>
        </w:rPr>
        <w:t xml:space="preserve"> района</w:t>
      </w:r>
      <w:r w:rsidR="00D437F5" w:rsidRPr="007A0701">
        <w:rPr>
          <w:rFonts w:ascii="Arial" w:hAnsi="Arial" w:cs="Arial"/>
        </w:rPr>
        <w:t>, а также</w:t>
      </w:r>
      <w:r w:rsidR="00CA31D1">
        <w:rPr>
          <w:rFonts w:ascii="Arial" w:hAnsi="Arial" w:cs="Arial"/>
        </w:rPr>
        <w:t xml:space="preserve"> </w:t>
      </w:r>
      <w:r w:rsidR="00D437F5" w:rsidRPr="007A0701">
        <w:rPr>
          <w:rFonts w:ascii="Arial" w:hAnsi="Arial" w:cs="Arial"/>
        </w:rPr>
        <w:t>изменения</w:t>
      </w:r>
      <w:r w:rsidR="00CA31D1">
        <w:rPr>
          <w:rFonts w:ascii="Arial" w:hAnsi="Arial" w:cs="Arial"/>
        </w:rPr>
        <w:t>,</w:t>
      </w:r>
      <w:r w:rsidR="00D437F5" w:rsidRPr="007A0701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внесенные в </w:t>
      </w:r>
      <w:r w:rsidR="00D437F5" w:rsidRPr="007A0701">
        <w:rPr>
          <w:rFonts w:ascii="Arial" w:hAnsi="Arial" w:cs="Arial"/>
        </w:rPr>
        <w:t>программ</w:t>
      </w:r>
      <w:r w:rsidRPr="007A0701">
        <w:rPr>
          <w:rFonts w:ascii="Arial" w:hAnsi="Arial" w:cs="Arial"/>
        </w:rPr>
        <w:t>ы)</w:t>
      </w:r>
      <w:r w:rsidR="00D437F5" w:rsidRPr="007A0701">
        <w:rPr>
          <w:rFonts w:ascii="Arial" w:hAnsi="Arial" w:cs="Arial"/>
        </w:rPr>
        <w:t>;</w:t>
      </w:r>
    </w:p>
    <w:p w:rsidR="00AB58CA" w:rsidRPr="007A0701" w:rsidRDefault="00D437F5" w:rsidP="00AB58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</w:t>
      </w:r>
      <w:r w:rsidR="00AB58CA" w:rsidRPr="007A0701">
        <w:rPr>
          <w:rFonts w:ascii="Arial" w:hAnsi="Arial" w:cs="Arial"/>
        </w:rPr>
        <w:t>сновны</w:t>
      </w:r>
      <w:r w:rsidR="00256E56" w:rsidRPr="007A0701">
        <w:rPr>
          <w:rFonts w:ascii="Arial" w:hAnsi="Arial" w:cs="Arial"/>
        </w:rPr>
        <w:t>е</w:t>
      </w:r>
      <w:r w:rsidR="00AB58CA" w:rsidRPr="007A0701">
        <w:rPr>
          <w:rFonts w:ascii="Arial" w:hAnsi="Arial" w:cs="Arial"/>
        </w:rPr>
        <w:t xml:space="preserve"> направлени</w:t>
      </w:r>
      <w:r w:rsidR="00256E56" w:rsidRPr="007A0701">
        <w:rPr>
          <w:rFonts w:ascii="Arial" w:hAnsi="Arial" w:cs="Arial"/>
        </w:rPr>
        <w:t>я</w:t>
      </w:r>
      <w:r w:rsidR="00AB58CA" w:rsidRPr="007A0701">
        <w:rPr>
          <w:rFonts w:ascii="Arial" w:hAnsi="Arial" w:cs="Arial"/>
        </w:rPr>
        <w:t xml:space="preserve"> бюджетной и налоговой политики</w:t>
      </w:r>
      <w:r w:rsidR="008F660F" w:rsidRPr="007A0701">
        <w:rPr>
          <w:rFonts w:ascii="Arial" w:hAnsi="Arial" w:cs="Arial"/>
        </w:rPr>
        <w:t xml:space="preserve"> муниципального образования «Братский район» на 202</w:t>
      </w:r>
      <w:r w:rsidR="00DB45F0">
        <w:rPr>
          <w:rFonts w:ascii="Arial" w:hAnsi="Arial" w:cs="Arial"/>
        </w:rPr>
        <w:t>2</w:t>
      </w:r>
      <w:r w:rsidR="008F660F" w:rsidRPr="007A0701">
        <w:rPr>
          <w:rFonts w:ascii="Arial" w:hAnsi="Arial" w:cs="Arial"/>
        </w:rPr>
        <w:t xml:space="preserve"> год и на плановый период 202</w:t>
      </w:r>
      <w:r w:rsidR="00DB45F0">
        <w:rPr>
          <w:rFonts w:ascii="Arial" w:hAnsi="Arial" w:cs="Arial"/>
        </w:rPr>
        <w:t>3</w:t>
      </w:r>
      <w:r w:rsidR="008F660F" w:rsidRPr="007A0701">
        <w:rPr>
          <w:rFonts w:ascii="Arial" w:hAnsi="Arial" w:cs="Arial"/>
        </w:rPr>
        <w:t xml:space="preserve"> и 202</w:t>
      </w:r>
      <w:r w:rsidR="00DB45F0">
        <w:rPr>
          <w:rFonts w:ascii="Arial" w:hAnsi="Arial" w:cs="Arial"/>
        </w:rPr>
        <w:t>4</w:t>
      </w:r>
      <w:r w:rsidR="008F660F" w:rsidRPr="007A0701">
        <w:rPr>
          <w:rFonts w:ascii="Arial" w:hAnsi="Arial" w:cs="Arial"/>
        </w:rPr>
        <w:t xml:space="preserve"> годов</w:t>
      </w:r>
      <w:r w:rsidR="00975225" w:rsidRPr="007A0701">
        <w:rPr>
          <w:rFonts w:ascii="Arial" w:hAnsi="Arial" w:cs="Arial"/>
        </w:rPr>
        <w:t>, в целях обеспечения сбалансированности и сохранения устойчивости районного бюджета</w:t>
      </w:r>
      <w:r w:rsidR="00B25232" w:rsidRPr="007A0701">
        <w:rPr>
          <w:rFonts w:ascii="Arial" w:hAnsi="Arial" w:cs="Arial"/>
        </w:rPr>
        <w:t>.</w:t>
      </w:r>
    </w:p>
    <w:p w:rsidR="00EF69FD" w:rsidRPr="007A0701" w:rsidRDefault="00EF69FD" w:rsidP="006778F8">
      <w:pPr>
        <w:pStyle w:val="a5"/>
        <w:spacing w:after="0" w:line="240" w:lineRule="auto"/>
        <w:jc w:val="center"/>
        <w:rPr>
          <w:rFonts w:ascii="Arial" w:hAnsi="Arial" w:cs="Arial"/>
        </w:rPr>
      </w:pPr>
    </w:p>
    <w:p w:rsidR="007B2E13" w:rsidRDefault="007B2E13" w:rsidP="006778F8">
      <w:pPr>
        <w:pStyle w:val="a5"/>
        <w:spacing w:after="0" w:line="240" w:lineRule="auto"/>
        <w:jc w:val="center"/>
        <w:rPr>
          <w:rFonts w:ascii="Arial" w:hAnsi="Arial" w:cs="Arial"/>
          <w:b/>
        </w:rPr>
      </w:pPr>
      <w:r w:rsidRPr="007B2E13">
        <w:rPr>
          <w:rFonts w:ascii="Arial" w:hAnsi="Arial" w:cs="Arial"/>
          <w:b/>
        </w:rPr>
        <w:lastRenderedPageBreak/>
        <w:t>Основные выводы</w:t>
      </w:r>
    </w:p>
    <w:p w:rsidR="003B4ADC" w:rsidRDefault="003B4ADC" w:rsidP="006778F8">
      <w:pPr>
        <w:pStyle w:val="a5"/>
        <w:spacing w:after="0" w:line="240" w:lineRule="auto"/>
        <w:jc w:val="center"/>
        <w:rPr>
          <w:rFonts w:ascii="Arial" w:hAnsi="Arial" w:cs="Arial"/>
          <w:b/>
        </w:rPr>
      </w:pPr>
    </w:p>
    <w:p w:rsidR="007B2E13" w:rsidRDefault="007B2E13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 w:rsidRPr="007B2E13">
        <w:rPr>
          <w:rFonts w:ascii="Arial" w:hAnsi="Arial" w:cs="Arial"/>
        </w:rPr>
        <w:t>Заключение</w:t>
      </w:r>
      <w:r>
        <w:rPr>
          <w:rFonts w:ascii="Arial" w:hAnsi="Arial" w:cs="Arial"/>
        </w:rPr>
        <w:t xml:space="preserve"> на проект решения «О бюджете муниципального образования «Братский район» на 2022 год и на плановый период 2023 и 2024 годов» № 37</w:t>
      </w:r>
      <w:r w:rsidR="00285E00">
        <w:rPr>
          <w:rFonts w:ascii="Arial" w:hAnsi="Arial" w:cs="Arial"/>
        </w:rPr>
        <w:t xml:space="preserve"> (далее – Проект) </w:t>
      </w:r>
      <w:r>
        <w:rPr>
          <w:rFonts w:ascii="Arial" w:hAnsi="Arial" w:cs="Arial"/>
        </w:rPr>
        <w:t xml:space="preserve">подготовлено в соответствии с Бюджетным кодексом Российской Федерации, действующим законодательством </w:t>
      </w:r>
      <w:r>
        <w:rPr>
          <w:rFonts w:ascii="Arial" w:hAnsi="Arial" w:cs="Arial"/>
          <w:color w:val="000000"/>
        </w:rPr>
        <w:t>Российской Федерации, Иркутской области, муниципального образования, на основании поручения Думы муниципального образования «Братский район» от 15.11.2021 №164/1.</w:t>
      </w:r>
    </w:p>
    <w:p w:rsidR="005F3999" w:rsidRDefault="005F3999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подготовке заключения учитывались основные задачи, поставленные </w:t>
      </w:r>
      <w:r w:rsidR="00285E00">
        <w:rPr>
          <w:rFonts w:ascii="Arial" w:hAnsi="Arial" w:cs="Arial"/>
          <w:color w:val="000000"/>
        </w:rPr>
        <w:t>в Послании Президента РФ Федеральному Собранию РФ от 21.04.2021 года, проекты изменений в муниципальные программы Братского района, социально-экономический прогноз МО «Братский район» и иные документы стратегического планирования.</w:t>
      </w:r>
    </w:p>
    <w:p w:rsidR="00285E00" w:rsidRDefault="00285E00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Состав показателей, представленных для утверждения в Проекте, соответствует требованиям ст. 184.1 БК РФ и ст.13 Положения о бюджетном процессе в МО «Братский район», утвержденного решением Думы Братского района от 26.11.2014 № 14.</w:t>
      </w:r>
    </w:p>
    <w:p w:rsidR="00FD31B3" w:rsidRDefault="00285E00" w:rsidP="00FD31B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</w:t>
      </w:r>
      <w:r w:rsidR="00FD31B3">
        <w:rPr>
          <w:rFonts w:ascii="Arial" w:hAnsi="Arial" w:cs="Arial"/>
          <w:color w:val="000000"/>
        </w:rPr>
        <w:t xml:space="preserve"> </w:t>
      </w:r>
      <w:r w:rsidRPr="00B86A9D">
        <w:rPr>
          <w:rFonts w:ascii="Arial" w:hAnsi="Arial" w:cs="Arial"/>
          <w:color w:val="000000"/>
        </w:rPr>
        <w:t>Проект составлен на основе базового варианта Прогноза социально-экономического развития МО «Братский район», разработанного отделом экономического развития муниципального образования</w:t>
      </w:r>
      <w:r w:rsidR="00FD31B3" w:rsidRPr="00B86A9D">
        <w:rPr>
          <w:rFonts w:ascii="Arial" w:hAnsi="Arial" w:cs="Arial"/>
          <w:color w:val="000000"/>
        </w:rPr>
        <w:t xml:space="preserve">, что </w:t>
      </w:r>
      <w:r w:rsidR="00FD31B3" w:rsidRPr="00B86A9D">
        <w:rPr>
          <w:rFonts w:ascii="Arial" w:hAnsi="Arial" w:cs="Arial"/>
        </w:rPr>
        <w:t>согласуется с положениями ст. 35 Федерального закона от 28.06.2014 года № 172-ФЗ «</w:t>
      </w:r>
      <w:r w:rsidR="00FD31B3" w:rsidRPr="00206B06">
        <w:rPr>
          <w:rFonts w:ascii="Arial" w:hAnsi="Arial" w:cs="Arial"/>
        </w:rPr>
        <w:t>О стратегическом планировании в Российской Федерации», допускающими разработку прогнозов на вариативной основе – одного или нескольких.</w:t>
      </w:r>
    </w:p>
    <w:p w:rsidR="008263F4" w:rsidRDefault="008263F4" w:rsidP="00FD31B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прогнозных назначениях основных социально-экономических показателей развития Братского района на среднесрочную перспективу </w:t>
      </w:r>
      <w:r w:rsidR="00B9673D">
        <w:rPr>
          <w:rFonts w:ascii="Arial" w:hAnsi="Arial" w:cs="Arial"/>
        </w:rPr>
        <w:t xml:space="preserve">наблюдается положительная </w:t>
      </w:r>
      <w:r>
        <w:rPr>
          <w:rFonts w:ascii="Arial" w:hAnsi="Arial" w:cs="Arial"/>
        </w:rPr>
        <w:t>тенденция увеличения макроэкономических показателей</w:t>
      </w:r>
      <w:r w:rsidR="00E56AC1">
        <w:rPr>
          <w:rFonts w:ascii="Arial" w:hAnsi="Arial" w:cs="Arial"/>
        </w:rPr>
        <w:t xml:space="preserve"> Прогноза</w:t>
      </w:r>
      <w:r w:rsidR="00B967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B157C" w:rsidRDefault="00FD31B3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D95F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Доходы на 2022 год прогнозируются в объеме 2 157 651,2 тыс. руб., что на 607 621,2 тыс. руб. (</w:t>
      </w:r>
      <w:r w:rsidRPr="00206B06">
        <w:rPr>
          <w:rFonts w:ascii="Arial" w:hAnsi="Arial" w:cs="Arial"/>
        </w:rPr>
        <w:t>–</w:t>
      </w:r>
      <w:r>
        <w:rPr>
          <w:rFonts w:ascii="Arial" w:hAnsi="Arial" w:cs="Arial"/>
          <w:color w:val="000000"/>
        </w:rPr>
        <w:t>22%) меньше ожидаемых поступлений 2021 года, в том числе</w:t>
      </w:r>
      <w:r w:rsidR="004B157C">
        <w:rPr>
          <w:rFonts w:ascii="Arial" w:hAnsi="Arial" w:cs="Arial"/>
          <w:color w:val="000000"/>
        </w:rPr>
        <w:t>:</w:t>
      </w:r>
    </w:p>
    <w:p w:rsidR="004B157C" w:rsidRDefault="00FD31B3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налоговые и неналоговые доходы – 473 005,3 тыс. руб.</w:t>
      </w:r>
      <w:r w:rsidR="004B157C">
        <w:rPr>
          <w:rFonts w:ascii="Arial" w:hAnsi="Arial" w:cs="Arial"/>
          <w:color w:val="000000"/>
        </w:rPr>
        <w:t>, с ростом на 1 729,6 тыс. руб. (+0,4%);</w:t>
      </w:r>
    </w:p>
    <w:p w:rsidR="00FD31B3" w:rsidRDefault="004B157C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безвозмездные поступления – 1 684 645,9 тыс. руб., что меньше оценки исполнения 2021 на 609 350,8 тыс. руб. (– 26,6%).</w:t>
      </w:r>
    </w:p>
    <w:p w:rsidR="004B157C" w:rsidRDefault="004B157C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Доходы на 2023 год предложены в объеме 2 078 103,0 тыс. руб., на 2024 – 2 390 906,4 тыс. руб.</w:t>
      </w:r>
    </w:p>
    <w:p w:rsidR="00E61305" w:rsidRDefault="00E61305" w:rsidP="00E6130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16C34">
        <w:rPr>
          <w:rFonts w:ascii="Arial" w:hAnsi="Arial" w:cs="Arial"/>
        </w:rPr>
        <w:t>ри анализе составляющих показателей доходов района, увеличение от налоговых доходов на 202</w:t>
      </w:r>
      <w:r>
        <w:rPr>
          <w:rFonts w:ascii="Arial" w:hAnsi="Arial" w:cs="Arial"/>
        </w:rPr>
        <w:t>2</w:t>
      </w:r>
      <w:r w:rsidRPr="00C16C34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3</w:t>
      </w:r>
      <w:r w:rsidRPr="00C16C34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C16C34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одному из бюджетообразующих доходных источников – налога на доходы физических лиц</w:t>
      </w:r>
      <w:r>
        <w:rPr>
          <w:rFonts w:ascii="Arial" w:hAnsi="Arial" w:cs="Arial"/>
        </w:rPr>
        <w:t xml:space="preserve">: </w:t>
      </w:r>
    </w:p>
    <w:p w:rsidR="00E61305" w:rsidRPr="00C16C34" w:rsidRDefault="00E61305" w:rsidP="00E6130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в 2022 году – 85,6%, в 2023 и 2024 – 85,8% и 85,7% соответственно. </w:t>
      </w:r>
    </w:p>
    <w:p w:rsidR="00A90322" w:rsidRDefault="00A90322" w:rsidP="00A90322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В структуре доходов </w:t>
      </w:r>
      <w:r w:rsidRPr="00E37C65">
        <w:rPr>
          <w:rFonts w:ascii="Arial" w:hAnsi="Arial" w:cs="Arial"/>
          <w:color w:val="000000" w:themeColor="text1"/>
          <w:sz w:val="22"/>
          <w:szCs w:val="22"/>
        </w:rPr>
        <w:t xml:space="preserve">бюджета </w:t>
      </w:r>
      <w:r w:rsidRPr="00E37C65">
        <w:rPr>
          <w:rFonts w:ascii="Arial" w:hAnsi="Arial" w:cs="Arial"/>
          <w:sz w:val="22"/>
          <w:szCs w:val="22"/>
        </w:rPr>
        <w:t>на 2022 год и на плановый период 2023 и 2024 годов</w:t>
      </w:r>
      <w:r w:rsidRPr="007A0701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неналоговые доходы спрогнозированы в объеме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90322" w:rsidRDefault="00A90322" w:rsidP="00A90322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на 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 </w:t>
      </w:r>
      <w:r>
        <w:rPr>
          <w:rFonts w:ascii="Arial" w:hAnsi="Arial" w:cs="Arial"/>
          <w:color w:val="000000" w:themeColor="text1"/>
          <w:sz w:val="22"/>
          <w:szCs w:val="22"/>
        </w:rPr>
        <w:t>в сумме 80 377,6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руб., что на </w:t>
      </w:r>
      <w:r>
        <w:rPr>
          <w:rFonts w:ascii="Arial" w:hAnsi="Arial" w:cs="Arial"/>
          <w:color w:val="000000" w:themeColor="text1"/>
          <w:sz w:val="22"/>
          <w:szCs w:val="22"/>
        </w:rPr>
        <w:t>14 898,8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руб. или на </w:t>
      </w:r>
      <w:r>
        <w:rPr>
          <w:rFonts w:ascii="Arial" w:hAnsi="Arial" w:cs="Arial"/>
          <w:color w:val="000000" w:themeColor="text1"/>
          <w:sz w:val="22"/>
          <w:szCs w:val="22"/>
        </w:rPr>
        <w:t>7,9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ниже 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ожидаемого исполнения 202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а, 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на 202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 с увеличением на </w:t>
      </w:r>
      <w:r>
        <w:rPr>
          <w:rFonts w:ascii="Arial" w:hAnsi="Arial" w:cs="Arial"/>
          <w:color w:val="000000" w:themeColor="text1"/>
          <w:sz w:val="22"/>
          <w:szCs w:val="22"/>
        </w:rPr>
        <w:t>1 906,9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руб. или на </w:t>
      </w:r>
      <w:r>
        <w:rPr>
          <w:rFonts w:ascii="Arial" w:hAnsi="Arial" w:cs="Arial"/>
          <w:color w:val="000000" w:themeColor="text1"/>
          <w:sz w:val="22"/>
          <w:szCs w:val="22"/>
        </w:rPr>
        <w:t>2,4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% к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прогнозу 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</w:t>
      </w:r>
      <w:r>
        <w:rPr>
          <w:rFonts w:ascii="Arial" w:hAnsi="Arial" w:cs="Arial"/>
          <w:color w:val="000000" w:themeColor="text1"/>
          <w:sz w:val="22"/>
          <w:szCs w:val="22"/>
        </w:rPr>
        <w:t>а,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на 202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>
        <w:rPr>
          <w:rFonts w:ascii="Arial" w:hAnsi="Arial" w:cs="Arial"/>
          <w:color w:val="000000" w:themeColor="text1"/>
          <w:sz w:val="22"/>
          <w:szCs w:val="22"/>
        </w:rPr>
        <w:t>84 306,1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на </w:t>
      </w:r>
      <w:r>
        <w:rPr>
          <w:rFonts w:ascii="Arial" w:hAnsi="Arial" w:cs="Arial"/>
          <w:color w:val="000000" w:themeColor="text1"/>
          <w:sz w:val="22"/>
          <w:szCs w:val="22"/>
        </w:rPr>
        <w:t>2 021,6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руб. или 2,5% больше уровня 202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:rsidR="00E61305" w:rsidRPr="00C40E32" w:rsidRDefault="00167595" w:rsidP="0072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В структуре </w:t>
      </w:r>
      <w:r>
        <w:rPr>
          <w:rFonts w:ascii="Arial" w:hAnsi="Arial" w:cs="Arial"/>
        </w:rPr>
        <w:t>не</w:t>
      </w:r>
      <w:r w:rsidRPr="007A0701">
        <w:rPr>
          <w:rFonts w:ascii="Arial" w:hAnsi="Arial" w:cs="Arial"/>
        </w:rPr>
        <w:t>налоговых доходов в период бюджетного цикла 202</w:t>
      </w:r>
      <w:r>
        <w:rPr>
          <w:rFonts w:ascii="Arial" w:hAnsi="Arial" w:cs="Arial"/>
        </w:rPr>
        <w:t>2 – 2024</w:t>
      </w:r>
      <w:r w:rsidRPr="007A0701">
        <w:rPr>
          <w:rFonts w:ascii="Arial" w:hAnsi="Arial" w:cs="Arial"/>
        </w:rPr>
        <w:t xml:space="preserve"> годов наибольшую долю составля</w:t>
      </w:r>
      <w:r>
        <w:rPr>
          <w:rFonts w:ascii="Arial" w:hAnsi="Arial" w:cs="Arial"/>
        </w:rPr>
        <w:t>ют доходы от оказания платных услуг и компенсации затрат государства:</w:t>
      </w:r>
      <w:r w:rsidRPr="007A0701">
        <w:rPr>
          <w:rFonts w:ascii="Arial" w:hAnsi="Arial" w:cs="Arial"/>
        </w:rPr>
        <w:t xml:space="preserve"> </w:t>
      </w:r>
      <w:r w:rsidR="00A90322">
        <w:rPr>
          <w:rFonts w:ascii="Arial" w:hAnsi="Arial" w:cs="Arial"/>
        </w:rPr>
        <w:t>в 2022</w:t>
      </w:r>
      <w:r w:rsidR="00E61305" w:rsidRPr="00C40E32">
        <w:rPr>
          <w:rFonts w:ascii="Arial" w:hAnsi="Arial" w:cs="Arial"/>
        </w:rPr>
        <w:t xml:space="preserve"> году</w:t>
      </w:r>
      <w:r w:rsidR="00720BBB">
        <w:rPr>
          <w:rFonts w:ascii="Arial" w:hAnsi="Arial" w:cs="Arial"/>
        </w:rPr>
        <w:t xml:space="preserve"> – </w:t>
      </w:r>
      <w:r w:rsidR="00A90322">
        <w:rPr>
          <w:rFonts w:ascii="Arial" w:hAnsi="Arial" w:cs="Arial"/>
        </w:rPr>
        <w:t>55,9%, в 2023 – 56,8%, в</w:t>
      </w:r>
      <w:r w:rsidR="00E61305" w:rsidRPr="00C40E32">
        <w:rPr>
          <w:rFonts w:ascii="Arial" w:hAnsi="Arial" w:cs="Arial"/>
        </w:rPr>
        <w:t xml:space="preserve"> 202</w:t>
      </w:r>
      <w:r w:rsidR="00A90322">
        <w:rPr>
          <w:rFonts w:ascii="Arial" w:hAnsi="Arial" w:cs="Arial"/>
        </w:rPr>
        <w:t xml:space="preserve">4 – </w:t>
      </w:r>
      <w:r w:rsidR="00E61305">
        <w:rPr>
          <w:rFonts w:ascii="Arial" w:hAnsi="Arial" w:cs="Arial"/>
        </w:rPr>
        <w:t>57,6</w:t>
      </w:r>
      <w:r w:rsidR="00E61305" w:rsidRPr="007A0701">
        <w:rPr>
          <w:rFonts w:ascii="Arial" w:hAnsi="Arial" w:cs="Arial"/>
        </w:rPr>
        <w:t>%</w:t>
      </w:r>
      <w:r w:rsidR="00A90322">
        <w:rPr>
          <w:rFonts w:ascii="Arial" w:hAnsi="Arial" w:cs="Arial"/>
        </w:rPr>
        <w:t>.</w:t>
      </w:r>
      <w:r w:rsidR="00E61305" w:rsidRPr="007A0701">
        <w:rPr>
          <w:rFonts w:ascii="Arial" w:hAnsi="Arial" w:cs="Arial"/>
        </w:rPr>
        <w:t xml:space="preserve">             </w:t>
      </w:r>
    </w:p>
    <w:p w:rsidR="00D95F4D" w:rsidRDefault="00D95F4D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Снижение безвозмездных поступлений </w:t>
      </w:r>
      <w:r w:rsidR="003342BD">
        <w:rPr>
          <w:rFonts w:ascii="Arial" w:hAnsi="Arial" w:cs="Arial"/>
          <w:color w:val="000000"/>
        </w:rPr>
        <w:t xml:space="preserve">в 2022 </w:t>
      </w:r>
      <w:r w:rsidR="00D14842">
        <w:rPr>
          <w:rFonts w:ascii="Arial" w:hAnsi="Arial" w:cs="Arial"/>
          <w:color w:val="000000"/>
        </w:rPr>
        <w:t xml:space="preserve">и плановом 2023 годах </w:t>
      </w:r>
      <w:r w:rsidR="003342BD">
        <w:rPr>
          <w:rFonts w:ascii="Arial" w:hAnsi="Arial" w:cs="Arial"/>
          <w:color w:val="000000"/>
        </w:rPr>
        <w:t xml:space="preserve"> </w:t>
      </w:r>
      <w:r w:rsidR="003B4ADC">
        <w:rPr>
          <w:rFonts w:ascii="Arial" w:hAnsi="Arial" w:cs="Arial"/>
          <w:color w:val="000000"/>
        </w:rPr>
        <w:t>о</w:t>
      </w:r>
      <w:r w:rsidR="00154B60">
        <w:rPr>
          <w:rFonts w:ascii="Arial" w:hAnsi="Arial" w:cs="Arial"/>
          <w:color w:val="000000"/>
        </w:rPr>
        <w:t>бусловлено тем</w:t>
      </w:r>
      <w:r w:rsidR="00154B60" w:rsidRPr="003B4ADC">
        <w:rPr>
          <w:rFonts w:ascii="Arial" w:hAnsi="Arial" w:cs="Arial"/>
          <w:color w:val="000000"/>
        </w:rPr>
        <w:t xml:space="preserve">, что в Законопроекте Иркутской области не распределен объем </w:t>
      </w:r>
      <w:r w:rsidR="00673929" w:rsidRPr="003B4ADC">
        <w:rPr>
          <w:rFonts w:ascii="Arial" w:hAnsi="Arial" w:cs="Arial"/>
          <w:color w:val="000000"/>
        </w:rPr>
        <w:t xml:space="preserve">межбюджетных трансфертов </w:t>
      </w:r>
      <w:r w:rsidR="005E2DAD" w:rsidRPr="003B4ADC">
        <w:rPr>
          <w:rFonts w:ascii="Arial" w:hAnsi="Arial" w:cs="Arial"/>
          <w:color w:val="000000"/>
        </w:rPr>
        <w:t>в</w:t>
      </w:r>
      <w:r w:rsidR="005E2DAD">
        <w:rPr>
          <w:rFonts w:ascii="Arial" w:hAnsi="Arial" w:cs="Arial"/>
          <w:color w:val="000000"/>
        </w:rPr>
        <w:t xml:space="preserve"> </w:t>
      </w:r>
      <w:r w:rsidR="00673929">
        <w:rPr>
          <w:rFonts w:ascii="Arial" w:hAnsi="Arial" w:cs="Arial"/>
          <w:color w:val="000000"/>
        </w:rPr>
        <w:t xml:space="preserve">форме </w:t>
      </w:r>
      <w:r w:rsidR="005E2DAD">
        <w:rPr>
          <w:rFonts w:ascii="Arial" w:hAnsi="Arial" w:cs="Arial"/>
          <w:color w:val="000000"/>
        </w:rPr>
        <w:t>дотаци</w:t>
      </w:r>
      <w:r w:rsidR="00673929">
        <w:rPr>
          <w:rFonts w:ascii="Arial" w:hAnsi="Arial" w:cs="Arial"/>
          <w:color w:val="000000"/>
        </w:rPr>
        <w:t>и</w:t>
      </w:r>
      <w:r w:rsidR="005E2DAD">
        <w:rPr>
          <w:rFonts w:ascii="Arial" w:hAnsi="Arial" w:cs="Arial"/>
          <w:color w:val="000000"/>
        </w:rPr>
        <w:t xml:space="preserve"> на поддержку мер по обеспечению сбалансированности бюджетов, а также субсиди</w:t>
      </w:r>
      <w:r w:rsidR="00673929">
        <w:rPr>
          <w:rFonts w:ascii="Arial" w:hAnsi="Arial" w:cs="Arial"/>
          <w:color w:val="000000"/>
        </w:rPr>
        <w:t>и</w:t>
      </w:r>
      <w:r w:rsidR="005E2DAD">
        <w:rPr>
          <w:rFonts w:ascii="Arial" w:hAnsi="Arial" w:cs="Arial"/>
          <w:color w:val="000000"/>
        </w:rPr>
        <w:t xml:space="preserve">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области.</w:t>
      </w:r>
    </w:p>
    <w:p w:rsidR="00154B60" w:rsidRDefault="00154B60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 Расходы районного бюджета предлагаются на 2022 год в объеме 2 180 651,2 тыс. руб., на 2023 – 2 101 103,0 тыс. руб., в том числе условно утвержденные в сумме 15 300,0 тыс. руб., на 2024 – 2 413 906,4 тыс. руб., в том числе условно утвержденные – 32 100,0 тыс. руб.</w:t>
      </w:r>
    </w:p>
    <w:p w:rsidR="00154B60" w:rsidRDefault="00154B60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Планирование бюджетных ассигнований на 2022 – 2024 годы осуществлено в соответствии с порядком и методикой планирования бюджетных ассигнований бюджета муниципального образования «Братский район», утвержденного приказом финансового управления Администрации муниципального образования «Братский район»</w:t>
      </w:r>
      <w:r w:rsidR="00D94E34">
        <w:rPr>
          <w:rFonts w:ascii="Arial" w:hAnsi="Arial" w:cs="Arial"/>
          <w:color w:val="000000"/>
        </w:rPr>
        <w:t xml:space="preserve"> от 18.08.2016 № 31.</w:t>
      </w:r>
    </w:p>
    <w:p w:rsidR="00D94E34" w:rsidRDefault="00D94E34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Расходная часть районного бюджета сформирована на основе 22 муниципальных программ муниципального образования «Братский район», проектов изменений к ним. Общий объем расходов на реализацию муниципальных программ на 2022 год составляет 2 159 043,5 тыс. руб. (99% в общем объеме расходов), на 2023 год – 2 066 479,3 тыс. руб. (98,4%), на 2024 год – 2 353 966,7 тыс. руб. (97,5%).</w:t>
      </w:r>
    </w:p>
    <w:p w:rsidR="00D94E34" w:rsidRDefault="00D94E34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финансового обеспечения непрограммных направлений деятельности на 2022 год предлагается утвердить в сумме 21 607,7 тыс. руб., на 2023 год – 19 323,7 тыс. руб., на 2024 год – 27 839,7 тыс. руб.</w:t>
      </w:r>
    </w:p>
    <w:p w:rsidR="00000893" w:rsidRPr="007A0701" w:rsidRDefault="00D94E34" w:rsidP="0000089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7.</w:t>
      </w:r>
      <w:r w:rsidR="00000893" w:rsidRPr="00000893">
        <w:rPr>
          <w:rFonts w:ascii="Arial" w:hAnsi="Arial" w:cs="Arial"/>
        </w:rPr>
        <w:t xml:space="preserve"> </w:t>
      </w:r>
      <w:r w:rsidR="00000893">
        <w:rPr>
          <w:rFonts w:ascii="Arial" w:hAnsi="Arial" w:cs="Arial"/>
        </w:rPr>
        <w:t xml:space="preserve">В структуре расходов бюджета по-прежнему наибольший удельный вес занимает финансирование социальной сферы: в 2022 году </w:t>
      </w:r>
      <w:r w:rsidR="00000893" w:rsidRPr="007A0701">
        <w:rPr>
          <w:rFonts w:ascii="Arial" w:hAnsi="Arial" w:cs="Arial"/>
          <w:bCs/>
        </w:rPr>
        <w:t xml:space="preserve">– это почти две третьих </w:t>
      </w:r>
      <w:r w:rsidR="00000893" w:rsidRPr="0046169F">
        <w:rPr>
          <w:rFonts w:ascii="Arial" w:hAnsi="Arial" w:cs="Arial"/>
          <w:bCs/>
        </w:rPr>
        <w:t>расходов (69,8% или 1 521 947,7 тыс. рублей) от общего объема расходов</w:t>
      </w:r>
      <w:r w:rsidR="00000893" w:rsidRPr="00FF1BC5">
        <w:rPr>
          <w:rFonts w:ascii="Arial" w:hAnsi="Arial" w:cs="Arial"/>
          <w:bCs/>
        </w:rPr>
        <w:t>, в 2023 году – 75% (1 576 614,2 тыс. руб.), в 2024 году – 66,8% (1 591 918,5 тыс. руб.).</w:t>
      </w:r>
    </w:p>
    <w:p w:rsidR="007E074A" w:rsidRDefault="003E0403" w:rsidP="00673929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Объем расходов на исполнение публичных нормативных обязательств на 2022 год предусмотрен в объеме 5 914,0 тыс. руб., на 2023 год – 6 054,0 тыс. руб., </w:t>
      </w:r>
      <w:r w:rsidR="00673929">
        <w:rPr>
          <w:rFonts w:ascii="Arial" w:hAnsi="Arial" w:cs="Arial"/>
          <w:color w:val="000000"/>
        </w:rPr>
        <w:t>на 2024 год – 6 264,0 тыс. руб.</w:t>
      </w:r>
    </w:p>
    <w:p w:rsidR="00154B60" w:rsidRDefault="003E0403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E70E12">
        <w:rPr>
          <w:rFonts w:ascii="Arial" w:hAnsi="Arial" w:cs="Arial"/>
          <w:color w:val="000000"/>
        </w:rPr>
        <w:t>. Объем дефицита районного бюджета на 2022 год и на плановый период 2023 и 2024 годов определен исходя из прогнозируемого объема поступлений доходов в районный бюджет и планируемых расходов с учетом обязательств в рамках реструктуризации (задолженности) по бюджетным кредитам и составит 23 000,0 руб. ежегодно.</w:t>
      </w:r>
    </w:p>
    <w:p w:rsidR="00E70E12" w:rsidRPr="003B4ADC" w:rsidRDefault="003E0403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7F5ED7">
        <w:rPr>
          <w:rFonts w:ascii="Arial" w:hAnsi="Arial" w:cs="Arial"/>
          <w:color w:val="000000"/>
        </w:rPr>
        <w:t xml:space="preserve">. Доходы консолидированного бюджета Братского района прогнозируются на 2022 год в объеме 2 339 728,1 тыс. руб., на 2023 – 2 292 289,0 тыс. руб., на 2024 – 2 602 026,6 тыс. руб. Расходы планируются на 2022 год – 2 363 588,1 тыс. руб., на 2023 год – </w:t>
      </w:r>
      <w:r w:rsidR="007F5ED7" w:rsidRPr="003B4ADC">
        <w:rPr>
          <w:rFonts w:ascii="Arial" w:hAnsi="Arial" w:cs="Arial"/>
          <w:color w:val="000000"/>
        </w:rPr>
        <w:t>2 317 359,0 тыс. руб., на 2024 год – 2 628 246,6 тыс. руб.</w:t>
      </w:r>
    </w:p>
    <w:p w:rsidR="00720BBB" w:rsidRPr="003B4ADC" w:rsidRDefault="00720BBB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B4ADC">
        <w:rPr>
          <w:rFonts w:ascii="Arial" w:eastAsia="TimesNewRomanPSMT" w:hAnsi="Arial" w:cs="Arial"/>
        </w:rPr>
        <w:t>Основные риски для консолидированного бюджета района связаны со снижением устойчивости бюджетов поселений, высокой их зависимостью от бюджета района и Иркутской области.</w:t>
      </w:r>
    </w:p>
    <w:p w:rsidR="00DB45F0" w:rsidRDefault="00DB45F0" w:rsidP="00DB45F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B4ADC">
        <w:rPr>
          <w:rFonts w:ascii="Arial" w:hAnsi="Arial" w:cs="Arial"/>
          <w:color w:val="000000"/>
        </w:rPr>
        <w:t>1</w:t>
      </w:r>
      <w:r w:rsidR="003E0403" w:rsidRPr="003B4ADC">
        <w:rPr>
          <w:rFonts w:ascii="Arial" w:hAnsi="Arial" w:cs="Arial"/>
          <w:color w:val="000000"/>
        </w:rPr>
        <w:t>1</w:t>
      </w:r>
      <w:r w:rsidRPr="003B4ADC">
        <w:rPr>
          <w:rFonts w:ascii="Arial" w:hAnsi="Arial" w:cs="Arial"/>
          <w:color w:val="000000"/>
        </w:rPr>
        <w:t>.</w:t>
      </w:r>
      <w:r w:rsidRPr="003B4ADC">
        <w:rPr>
          <w:rFonts w:ascii="Arial" w:hAnsi="Arial" w:cs="Arial"/>
        </w:rPr>
        <w:t xml:space="preserve"> В пояснительной</w:t>
      </w:r>
      <w:r w:rsidRPr="00A948A3">
        <w:rPr>
          <w:rFonts w:ascii="Arial" w:hAnsi="Arial" w:cs="Arial"/>
        </w:rPr>
        <w:t xml:space="preserve"> записке по всем муниципальным программам предоставлена информация по объемам бюджетных средств, с указанием цели и конечного результата.</w:t>
      </w:r>
      <w:r w:rsidRPr="00C40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Достижение поставленных целей и задач социально-экономического развития Братского района реализуется путем использования программно-целевого принципа распределения бюджетных расходов, составления и исполнения муниципальных программ. В программах содержится комплекс планируемых мероприятий, взаимоувязанных по задачам, срокам, исполнителям и ресурсам.</w:t>
      </w:r>
    </w:p>
    <w:p w:rsidR="00DB45F0" w:rsidRPr="00DB23CE" w:rsidRDefault="00DB45F0" w:rsidP="00DB45F0">
      <w:pPr>
        <w:spacing w:after="0" w:line="240" w:lineRule="auto"/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1</w:t>
      </w:r>
      <w:r w:rsidR="003E0403">
        <w:rPr>
          <w:rFonts w:ascii="Arial" w:hAnsi="Arial" w:cs="Arial"/>
        </w:rPr>
        <w:t>2</w:t>
      </w:r>
      <w:r>
        <w:rPr>
          <w:rFonts w:ascii="Arial" w:hAnsi="Arial" w:cs="Arial"/>
        </w:rPr>
        <w:t>. В условиях жесткой ограниченности бюджетных ресурсов а</w:t>
      </w:r>
      <w:r w:rsidRPr="00DA02BF">
        <w:rPr>
          <w:rFonts w:ascii="Arial" w:eastAsia="Times New Roman" w:hAnsi="Arial" w:cs="Arial"/>
          <w:color w:val="000000"/>
          <w:lang w:bidi="ru-RU"/>
        </w:rPr>
        <w:t>ктуальными остаются вопросы</w:t>
      </w:r>
      <w:r>
        <w:rPr>
          <w:rFonts w:ascii="Arial" w:hAnsi="Arial" w:cs="Arial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на </w:t>
      </w:r>
      <w:r>
        <w:rPr>
          <w:rFonts w:ascii="Arial" w:eastAsia="Times New Roman" w:hAnsi="Arial" w:cs="Arial"/>
          <w:color w:val="000000"/>
          <w:lang w:bidi="ru-RU"/>
        </w:rPr>
        <w:t>эффективное управление муниципальной собственностью, в частности активная работа по предоставлению в аренду муниципального имущества и земельных участков, реализация невостребованного имущества.</w:t>
      </w:r>
    </w:p>
    <w:p w:rsidR="003B4ADC" w:rsidRDefault="00DB45F0" w:rsidP="003B4ADC">
      <w:pPr>
        <w:spacing w:after="0" w:line="240" w:lineRule="auto"/>
        <w:jc w:val="both"/>
        <w:rPr>
          <w:rFonts w:ascii="Arial" w:hAnsi="Arial" w:cs="Arial"/>
        </w:rPr>
      </w:pPr>
      <w:r w:rsidRPr="00BE3E9A">
        <w:rPr>
          <w:rFonts w:ascii="Arial" w:hAnsi="Arial" w:cs="Arial"/>
        </w:rPr>
        <w:tab/>
      </w:r>
    </w:p>
    <w:p w:rsidR="003D118D" w:rsidRDefault="003D118D" w:rsidP="003B4AD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B45F0" w:rsidRPr="00DB23CE" w:rsidRDefault="00DB45F0" w:rsidP="003B4ADC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В целом, </w:t>
      </w:r>
      <w:r w:rsidRPr="00BE3E9A">
        <w:rPr>
          <w:rFonts w:ascii="Arial" w:hAnsi="Arial" w:cs="Arial"/>
          <w:bCs/>
          <w:color w:val="000000"/>
        </w:rPr>
        <w:t>Проект решения Думы Братского района «О  бюджете муниципального образования «Братский район» на 202</w:t>
      </w:r>
      <w:r>
        <w:rPr>
          <w:rFonts w:ascii="Arial" w:hAnsi="Arial" w:cs="Arial"/>
          <w:bCs/>
          <w:color w:val="000000"/>
        </w:rPr>
        <w:t xml:space="preserve">2 год и на плановый период 2023 </w:t>
      </w:r>
      <w:r w:rsidRPr="00BE3E9A">
        <w:rPr>
          <w:rFonts w:ascii="Arial" w:hAnsi="Arial" w:cs="Arial"/>
          <w:bCs/>
          <w:color w:val="000000"/>
        </w:rPr>
        <w:t>и 202</w:t>
      </w:r>
      <w:r>
        <w:rPr>
          <w:rFonts w:ascii="Arial" w:hAnsi="Arial" w:cs="Arial"/>
          <w:bCs/>
          <w:color w:val="000000"/>
        </w:rPr>
        <w:t>4</w:t>
      </w:r>
      <w:r w:rsidRPr="00BE3E9A">
        <w:rPr>
          <w:rFonts w:ascii="Arial" w:hAnsi="Arial" w:cs="Arial"/>
          <w:bCs/>
          <w:color w:val="000000"/>
        </w:rPr>
        <w:t xml:space="preserve"> годов»  соответствует действующему законодательству и рекомендован к принятию Думой Братского района.</w:t>
      </w:r>
    </w:p>
    <w:p w:rsidR="003B4ADC" w:rsidRDefault="003B4ADC" w:rsidP="006C426D">
      <w:pPr>
        <w:pStyle w:val="a5"/>
        <w:spacing w:after="0" w:line="240" w:lineRule="auto"/>
        <w:jc w:val="center"/>
        <w:rPr>
          <w:rFonts w:ascii="Arial" w:hAnsi="Arial" w:cs="Arial"/>
        </w:rPr>
      </w:pPr>
    </w:p>
    <w:p w:rsidR="003D118D" w:rsidRDefault="003D118D" w:rsidP="006C426D">
      <w:pPr>
        <w:pStyle w:val="a5"/>
        <w:spacing w:after="0" w:line="240" w:lineRule="auto"/>
        <w:jc w:val="center"/>
        <w:rPr>
          <w:rFonts w:ascii="Arial" w:hAnsi="Arial" w:cs="Arial"/>
        </w:rPr>
      </w:pPr>
    </w:p>
    <w:p w:rsidR="00DB45F0" w:rsidRDefault="006C426D" w:rsidP="006C426D">
      <w:pPr>
        <w:pStyle w:val="a5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Предложения</w:t>
      </w:r>
    </w:p>
    <w:p w:rsidR="003B4ADC" w:rsidRDefault="003B4ADC" w:rsidP="006C426D">
      <w:pPr>
        <w:pStyle w:val="a5"/>
        <w:spacing w:after="0" w:line="240" w:lineRule="auto"/>
        <w:jc w:val="center"/>
        <w:rPr>
          <w:rFonts w:ascii="Arial" w:hAnsi="Arial" w:cs="Arial"/>
        </w:rPr>
      </w:pPr>
    </w:p>
    <w:p w:rsidR="006C426D" w:rsidRDefault="006C426D" w:rsidP="003D118D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заключение в Думу муниципального образования «Братский район».</w:t>
      </w:r>
    </w:p>
    <w:p w:rsidR="003D118D" w:rsidRDefault="003D118D" w:rsidP="003D118D">
      <w:pPr>
        <w:pStyle w:val="a5"/>
        <w:spacing w:after="0" w:line="240" w:lineRule="auto"/>
        <w:ind w:left="1080"/>
        <w:jc w:val="both"/>
        <w:rPr>
          <w:rFonts w:ascii="Arial" w:hAnsi="Arial" w:cs="Arial"/>
        </w:rPr>
      </w:pPr>
    </w:p>
    <w:p w:rsidR="006C426D" w:rsidRDefault="006C426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заключение Мэру муниципального образования «Братский район».</w:t>
      </w:r>
    </w:p>
    <w:p w:rsidR="006C426D" w:rsidRDefault="006C426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D118D" w:rsidRDefault="003D118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D118D" w:rsidRDefault="003D118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6C426D" w:rsidRDefault="006C426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Пояснительная записка прилагается.</w:t>
      </w:r>
    </w:p>
    <w:p w:rsidR="003B4ADC" w:rsidRDefault="003B4ADC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B4ADC" w:rsidRDefault="003B4ADC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B4ADC" w:rsidRDefault="003B4ADC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B4ADC" w:rsidRDefault="003B4ADC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B4ADC" w:rsidRDefault="003B4ADC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6C426D" w:rsidRDefault="006C426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D118D" w:rsidRDefault="003D118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D118D" w:rsidRDefault="003D118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D118D" w:rsidRDefault="003D118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D118D" w:rsidRDefault="003D118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D118D" w:rsidRDefault="003D118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3D118D" w:rsidRDefault="003D118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6C426D" w:rsidRDefault="006C426D" w:rsidP="006C426D">
      <w:pPr>
        <w:pStyle w:val="a5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КСО Братского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Е.Н.</w:t>
      </w:r>
      <w:r w:rsidR="003D1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Беляева</w:t>
      </w:r>
    </w:p>
    <w:p w:rsidR="00DB45F0" w:rsidRDefault="00DB45F0" w:rsidP="00DB45F0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DB45F0" w:rsidRDefault="00DB45F0" w:rsidP="00DB45F0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DB45F0" w:rsidRDefault="00DB45F0" w:rsidP="00DB45F0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DB45F0" w:rsidRDefault="00DB45F0" w:rsidP="00DB45F0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DB45F0" w:rsidRDefault="00DB45F0" w:rsidP="00DB45F0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DB45F0" w:rsidRDefault="00DB45F0" w:rsidP="00DB45F0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DB45F0" w:rsidRDefault="00DB45F0" w:rsidP="00DB45F0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DB45F0" w:rsidRDefault="00DB45F0" w:rsidP="00DB45F0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DB45F0" w:rsidRDefault="00DB45F0" w:rsidP="00DB45F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F5ED7" w:rsidRDefault="007F5ED7" w:rsidP="007B2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7B2E13" w:rsidRPr="007B2E13" w:rsidRDefault="007B2E13" w:rsidP="007B2E1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B2E13" w:rsidRDefault="007B2E13" w:rsidP="007B2E13">
      <w:pPr>
        <w:pStyle w:val="a5"/>
        <w:spacing w:after="0" w:line="240" w:lineRule="auto"/>
        <w:jc w:val="center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397904" w:rsidRDefault="00397904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7B2E13" w:rsidRDefault="007B2E13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</w:p>
    <w:p w:rsidR="009B617B" w:rsidRDefault="009B617B" w:rsidP="009B617B">
      <w:pPr>
        <w:pStyle w:val="a5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Приложение</w:t>
      </w:r>
    </w:p>
    <w:p w:rsidR="009B617B" w:rsidRPr="000B7976" w:rsidRDefault="009B617B" w:rsidP="009B617B">
      <w:pPr>
        <w:pStyle w:val="a5"/>
        <w:spacing w:after="0" w:line="240" w:lineRule="auto"/>
        <w:jc w:val="center"/>
        <w:rPr>
          <w:rFonts w:ascii="Arial" w:hAnsi="Arial" w:cs="Arial"/>
          <w:b/>
        </w:rPr>
      </w:pPr>
      <w:r w:rsidRPr="000B7976">
        <w:rPr>
          <w:rFonts w:ascii="Arial" w:hAnsi="Arial" w:cs="Arial"/>
          <w:b/>
        </w:rPr>
        <w:t>Пояснительная записка</w:t>
      </w:r>
    </w:p>
    <w:p w:rsidR="009B617B" w:rsidRPr="007B2E13" w:rsidRDefault="007B2E13" w:rsidP="009B617B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9B617B" w:rsidRPr="007B2E13">
        <w:rPr>
          <w:rFonts w:ascii="Arial" w:hAnsi="Arial" w:cs="Arial"/>
          <w:sz w:val="22"/>
          <w:szCs w:val="22"/>
        </w:rPr>
        <w:t xml:space="preserve">о результатам экспертизы </w:t>
      </w:r>
      <w:r w:rsidR="00CB4CE7" w:rsidRPr="007B2E13">
        <w:rPr>
          <w:rFonts w:ascii="Arial" w:hAnsi="Arial" w:cs="Arial"/>
          <w:sz w:val="22"/>
          <w:szCs w:val="22"/>
        </w:rPr>
        <w:t>П</w:t>
      </w:r>
      <w:r w:rsidR="009B617B" w:rsidRPr="007B2E13">
        <w:rPr>
          <w:rFonts w:ascii="Arial" w:hAnsi="Arial" w:cs="Arial"/>
          <w:sz w:val="22"/>
          <w:szCs w:val="22"/>
        </w:rPr>
        <w:t xml:space="preserve">роекта </w:t>
      </w:r>
      <w:r w:rsidR="009B617B" w:rsidRPr="007B2E13">
        <w:rPr>
          <w:rFonts w:ascii="Arial" w:hAnsi="Arial" w:cs="Arial"/>
          <w:bCs/>
          <w:color w:val="000000"/>
          <w:sz w:val="22"/>
          <w:szCs w:val="22"/>
        </w:rPr>
        <w:t xml:space="preserve">решения Думы Братского района </w:t>
      </w:r>
    </w:p>
    <w:p w:rsidR="00DE42ED" w:rsidRDefault="009B617B" w:rsidP="009B617B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B2E13">
        <w:rPr>
          <w:rFonts w:ascii="Arial" w:hAnsi="Arial" w:cs="Arial"/>
          <w:bCs/>
          <w:color w:val="000000"/>
          <w:sz w:val="22"/>
          <w:szCs w:val="22"/>
        </w:rPr>
        <w:t>«О бюджете муниципального образования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«Братский район» на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 и </w:t>
      </w:r>
    </w:p>
    <w:p w:rsidR="009B617B" w:rsidRPr="007A0701" w:rsidRDefault="009B617B" w:rsidP="009B617B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на плановый период 202</w:t>
      </w:r>
      <w:r w:rsidR="000B7976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0B7976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:rsidR="000B7976" w:rsidRPr="000B7976" w:rsidRDefault="006778F8" w:rsidP="000B7976">
      <w:pPr>
        <w:pStyle w:val="a5"/>
        <w:numPr>
          <w:ilvl w:val="0"/>
          <w:numId w:val="39"/>
        </w:numPr>
        <w:spacing w:after="0" w:line="240" w:lineRule="auto"/>
        <w:jc w:val="center"/>
        <w:rPr>
          <w:rFonts w:ascii="Arial" w:hAnsi="Arial" w:cs="Arial"/>
          <w:b/>
        </w:rPr>
      </w:pPr>
      <w:r w:rsidRPr="000B7976">
        <w:rPr>
          <w:rFonts w:ascii="Arial" w:hAnsi="Arial" w:cs="Arial"/>
          <w:b/>
        </w:rPr>
        <w:t>О</w:t>
      </w:r>
      <w:r w:rsidR="000B7976" w:rsidRPr="000B7976">
        <w:rPr>
          <w:rFonts w:ascii="Arial" w:hAnsi="Arial" w:cs="Arial"/>
          <w:b/>
        </w:rPr>
        <w:t>бщие положения</w:t>
      </w:r>
    </w:p>
    <w:p w:rsidR="00EB2A7D" w:rsidRDefault="000B7976" w:rsidP="000B797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Заключение </w:t>
      </w:r>
      <w:r w:rsidR="00EB2A7D">
        <w:rPr>
          <w:rFonts w:ascii="Arial" w:hAnsi="Arial" w:cs="Arial"/>
          <w:color w:val="000000"/>
        </w:rPr>
        <w:t>подготовлено в соответствии с БК РФ, нормативными правовыми</w:t>
      </w:r>
    </w:p>
    <w:p w:rsidR="00336B3A" w:rsidRDefault="00EB2A7D" w:rsidP="00EB2A7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EB2A7D">
        <w:rPr>
          <w:rFonts w:ascii="Arial" w:hAnsi="Arial" w:cs="Arial"/>
          <w:color w:val="000000"/>
        </w:rPr>
        <w:t>ктами</w:t>
      </w:r>
      <w:r>
        <w:rPr>
          <w:rFonts w:ascii="Arial" w:hAnsi="Arial" w:cs="Arial"/>
          <w:color w:val="000000"/>
        </w:rPr>
        <w:t xml:space="preserve"> Российской Федерации, Иркутской области, муниципального образования, на основании поручения</w:t>
      </w:r>
      <w:r w:rsidR="00336B3A">
        <w:rPr>
          <w:rFonts w:ascii="Arial" w:hAnsi="Arial" w:cs="Arial"/>
          <w:color w:val="000000"/>
        </w:rPr>
        <w:t xml:space="preserve"> Думы муниципального образования «Братский район» от 15.11.2021 №</w:t>
      </w:r>
      <w:r w:rsidR="0014392D">
        <w:rPr>
          <w:rFonts w:ascii="Arial" w:hAnsi="Arial" w:cs="Arial"/>
          <w:color w:val="000000"/>
        </w:rPr>
        <w:t>164/1</w:t>
      </w:r>
      <w:r w:rsidR="00336B3A">
        <w:rPr>
          <w:rFonts w:ascii="Arial" w:hAnsi="Arial" w:cs="Arial"/>
          <w:color w:val="000000"/>
        </w:rPr>
        <w:t>.</w:t>
      </w:r>
    </w:p>
    <w:p w:rsidR="00CC252F" w:rsidRDefault="00CC252F" w:rsidP="00EB2A7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При подготовке заключения учитывались основные задачи и направления бюджетной и налоговой политик</w:t>
      </w:r>
      <w:r w:rsidR="001552BA">
        <w:rPr>
          <w:rFonts w:ascii="Arial" w:hAnsi="Arial" w:cs="Arial"/>
          <w:color w:val="000000"/>
        </w:rPr>
        <w:t>и, проекты изменений в муниципальные программы муниципального образования «Братский район», бюджетный прогноз муниципального образования на долгосрочный период и иные документы стратегического планирования.</w:t>
      </w:r>
    </w:p>
    <w:p w:rsidR="001552BA" w:rsidRPr="00EB2A7D" w:rsidRDefault="001552BA" w:rsidP="00EB2A7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Формирование основных параметров</w:t>
      </w:r>
      <w:r w:rsidR="008407EC">
        <w:rPr>
          <w:rFonts w:ascii="Arial" w:hAnsi="Arial" w:cs="Arial"/>
          <w:color w:val="000000"/>
        </w:rPr>
        <w:t xml:space="preserve"> районного бюджета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</w:t>
      </w:r>
      <w:r w:rsidR="00E776E2">
        <w:rPr>
          <w:rFonts w:ascii="Arial" w:hAnsi="Arial" w:cs="Arial"/>
          <w:color w:val="000000"/>
        </w:rPr>
        <w:t xml:space="preserve"> При подготовке проекта решения также учтены ожидаемые параметры исполнения районного бюджета на 2021 год, основные параметры прогноза социально-экономического развития муниципального образования</w:t>
      </w:r>
      <w:r w:rsidR="00CB4CE7">
        <w:rPr>
          <w:rFonts w:ascii="Arial" w:hAnsi="Arial" w:cs="Arial"/>
          <w:color w:val="000000"/>
        </w:rPr>
        <w:t xml:space="preserve"> </w:t>
      </w:r>
      <w:r w:rsidR="00CB4CE7" w:rsidRPr="007A0701">
        <w:rPr>
          <w:rFonts w:ascii="Arial" w:hAnsi="Arial" w:cs="Arial"/>
          <w:bCs/>
          <w:color w:val="000000"/>
        </w:rPr>
        <w:t xml:space="preserve">«Братский район» </w:t>
      </w:r>
      <w:r w:rsidR="00CB4CE7">
        <w:rPr>
          <w:rFonts w:ascii="Arial" w:hAnsi="Arial" w:cs="Arial"/>
          <w:color w:val="000000"/>
        </w:rPr>
        <w:t>на 2022 год и на плановый период 2023 и 2024 годов.</w:t>
      </w:r>
    </w:p>
    <w:p w:rsidR="000B7976" w:rsidRDefault="00AD5B8D" w:rsidP="00AD5B8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2.</w:t>
      </w:r>
      <w:r w:rsidR="000D4A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 показателей, представляемых для утверждения в Думу Братского района, соответству</w:t>
      </w:r>
      <w:r w:rsidR="007409BA">
        <w:rPr>
          <w:rFonts w:ascii="Arial" w:hAnsi="Arial" w:cs="Arial"/>
          <w:color w:val="000000"/>
        </w:rPr>
        <w:t>ет требованиям ст. 184.1 БК РФ и ст.</w:t>
      </w:r>
      <w:r w:rsidR="000D4AB1">
        <w:rPr>
          <w:rFonts w:ascii="Arial" w:hAnsi="Arial" w:cs="Arial"/>
          <w:color w:val="000000"/>
        </w:rPr>
        <w:t>13 Положения «О бюджетном процессе в муниципальном образовании «Братский район».</w:t>
      </w:r>
    </w:p>
    <w:p w:rsidR="00437E98" w:rsidRDefault="00432145" w:rsidP="00437E9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3.Перечень и содержание документов, представленных в </w:t>
      </w:r>
      <w:r w:rsidR="00255E74">
        <w:rPr>
          <w:rFonts w:ascii="Arial" w:hAnsi="Arial" w:cs="Arial"/>
          <w:color w:val="000000"/>
        </w:rPr>
        <w:t>Думу Братского района, соответствует требованиям ст. 184.2 БК РФ</w:t>
      </w:r>
      <w:r w:rsidR="00437E98" w:rsidRPr="00437E98">
        <w:rPr>
          <w:rFonts w:ascii="Arial" w:hAnsi="Arial" w:cs="Arial"/>
          <w:color w:val="000000"/>
        </w:rPr>
        <w:t xml:space="preserve"> </w:t>
      </w:r>
      <w:r w:rsidR="00437E98">
        <w:rPr>
          <w:rFonts w:ascii="Arial" w:hAnsi="Arial" w:cs="Arial"/>
          <w:color w:val="000000"/>
        </w:rPr>
        <w:t>и ст.14 Положения «О бюджетном процессе в муниципальном образовании «Братский район».</w:t>
      </w:r>
    </w:p>
    <w:p w:rsidR="00255E74" w:rsidRDefault="00255E74" w:rsidP="00255E74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4</w:t>
      </w:r>
      <w:r w:rsidRPr="00D14842">
        <w:rPr>
          <w:rFonts w:ascii="Arial" w:hAnsi="Arial" w:cs="Arial"/>
          <w:color w:val="000000"/>
          <w:sz w:val="22"/>
          <w:szCs w:val="22"/>
        </w:rPr>
        <w:t>.</w:t>
      </w:r>
      <w:r w:rsidRPr="00D14842">
        <w:rPr>
          <w:rFonts w:ascii="Arial" w:hAnsi="Arial" w:cs="Arial"/>
          <w:sz w:val="22"/>
          <w:szCs w:val="22"/>
        </w:rPr>
        <w:t xml:space="preserve"> Проект </w:t>
      </w:r>
      <w:r w:rsidRPr="00D14842">
        <w:rPr>
          <w:rFonts w:ascii="Arial" w:hAnsi="Arial" w:cs="Arial"/>
          <w:bCs/>
          <w:color w:val="000000"/>
          <w:sz w:val="22"/>
          <w:szCs w:val="22"/>
        </w:rPr>
        <w:t>решения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Думы Братского района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>«О бюджете муниципального образования «Братский район» на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  <w:r w:rsidR="00437E98">
        <w:rPr>
          <w:rFonts w:ascii="Arial" w:hAnsi="Arial" w:cs="Arial"/>
          <w:bCs/>
          <w:color w:val="000000"/>
          <w:sz w:val="22"/>
          <w:szCs w:val="22"/>
        </w:rPr>
        <w:t xml:space="preserve"> со всеми приложениями </w:t>
      </w:r>
      <w:r w:rsidR="00437E98" w:rsidRPr="00D14842">
        <w:rPr>
          <w:rFonts w:ascii="Arial" w:hAnsi="Arial" w:cs="Arial"/>
          <w:bCs/>
          <w:color w:val="000000"/>
          <w:sz w:val="22"/>
          <w:szCs w:val="22"/>
        </w:rPr>
        <w:t>размещен</w:t>
      </w:r>
      <w:r w:rsidR="00D83599" w:rsidRPr="00D14842">
        <w:rPr>
          <w:rFonts w:ascii="Arial" w:hAnsi="Arial" w:cs="Arial"/>
          <w:bCs/>
          <w:color w:val="000000"/>
          <w:sz w:val="22"/>
          <w:szCs w:val="22"/>
        </w:rPr>
        <w:t xml:space="preserve"> на официальном сайте муниципального образования «Братский район» в сети «Интернет»</w:t>
      </w:r>
      <w:r w:rsidR="00925444" w:rsidRPr="00D14842">
        <w:rPr>
          <w:rFonts w:ascii="Arial" w:hAnsi="Arial" w:cs="Arial"/>
          <w:bCs/>
          <w:color w:val="000000"/>
          <w:sz w:val="22"/>
          <w:szCs w:val="22"/>
        </w:rPr>
        <w:t>, а также опубликован в газете «Братский район»</w:t>
      </w:r>
      <w:r w:rsidR="00191980" w:rsidRPr="00D14842">
        <w:rPr>
          <w:rFonts w:ascii="Arial" w:hAnsi="Arial" w:cs="Arial"/>
          <w:bCs/>
          <w:color w:val="000000"/>
          <w:sz w:val="22"/>
          <w:szCs w:val="22"/>
        </w:rPr>
        <w:t>.</w:t>
      </w:r>
      <w:r w:rsidR="00191980">
        <w:rPr>
          <w:rFonts w:ascii="Arial" w:hAnsi="Arial" w:cs="Arial"/>
          <w:bCs/>
          <w:color w:val="000000"/>
          <w:sz w:val="22"/>
          <w:szCs w:val="22"/>
        </w:rPr>
        <w:t xml:space="preserve"> Данный факт</w:t>
      </w:r>
      <w:r w:rsidR="00D83599">
        <w:rPr>
          <w:rFonts w:ascii="Arial" w:hAnsi="Arial" w:cs="Arial"/>
          <w:bCs/>
          <w:color w:val="000000"/>
          <w:sz w:val="22"/>
          <w:szCs w:val="22"/>
        </w:rPr>
        <w:t xml:space="preserve"> согласуется </w:t>
      </w:r>
      <w:r w:rsidR="00925444">
        <w:rPr>
          <w:rFonts w:ascii="Arial" w:hAnsi="Arial" w:cs="Arial"/>
          <w:bCs/>
          <w:color w:val="000000"/>
          <w:sz w:val="22"/>
          <w:szCs w:val="22"/>
        </w:rPr>
        <w:t xml:space="preserve">с </w:t>
      </w:r>
      <w:r w:rsidR="00D83599">
        <w:rPr>
          <w:rFonts w:ascii="Arial" w:hAnsi="Arial" w:cs="Arial"/>
          <w:bCs/>
          <w:color w:val="000000"/>
          <w:sz w:val="22"/>
          <w:szCs w:val="22"/>
        </w:rPr>
        <w:t>принцип</w:t>
      </w:r>
      <w:r w:rsidR="00D90162">
        <w:rPr>
          <w:rFonts w:ascii="Arial" w:hAnsi="Arial" w:cs="Arial"/>
          <w:bCs/>
          <w:color w:val="000000"/>
          <w:sz w:val="22"/>
          <w:szCs w:val="22"/>
        </w:rPr>
        <w:t>ом прозрачности (открытости), установленного ст.36 Б</w:t>
      </w:r>
      <w:r w:rsidR="00191980">
        <w:rPr>
          <w:rFonts w:ascii="Arial" w:hAnsi="Arial" w:cs="Arial"/>
          <w:bCs/>
          <w:color w:val="000000"/>
          <w:sz w:val="22"/>
          <w:szCs w:val="22"/>
        </w:rPr>
        <w:t>К</w:t>
      </w:r>
      <w:r w:rsidR="00D90162">
        <w:rPr>
          <w:rFonts w:ascii="Arial" w:hAnsi="Arial" w:cs="Arial"/>
          <w:bCs/>
          <w:color w:val="000000"/>
          <w:sz w:val="22"/>
          <w:szCs w:val="22"/>
        </w:rPr>
        <w:t xml:space="preserve"> РФ, означающем обязательную открытость для общества и СМИ</w:t>
      </w:r>
      <w:r w:rsidR="00191980">
        <w:rPr>
          <w:rFonts w:ascii="Arial" w:hAnsi="Arial" w:cs="Arial"/>
          <w:bCs/>
          <w:color w:val="000000"/>
          <w:sz w:val="22"/>
          <w:szCs w:val="22"/>
        </w:rPr>
        <w:t xml:space="preserve"> проектов бюджетов, внесенных в представительные органы, процедур рассмотрения и принятия</w:t>
      </w:r>
      <w:r w:rsidR="00120EE0">
        <w:rPr>
          <w:rFonts w:ascii="Arial" w:hAnsi="Arial" w:cs="Arial"/>
          <w:bCs/>
          <w:color w:val="000000"/>
          <w:sz w:val="22"/>
          <w:szCs w:val="22"/>
        </w:rPr>
        <w:t xml:space="preserve"> решений по проектам бюджетов.</w:t>
      </w:r>
    </w:p>
    <w:p w:rsidR="00B46474" w:rsidRDefault="00120EE0" w:rsidP="00B46474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В соответствии с требованиями Федерального закона от 06.10.2003 № 131-ФЗ</w:t>
      </w:r>
      <w:r w:rsidR="00E01824">
        <w:rPr>
          <w:rFonts w:ascii="Arial" w:hAnsi="Arial" w:cs="Arial"/>
          <w:bCs/>
          <w:color w:val="000000"/>
        </w:rPr>
        <w:t xml:space="preserve"> «Об общих принципах организации местного самоуправления в Российской Федерации», Устава МО «Братский район», п. 2 ст. 15 </w:t>
      </w:r>
      <w:r w:rsidR="00E01824">
        <w:rPr>
          <w:rFonts w:ascii="Arial" w:hAnsi="Arial" w:cs="Arial"/>
          <w:color w:val="000000"/>
        </w:rPr>
        <w:t>Положения «О бюджетном процессе в муниципальном образовании «Братский район»</w:t>
      </w:r>
      <w:r w:rsidR="00B46474">
        <w:rPr>
          <w:rFonts w:ascii="Arial" w:hAnsi="Arial" w:cs="Arial"/>
          <w:color w:val="000000"/>
        </w:rPr>
        <w:t xml:space="preserve"> </w:t>
      </w:r>
      <w:r w:rsidR="00B46474" w:rsidRPr="00D14842">
        <w:rPr>
          <w:rFonts w:ascii="Arial" w:hAnsi="Arial" w:cs="Arial"/>
          <w:color w:val="000000"/>
        </w:rPr>
        <w:t>назначены публичные слушания по проекту районного бюджета на 1</w:t>
      </w:r>
      <w:r w:rsidR="0014392D" w:rsidRPr="00D14842">
        <w:rPr>
          <w:rFonts w:ascii="Arial" w:hAnsi="Arial" w:cs="Arial"/>
          <w:color w:val="000000"/>
        </w:rPr>
        <w:t>5</w:t>
      </w:r>
      <w:r w:rsidR="00B46474" w:rsidRPr="00D14842">
        <w:rPr>
          <w:rFonts w:ascii="Arial" w:hAnsi="Arial" w:cs="Arial"/>
          <w:color w:val="000000"/>
        </w:rPr>
        <w:t>.12.2021 года.</w:t>
      </w:r>
    </w:p>
    <w:p w:rsidR="00E01824" w:rsidRDefault="004503B3" w:rsidP="00B46474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01824">
        <w:rPr>
          <w:rFonts w:ascii="Arial" w:hAnsi="Arial" w:cs="Arial"/>
          <w:color w:val="000000"/>
        </w:rPr>
        <w:t>.</w:t>
      </w:r>
      <w:r w:rsidR="00E70E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соответствии с требованиями ст.172 БК РФ</w:t>
      </w:r>
      <w:r w:rsidR="00E70E86">
        <w:rPr>
          <w:rFonts w:ascii="Arial" w:hAnsi="Arial" w:cs="Arial"/>
          <w:color w:val="000000"/>
        </w:rPr>
        <w:t xml:space="preserve"> и </w:t>
      </w:r>
      <w:r>
        <w:rPr>
          <w:rFonts w:ascii="Arial" w:hAnsi="Arial" w:cs="Arial"/>
          <w:color w:val="000000"/>
        </w:rPr>
        <w:t>ст.12 Положения «О бюджетном процессе в муниципальном образовании «Братский район»</w:t>
      </w:r>
      <w:r w:rsidR="00356D9A">
        <w:rPr>
          <w:rFonts w:ascii="Arial" w:hAnsi="Arial" w:cs="Arial"/>
          <w:color w:val="000000"/>
        </w:rPr>
        <w:t xml:space="preserve">, </w:t>
      </w:r>
      <w:r w:rsidR="00E70E86">
        <w:rPr>
          <w:rFonts w:ascii="Arial" w:hAnsi="Arial" w:cs="Arial"/>
          <w:color w:val="000000"/>
        </w:rPr>
        <w:t>П</w:t>
      </w:r>
      <w:r w:rsidR="00356D9A">
        <w:rPr>
          <w:rFonts w:ascii="Arial" w:hAnsi="Arial" w:cs="Arial"/>
          <w:color w:val="000000"/>
        </w:rPr>
        <w:t>роект составлен на основе одобренного распоряжением мэра Братского района</w:t>
      </w:r>
      <w:r w:rsidR="00B973B1">
        <w:rPr>
          <w:rFonts w:ascii="Arial" w:hAnsi="Arial" w:cs="Arial"/>
          <w:color w:val="000000"/>
        </w:rPr>
        <w:t xml:space="preserve"> </w:t>
      </w:r>
      <w:r w:rsidR="00356D9A">
        <w:rPr>
          <w:rFonts w:ascii="Arial" w:hAnsi="Arial" w:cs="Arial"/>
          <w:color w:val="000000"/>
        </w:rPr>
        <w:t>от 15.11.2021 № 512</w:t>
      </w:r>
      <w:r w:rsidR="00B973B1">
        <w:rPr>
          <w:rFonts w:ascii="Arial" w:hAnsi="Arial" w:cs="Arial"/>
          <w:color w:val="000000"/>
        </w:rPr>
        <w:t xml:space="preserve"> Прогноза социально-экономического развития муниципального образования «Братский район» на 2022-2024 годы, </w:t>
      </w:r>
      <w:r w:rsidR="00B973B1" w:rsidRPr="00720BBB">
        <w:rPr>
          <w:rFonts w:ascii="Arial" w:hAnsi="Arial" w:cs="Arial"/>
          <w:color w:val="000000"/>
        </w:rPr>
        <w:t xml:space="preserve">разработанного </w:t>
      </w:r>
      <w:r w:rsidR="00400EC1" w:rsidRPr="00720BBB">
        <w:rPr>
          <w:rFonts w:ascii="Arial" w:hAnsi="Arial" w:cs="Arial"/>
          <w:color w:val="000000"/>
        </w:rPr>
        <w:t>отделом экономического развития муниципального образования, с участием структурных подразделений Администрации района и хозяйствующих субъектов,</w:t>
      </w:r>
      <w:r w:rsidR="00E70E86" w:rsidRPr="00720BBB">
        <w:rPr>
          <w:rFonts w:ascii="Arial" w:hAnsi="Arial" w:cs="Arial"/>
          <w:color w:val="000000"/>
        </w:rPr>
        <w:t xml:space="preserve"> осуществляющих деятельность на территории МО «Братский район».</w:t>
      </w:r>
    </w:p>
    <w:p w:rsidR="00120EE0" w:rsidRDefault="006A3232" w:rsidP="00255E74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6. В соответствии с бюджетным законодательством, бюджет района формируется на трехлетний бюджетный период.</w:t>
      </w:r>
      <w:r w:rsidR="008B4DC3">
        <w:rPr>
          <w:rFonts w:ascii="Arial" w:hAnsi="Arial" w:cs="Arial"/>
          <w:bCs/>
          <w:color w:val="000000"/>
          <w:sz w:val="22"/>
          <w:szCs w:val="22"/>
        </w:rPr>
        <w:t xml:space="preserve"> Основной задачей при определении основных параметров района стало сохранение сбалансированности и устойчивости бюджетной системы.</w:t>
      </w:r>
    </w:p>
    <w:p w:rsidR="00FD5244" w:rsidRDefault="008B4DC3" w:rsidP="00255E74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7.</w:t>
      </w:r>
      <w:r w:rsidR="00B96FC8">
        <w:rPr>
          <w:rFonts w:ascii="Arial" w:hAnsi="Arial" w:cs="Arial"/>
          <w:bCs/>
          <w:color w:val="000000"/>
          <w:sz w:val="22"/>
          <w:szCs w:val="22"/>
        </w:rPr>
        <w:t xml:space="preserve">Доходы района на 2022 год прогнозируются в сумме </w:t>
      </w:r>
      <w:r w:rsidR="0044516A">
        <w:rPr>
          <w:rFonts w:ascii="Arial" w:hAnsi="Arial" w:cs="Arial"/>
          <w:bCs/>
          <w:color w:val="000000"/>
          <w:sz w:val="22"/>
          <w:szCs w:val="22"/>
        </w:rPr>
        <w:t>2 157 651,2 тыс. руб.</w:t>
      </w:r>
      <w:r w:rsidR="000922C5">
        <w:rPr>
          <w:rFonts w:ascii="Arial" w:hAnsi="Arial" w:cs="Arial"/>
          <w:bCs/>
          <w:color w:val="000000"/>
          <w:sz w:val="22"/>
          <w:szCs w:val="22"/>
        </w:rPr>
        <w:t>, что на 607 621,2 тыс. руб.</w:t>
      </w:r>
      <w:r w:rsidR="007A4C07">
        <w:rPr>
          <w:rFonts w:ascii="Arial" w:hAnsi="Arial" w:cs="Arial"/>
          <w:bCs/>
          <w:color w:val="000000"/>
          <w:sz w:val="22"/>
          <w:szCs w:val="22"/>
        </w:rPr>
        <w:t xml:space="preserve"> или на 22% меньше ожидаемых поступлений 2021 года</w:t>
      </w:r>
      <w:r w:rsidR="00FD5244">
        <w:rPr>
          <w:rFonts w:ascii="Arial" w:hAnsi="Arial" w:cs="Arial"/>
          <w:bCs/>
          <w:color w:val="000000"/>
          <w:sz w:val="22"/>
          <w:szCs w:val="22"/>
        </w:rPr>
        <w:t>, в т.ч:</w:t>
      </w:r>
    </w:p>
    <w:p w:rsidR="006A3232" w:rsidRDefault="00055A49" w:rsidP="00255E74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н</w:t>
      </w:r>
      <w:r w:rsidR="007A4C07">
        <w:rPr>
          <w:rFonts w:ascii="Arial" w:hAnsi="Arial" w:cs="Arial"/>
          <w:bCs/>
          <w:color w:val="000000"/>
          <w:sz w:val="22"/>
          <w:szCs w:val="22"/>
        </w:rPr>
        <w:t xml:space="preserve">алоговые и неналоговые доходы составят </w:t>
      </w:r>
      <w:r w:rsidR="00FD5244">
        <w:rPr>
          <w:rFonts w:ascii="Arial" w:hAnsi="Arial" w:cs="Arial"/>
          <w:bCs/>
          <w:color w:val="000000"/>
          <w:sz w:val="22"/>
          <w:szCs w:val="22"/>
        </w:rPr>
        <w:t>473 005,3 тыс. руб.,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с ростом на 1 729,6 тыс. руб. </w:t>
      </w:r>
      <w:r w:rsidR="00A52621">
        <w:rPr>
          <w:rFonts w:ascii="Arial" w:hAnsi="Arial" w:cs="Arial"/>
          <w:bCs/>
          <w:color w:val="000000"/>
          <w:sz w:val="22"/>
          <w:szCs w:val="22"/>
        </w:rPr>
        <w:t>или</w:t>
      </w:r>
      <w:r w:rsidR="00D1653D">
        <w:rPr>
          <w:rFonts w:ascii="Arial" w:hAnsi="Arial" w:cs="Arial"/>
          <w:bCs/>
          <w:color w:val="000000"/>
          <w:sz w:val="22"/>
          <w:szCs w:val="22"/>
        </w:rPr>
        <w:t xml:space="preserve"> +</w:t>
      </w:r>
      <w:r w:rsidR="00A52621">
        <w:rPr>
          <w:rFonts w:ascii="Arial" w:hAnsi="Arial" w:cs="Arial"/>
          <w:bCs/>
          <w:color w:val="000000"/>
          <w:sz w:val="22"/>
          <w:szCs w:val="22"/>
        </w:rPr>
        <w:t xml:space="preserve">0,4% </w:t>
      </w:r>
      <w:r>
        <w:rPr>
          <w:rFonts w:ascii="Arial" w:hAnsi="Arial" w:cs="Arial"/>
          <w:bCs/>
          <w:color w:val="000000"/>
          <w:sz w:val="22"/>
          <w:szCs w:val="22"/>
        </w:rPr>
        <w:t>ожидаемого поступления 2021 года</w:t>
      </w:r>
      <w:r w:rsidR="002C26AE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2C26AE" w:rsidRDefault="00544880" w:rsidP="00255E74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безвозмездные поступления – 1 684 645,9 тыс. руб., что меньше на 609 350,8 тыс. руб. или </w:t>
      </w:r>
      <w:r w:rsidR="00D1653D">
        <w:rPr>
          <w:rFonts w:ascii="Arial" w:hAnsi="Arial" w:cs="Arial"/>
          <w:bCs/>
          <w:color w:val="000000"/>
          <w:sz w:val="22"/>
          <w:szCs w:val="22"/>
        </w:rPr>
        <w:t xml:space="preserve">на </w:t>
      </w:r>
      <w:r>
        <w:rPr>
          <w:rFonts w:ascii="Arial" w:hAnsi="Arial" w:cs="Arial"/>
          <w:bCs/>
          <w:color w:val="000000"/>
          <w:sz w:val="22"/>
          <w:szCs w:val="22"/>
        </w:rPr>
        <w:t>26,6% ожидаемого поступления текущего года.</w:t>
      </w:r>
    </w:p>
    <w:p w:rsidR="00A52621" w:rsidRPr="007A0701" w:rsidRDefault="00A52621" w:rsidP="00255E74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Прогнозируемый общий объем доходов районного бюджета на 2023 год в сумме </w:t>
      </w:r>
      <w:r w:rsidR="007C0B44">
        <w:rPr>
          <w:rFonts w:ascii="Arial" w:hAnsi="Arial" w:cs="Arial"/>
          <w:bCs/>
          <w:color w:val="000000"/>
          <w:sz w:val="22"/>
          <w:szCs w:val="22"/>
        </w:rPr>
        <w:t>2 078 103,0 тыс. руб., из них объем межбюджетных тра</w:t>
      </w:r>
      <w:r w:rsidR="000D73F4">
        <w:rPr>
          <w:rFonts w:ascii="Arial" w:hAnsi="Arial" w:cs="Arial"/>
          <w:bCs/>
          <w:color w:val="000000"/>
          <w:sz w:val="22"/>
          <w:szCs w:val="22"/>
        </w:rPr>
        <w:t>н</w:t>
      </w:r>
      <w:r w:rsidR="007C0B44">
        <w:rPr>
          <w:rFonts w:ascii="Arial" w:hAnsi="Arial" w:cs="Arial"/>
          <w:bCs/>
          <w:color w:val="000000"/>
          <w:sz w:val="22"/>
          <w:szCs w:val="22"/>
        </w:rPr>
        <w:t>сфертов</w:t>
      </w:r>
      <w:r w:rsidR="000D73F4">
        <w:rPr>
          <w:rFonts w:ascii="Arial" w:hAnsi="Arial" w:cs="Arial"/>
          <w:bCs/>
          <w:color w:val="000000"/>
          <w:sz w:val="22"/>
          <w:szCs w:val="22"/>
        </w:rPr>
        <w:t xml:space="preserve">, получаемых из других бюджетов бюджетной системы Российской Федерации, в сумме 1 583 016,4 тыс. руб., на 2024 год в сумме </w:t>
      </w:r>
      <w:r w:rsidR="00D1653D">
        <w:rPr>
          <w:rFonts w:ascii="Arial" w:hAnsi="Arial" w:cs="Arial"/>
          <w:bCs/>
          <w:color w:val="000000"/>
          <w:sz w:val="22"/>
          <w:szCs w:val="22"/>
        </w:rPr>
        <w:t>2 390 906,4 тыс. руб., из них объем межбюджетных трансфертов – 1 878 479,0 тыс. руб.</w:t>
      </w:r>
    </w:p>
    <w:p w:rsidR="003638EB" w:rsidRDefault="00094211" w:rsidP="003638E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Прогнозируемое снижение безвозмездных поступлений в 2022 году и плановом периоде 2023 </w:t>
      </w:r>
      <w:r w:rsidR="00D14842">
        <w:rPr>
          <w:rFonts w:ascii="Arial" w:hAnsi="Arial" w:cs="Arial"/>
          <w:color w:val="000000"/>
        </w:rPr>
        <w:t>годах</w:t>
      </w:r>
      <w:r>
        <w:rPr>
          <w:rFonts w:ascii="Arial" w:hAnsi="Arial" w:cs="Arial"/>
          <w:color w:val="000000"/>
        </w:rPr>
        <w:t xml:space="preserve"> обусловлено тем, что </w:t>
      </w:r>
      <w:r w:rsidRPr="00D14842">
        <w:rPr>
          <w:rFonts w:ascii="Arial" w:hAnsi="Arial" w:cs="Arial"/>
          <w:color w:val="000000"/>
        </w:rPr>
        <w:t>в проекте закона о федеральном бюджете</w:t>
      </w:r>
      <w:r w:rsidR="007D49AA" w:rsidRPr="00D14842">
        <w:rPr>
          <w:rFonts w:ascii="Arial" w:hAnsi="Arial" w:cs="Arial"/>
          <w:color w:val="000000"/>
        </w:rPr>
        <w:t xml:space="preserve"> объем межбюджетных трансфертов не полностью распределен между бюджетами субъектов Российской Федерации</w:t>
      </w:r>
      <w:r w:rsidR="00AB2BC3" w:rsidRPr="00D14842">
        <w:rPr>
          <w:rFonts w:ascii="Arial" w:hAnsi="Arial" w:cs="Arial"/>
          <w:color w:val="000000"/>
        </w:rPr>
        <w:t>, в частности остается нераспределенным фонд финансовой поддержки регионов.</w:t>
      </w:r>
    </w:p>
    <w:p w:rsidR="007D64F8" w:rsidRDefault="003B5384" w:rsidP="007D64F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 w:rsidR="007D64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Расходы районного бюджета прогнозируются</w:t>
      </w:r>
      <w:r w:rsidR="007D64F8">
        <w:rPr>
          <w:rFonts w:ascii="Arial" w:hAnsi="Arial" w:cs="Arial"/>
          <w:color w:val="000000"/>
        </w:rPr>
        <w:t>:</w:t>
      </w:r>
    </w:p>
    <w:p w:rsidR="003638EB" w:rsidRDefault="003B5384" w:rsidP="007D64F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2022 год</w:t>
      </w:r>
      <w:r w:rsidR="00AC54C1">
        <w:rPr>
          <w:rFonts w:ascii="Arial" w:hAnsi="Arial" w:cs="Arial"/>
          <w:color w:val="000000"/>
        </w:rPr>
        <w:t xml:space="preserve"> в сумме 2 180 651,2 тыс. руб.</w:t>
      </w:r>
      <w:r w:rsidR="007D64F8">
        <w:rPr>
          <w:rFonts w:ascii="Arial" w:hAnsi="Arial" w:cs="Arial"/>
          <w:color w:val="000000"/>
        </w:rPr>
        <w:t>;</w:t>
      </w:r>
      <w:r w:rsidR="00AC54C1">
        <w:rPr>
          <w:rFonts w:ascii="Arial" w:hAnsi="Arial" w:cs="Arial"/>
          <w:color w:val="000000"/>
        </w:rPr>
        <w:t xml:space="preserve"> на 2023 год – 2 101 103,0 тыс. руб.,</w:t>
      </w:r>
      <w:r w:rsidR="007D64F8">
        <w:rPr>
          <w:rFonts w:ascii="Arial" w:hAnsi="Arial" w:cs="Arial"/>
          <w:color w:val="000000"/>
        </w:rPr>
        <w:t xml:space="preserve"> в том числе условно утвержденные расходы – 15 300,0 тыс. руб.; </w:t>
      </w:r>
      <w:r w:rsidR="00AC54C1">
        <w:rPr>
          <w:rFonts w:ascii="Arial" w:hAnsi="Arial" w:cs="Arial"/>
          <w:color w:val="000000"/>
        </w:rPr>
        <w:t>на 2024 год</w:t>
      </w:r>
      <w:r w:rsidR="007D64F8">
        <w:rPr>
          <w:rFonts w:ascii="Arial" w:hAnsi="Arial" w:cs="Arial"/>
          <w:color w:val="000000"/>
        </w:rPr>
        <w:t xml:space="preserve"> – 2 413 906,4 тыс. руб., в том числе условно утвержденные расходы – 32 100,0 тыс. руб.</w:t>
      </w:r>
    </w:p>
    <w:p w:rsidR="00A23FA8" w:rsidRDefault="002D0A17" w:rsidP="003638E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Планирование бюджетных ассигнований районного бюджета по расходам на 2022-2024 годы осуществлено в соответствии с порядком и методикой планирования бюджетных ассигнований бюджета муниципального образования «Братский район»</w:t>
      </w:r>
      <w:r w:rsidR="00B85ED3">
        <w:rPr>
          <w:rFonts w:ascii="Arial" w:hAnsi="Arial" w:cs="Arial"/>
          <w:color w:val="000000"/>
        </w:rPr>
        <w:t xml:space="preserve">, </w:t>
      </w:r>
      <w:r w:rsidR="00B85ED3" w:rsidRPr="00A23FA8">
        <w:rPr>
          <w:rFonts w:ascii="Arial" w:hAnsi="Arial" w:cs="Arial"/>
          <w:color w:val="000000"/>
        </w:rPr>
        <w:t>утвержденных приказом финансового управления Администрации Братского района от 18.08.2016 № 31.</w:t>
      </w:r>
    </w:p>
    <w:p w:rsidR="00643744" w:rsidRDefault="00643744" w:rsidP="003638E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9.</w:t>
      </w:r>
      <w:r w:rsidR="000C03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Расходная часть бюджета сформирована на основе 22 муниципальных программ муниципального образования «Братский район»</w:t>
      </w:r>
      <w:r w:rsidR="000C03B8" w:rsidRPr="000C03B8">
        <w:rPr>
          <w:rFonts w:ascii="Arial" w:hAnsi="Arial" w:cs="Arial"/>
          <w:color w:val="000000"/>
        </w:rPr>
        <w:t xml:space="preserve"> </w:t>
      </w:r>
      <w:r w:rsidR="000C03B8">
        <w:rPr>
          <w:rFonts w:ascii="Arial" w:hAnsi="Arial" w:cs="Arial"/>
          <w:color w:val="000000"/>
        </w:rPr>
        <w:t>(проектов изменений в муниципальные программы), с учетом основных приоритетов</w:t>
      </w:r>
      <w:r w:rsidR="00241F20">
        <w:rPr>
          <w:rFonts w:ascii="Arial" w:hAnsi="Arial" w:cs="Arial"/>
          <w:color w:val="000000"/>
        </w:rPr>
        <w:t xml:space="preserve"> социально-экономического развития района.</w:t>
      </w:r>
    </w:p>
    <w:p w:rsidR="00241F20" w:rsidRDefault="00BE7817" w:rsidP="003638E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Общий объем расходов на реализацию 22 муниципальных программ</w:t>
      </w:r>
      <w:r w:rsidR="008033A1">
        <w:rPr>
          <w:rFonts w:ascii="Arial" w:hAnsi="Arial" w:cs="Arial"/>
          <w:color w:val="000000"/>
        </w:rPr>
        <w:t xml:space="preserve"> района на 2022 год составил 2</w:t>
      </w:r>
      <w:r w:rsidR="008505B5">
        <w:rPr>
          <w:rFonts w:ascii="Arial" w:hAnsi="Arial" w:cs="Arial"/>
          <w:color w:val="000000"/>
        </w:rPr>
        <w:t> 159 043,5</w:t>
      </w:r>
      <w:r w:rsidR="008033A1">
        <w:rPr>
          <w:rFonts w:ascii="Arial" w:hAnsi="Arial" w:cs="Arial"/>
          <w:color w:val="000000"/>
        </w:rPr>
        <w:t xml:space="preserve"> тыс. руб.</w:t>
      </w:r>
      <w:r w:rsidR="004D3D2C">
        <w:rPr>
          <w:rFonts w:ascii="Arial" w:hAnsi="Arial" w:cs="Arial"/>
          <w:color w:val="000000"/>
        </w:rPr>
        <w:t xml:space="preserve"> (99% в общем объеме расходов), на 2023 – 2 066 479,3 тыс. руб. (98,4%), на 2024 год – 2 353 966,7 тыс. руб. (97,5%).</w:t>
      </w:r>
    </w:p>
    <w:p w:rsidR="004D3D2C" w:rsidRDefault="007C4947" w:rsidP="003638E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Объем финансового обеспечения непрограммных направлений деятельности на 2022 год составил 21 607,7 тыс. руб., на 2023 год – 19 323,7 тыс. руб., на 2024 год – 27 839,7 тыс. руб.</w:t>
      </w:r>
    </w:p>
    <w:p w:rsidR="00A23FA8" w:rsidRPr="003638EB" w:rsidRDefault="00BE4CA8" w:rsidP="00A23FA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A23FA8">
        <w:rPr>
          <w:rFonts w:ascii="Arial" w:hAnsi="Arial" w:cs="Arial"/>
          <w:color w:val="000000"/>
        </w:rPr>
        <w:t xml:space="preserve">В структуре расходов </w:t>
      </w:r>
      <w:r w:rsidR="00E30188" w:rsidRPr="00A23FA8">
        <w:rPr>
          <w:rFonts w:ascii="Arial" w:hAnsi="Arial" w:cs="Arial"/>
          <w:color w:val="000000"/>
        </w:rPr>
        <w:t>по-прежнему наибольший удельный вес занимают расходы на финансирование социальной сферы: в 2022 году</w:t>
      </w:r>
      <w:r w:rsidR="007A04D0" w:rsidRPr="00A23FA8">
        <w:rPr>
          <w:rFonts w:ascii="Arial" w:hAnsi="Arial" w:cs="Arial"/>
          <w:color w:val="000000"/>
        </w:rPr>
        <w:t xml:space="preserve"> </w:t>
      </w:r>
      <w:r w:rsidR="00A23FA8" w:rsidRPr="00A23FA8">
        <w:rPr>
          <w:rFonts w:ascii="Arial" w:hAnsi="Arial" w:cs="Arial"/>
          <w:color w:val="000000"/>
        </w:rPr>
        <w:t>69,8</w:t>
      </w:r>
      <w:r w:rsidR="007A04D0" w:rsidRPr="00A23FA8">
        <w:rPr>
          <w:rFonts w:ascii="Arial" w:hAnsi="Arial" w:cs="Arial"/>
          <w:color w:val="000000"/>
        </w:rPr>
        <w:t>% от общего объема расходов (</w:t>
      </w:r>
      <w:r w:rsidR="00A23FA8" w:rsidRPr="00A23FA8">
        <w:rPr>
          <w:rFonts w:ascii="Arial" w:hAnsi="Arial" w:cs="Arial"/>
          <w:bCs/>
        </w:rPr>
        <w:t>1 521 947,7 тыс</w:t>
      </w:r>
      <w:r w:rsidR="007A04D0" w:rsidRPr="00A23FA8">
        <w:rPr>
          <w:rFonts w:ascii="Arial" w:hAnsi="Arial" w:cs="Arial"/>
          <w:color w:val="000000"/>
        </w:rPr>
        <w:t>. руб.), в 2023 году</w:t>
      </w:r>
      <w:r w:rsidR="00A23FA8">
        <w:rPr>
          <w:rFonts w:ascii="Arial" w:hAnsi="Arial" w:cs="Arial"/>
          <w:color w:val="000000"/>
        </w:rPr>
        <w:t xml:space="preserve"> –</w:t>
      </w:r>
      <w:r w:rsidR="007A04D0" w:rsidRPr="00A23FA8">
        <w:rPr>
          <w:rFonts w:ascii="Arial" w:hAnsi="Arial" w:cs="Arial"/>
          <w:color w:val="000000"/>
        </w:rPr>
        <w:t xml:space="preserve"> </w:t>
      </w:r>
      <w:r w:rsidR="00A23FA8" w:rsidRPr="00A23FA8">
        <w:rPr>
          <w:rFonts w:ascii="Arial" w:hAnsi="Arial" w:cs="Arial"/>
          <w:color w:val="000000"/>
        </w:rPr>
        <w:t>75</w:t>
      </w:r>
      <w:r w:rsidR="007A04D0" w:rsidRPr="00A23FA8">
        <w:rPr>
          <w:rFonts w:ascii="Arial" w:hAnsi="Arial" w:cs="Arial"/>
          <w:color w:val="000000"/>
        </w:rPr>
        <w:t>% (</w:t>
      </w:r>
      <w:r w:rsidR="00A23FA8" w:rsidRPr="00A23FA8">
        <w:rPr>
          <w:rFonts w:ascii="Arial" w:hAnsi="Arial" w:cs="Arial"/>
          <w:color w:val="000000"/>
        </w:rPr>
        <w:t xml:space="preserve">или </w:t>
      </w:r>
      <w:r w:rsidR="00A23FA8" w:rsidRPr="00A23FA8">
        <w:rPr>
          <w:rFonts w:ascii="Arial" w:hAnsi="Arial" w:cs="Arial"/>
          <w:bCs/>
        </w:rPr>
        <w:t xml:space="preserve">1 576 614,2 </w:t>
      </w:r>
      <w:r w:rsidR="007A04D0" w:rsidRPr="00A23FA8">
        <w:rPr>
          <w:rFonts w:ascii="Arial" w:hAnsi="Arial" w:cs="Arial"/>
          <w:color w:val="000000"/>
        </w:rPr>
        <w:t>тыс. руб.), в 2024 году</w:t>
      </w:r>
      <w:r w:rsidR="00A23FA8">
        <w:rPr>
          <w:rFonts w:ascii="Arial" w:hAnsi="Arial" w:cs="Arial"/>
          <w:color w:val="000000"/>
        </w:rPr>
        <w:t xml:space="preserve"> – </w:t>
      </w:r>
      <w:r w:rsidR="00A23FA8" w:rsidRPr="00A23FA8">
        <w:rPr>
          <w:rFonts w:ascii="Arial" w:hAnsi="Arial" w:cs="Arial"/>
          <w:color w:val="000000"/>
        </w:rPr>
        <w:t>66,8</w:t>
      </w:r>
      <w:r w:rsidR="007A04D0" w:rsidRPr="00A23FA8">
        <w:rPr>
          <w:rFonts w:ascii="Arial" w:hAnsi="Arial" w:cs="Arial"/>
          <w:color w:val="000000"/>
        </w:rPr>
        <w:t xml:space="preserve">% </w:t>
      </w:r>
      <w:r w:rsidR="00A23FA8" w:rsidRPr="00A23FA8">
        <w:rPr>
          <w:rFonts w:ascii="Arial" w:hAnsi="Arial" w:cs="Arial"/>
          <w:bCs/>
        </w:rPr>
        <w:t>(или 1 591 918,5 тыс. руб.).</w:t>
      </w:r>
      <w:r w:rsidR="00A23FA8">
        <w:rPr>
          <w:rFonts w:ascii="Arial" w:hAnsi="Arial" w:cs="Arial"/>
          <w:color w:val="000000"/>
        </w:rPr>
        <w:t xml:space="preserve"> </w:t>
      </w:r>
    </w:p>
    <w:p w:rsidR="00666D84" w:rsidRDefault="00666D84" w:rsidP="00666D8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10.</w:t>
      </w:r>
      <w:r w:rsidR="00951E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 расходов на исполнение публичных нормативных обязательств предусмотрен на 2022 год в сумме 5 914,0 тыс. руб., на 2023 год – 6 054,0 тыс. руб., на 2024 год – 6 264,0 тыс. руб.</w:t>
      </w:r>
    </w:p>
    <w:p w:rsidR="00A23FA8" w:rsidRDefault="00951E07" w:rsidP="00A23FA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11.Объем дефицита районного бюджета на 2022 год </w:t>
      </w:r>
      <w:r w:rsidR="00CD6613">
        <w:rPr>
          <w:rFonts w:ascii="Arial" w:hAnsi="Arial" w:cs="Arial"/>
          <w:color w:val="000000"/>
        </w:rPr>
        <w:t>и на плановый период 2023 и 2024 годов определен исходя из прогнозируемого объема поступлений доходов в районный бюджет</w:t>
      </w:r>
      <w:r w:rsidR="00431F76">
        <w:rPr>
          <w:rFonts w:ascii="Arial" w:hAnsi="Arial" w:cs="Arial"/>
          <w:color w:val="000000"/>
        </w:rPr>
        <w:t xml:space="preserve"> и планируемых </w:t>
      </w:r>
      <w:r w:rsidR="00431F76" w:rsidRPr="00A23FA8">
        <w:rPr>
          <w:rFonts w:ascii="Arial" w:hAnsi="Arial" w:cs="Arial"/>
          <w:color w:val="000000"/>
        </w:rPr>
        <w:t>расходов бюджета</w:t>
      </w:r>
      <w:r w:rsidR="00A23FA8">
        <w:rPr>
          <w:rFonts w:ascii="Arial" w:hAnsi="Arial" w:cs="Arial"/>
          <w:color w:val="000000"/>
        </w:rPr>
        <w:t>, с учетом исполнения</w:t>
      </w:r>
      <w:r w:rsidR="00A23FA8" w:rsidRPr="00A23FA8">
        <w:rPr>
          <w:rFonts w:ascii="Arial" w:hAnsi="Arial" w:cs="Arial"/>
          <w:color w:val="000000"/>
        </w:rPr>
        <w:t xml:space="preserve"> </w:t>
      </w:r>
      <w:r w:rsidR="00A23FA8">
        <w:rPr>
          <w:rFonts w:ascii="Arial" w:hAnsi="Arial" w:cs="Arial"/>
          <w:color w:val="000000"/>
        </w:rPr>
        <w:t>обязательств в рамках реструктуризации (задолженности) по бюджетным кредитам и составит 23 000,0 руб. ежегодно.</w:t>
      </w:r>
    </w:p>
    <w:p w:rsidR="00001533" w:rsidRDefault="00001533" w:rsidP="007A04D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01533" w:rsidRPr="003575D6" w:rsidRDefault="003575D6" w:rsidP="003575D6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575D6">
        <w:rPr>
          <w:rFonts w:ascii="Arial" w:hAnsi="Arial" w:cs="Arial"/>
          <w:b/>
          <w:color w:val="000000"/>
        </w:rPr>
        <w:t xml:space="preserve">2. </w:t>
      </w:r>
      <w:r w:rsidR="00001533" w:rsidRPr="003575D6">
        <w:rPr>
          <w:rFonts w:ascii="Arial" w:hAnsi="Arial" w:cs="Arial"/>
          <w:b/>
          <w:color w:val="000000"/>
        </w:rPr>
        <w:t xml:space="preserve">Анализ параметров прогноза социально-экономического развития </w:t>
      </w:r>
      <w:r w:rsidR="00C53CDD" w:rsidRPr="003575D6">
        <w:rPr>
          <w:rFonts w:ascii="Arial" w:hAnsi="Arial" w:cs="Arial"/>
          <w:b/>
          <w:color w:val="000000"/>
        </w:rPr>
        <w:t>м</w:t>
      </w:r>
      <w:r w:rsidR="00001533" w:rsidRPr="003575D6">
        <w:rPr>
          <w:rFonts w:ascii="Arial" w:hAnsi="Arial" w:cs="Arial"/>
          <w:b/>
          <w:color w:val="000000"/>
        </w:rPr>
        <w:t>униципального образования «Братский район»</w:t>
      </w:r>
      <w:r w:rsidR="00C53CDD" w:rsidRPr="003575D6">
        <w:rPr>
          <w:rFonts w:ascii="Arial" w:hAnsi="Arial" w:cs="Arial"/>
          <w:b/>
          <w:color w:val="000000"/>
        </w:rPr>
        <w:t xml:space="preserve"> на 2022 год и на плановый период 2023 и 2024 годов, используемого для составления проекта районного бюджета</w:t>
      </w:r>
    </w:p>
    <w:p w:rsidR="00A560E7" w:rsidRPr="007A0701" w:rsidRDefault="00985BA6" w:rsidP="00A560E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3FB4">
        <w:rPr>
          <w:rFonts w:ascii="Arial" w:hAnsi="Arial" w:cs="Arial"/>
          <w:color w:val="000000"/>
        </w:rPr>
        <w:t xml:space="preserve">Прогноз социально-экономического развития </w:t>
      </w:r>
      <w:r w:rsidR="00746727" w:rsidRPr="00683FB4">
        <w:rPr>
          <w:rFonts w:ascii="Arial" w:hAnsi="Arial" w:cs="Arial"/>
          <w:color w:val="000000"/>
        </w:rPr>
        <w:t>муниципального образования</w:t>
      </w:r>
      <w:r w:rsidR="00683FB4">
        <w:rPr>
          <w:rFonts w:ascii="Arial" w:hAnsi="Arial" w:cs="Arial"/>
          <w:color w:val="000000"/>
        </w:rPr>
        <w:t xml:space="preserve"> </w:t>
      </w:r>
      <w:r w:rsidR="00746727" w:rsidRPr="000B7976">
        <w:rPr>
          <w:rFonts w:ascii="Arial" w:hAnsi="Arial" w:cs="Arial"/>
          <w:color w:val="000000"/>
        </w:rPr>
        <w:t>«Братский район» (далее – П</w:t>
      </w:r>
      <w:r w:rsidR="00683FB4">
        <w:rPr>
          <w:rFonts w:ascii="Arial" w:hAnsi="Arial" w:cs="Arial"/>
          <w:color w:val="000000"/>
        </w:rPr>
        <w:t>СЭР</w:t>
      </w:r>
      <w:r w:rsidR="00746727" w:rsidRPr="000B7976">
        <w:rPr>
          <w:rFonts w:ascii="Arial" w:hAnsi="Arial" w:cs="Arial"/>
          <w:color w:val="000000"/>
        </w:rPr>
        <w:t xml:space="preserve">) </w:t>
      </w:r>
      <w:r w:rsidRPr="000B7976">
        <w:rPr>
          <w:rFonts w:ascii="Arial" w:hAnsi="Arial" w:cs="Arial"/>
          <w:color w:val="000000"/>
        </w:rPr>
        <w:t>на 202</w:t>
      </w:r>
      <w:r w:rsidR="00CB1BAE">
        <w:rPr>
          <w:rFonts w:ascii="Arial" w:hAnsi="Arial" w:cs="Arial"/>
          <w:color w:val="000000"/>
        </w:rPr>
        <w:t xml:space="preserve">2 </w:t>
      </w:r>
      <w:r w:rsidRPr="000B7976">
        <w:rPr>
          <w:rFonts w:ascii="Arial" w:hAnsi="Arial" w:cs="Arial"/>
          <w:color w:val="000000"/>
        </w:rPr>
        <w:t>год и на плановый период 202</w:t>
      </w:r>
      <w:r w:rsidR="00CB1BAE">
        <w:rPr>
          <w:rFonts w:ascii="Arial" w:hAnsi="Arial" w:cs="Arial"/>
          <w:color w:val="000000"/>
        </w:rPr>
        <w:t>3</w:t>
      </w:r>
      <w:r w:rsidRPr="000B7976">
        <w:rPr>
          <w:rFonts w:ascii="Arial" w:hAnsi="Arial" w:cs="Arial"/>
          <w:color w:val="000000"/>
        </w:rPr>
        <w:t xml:space="preserve"> и 202</w:t>
      </w:r>
      <w:r w:rsidR="00CB1BAE">
        <w:rPr>
          <w:rFonts w:ascii="Arial" w:hAnsi="Arial" w:cs="Arial"/>
          <w:color w:val="000000"/>
        </w:rPr>
        <w:t>4</w:t>
      </w:r>
      <w:r w:rsidRPr="000B7976">
        <w:rPr>
          <w:rFonts w:ascii="Arial" w:hAnsi="Arial" w:cs="Arial"/>
          <w:color w:val="000000"/>
        </w:rPr>
        <w:t xml:space="preserve"> годов</w:t>
      </w:r>
      <w:r w:rsidR="00CB1BAE">
        <w:rPr>
          <w:rFonts w:ascii="Arial" w:hAnsi="Arial" w:cs="Arial"/>
          <w:color w:val="000000"/>
        </w:rPr>
        <w:t xml:space="preserve"> одобрен распоряжением мэра Братс</w:t>
      </w:r>
      <w:r w:rsidR="00A560E7">
        <w:rPr>
          <w:rFonts w:ascii="Arial" w:hAnsi="Arial" w:cs="Arial"/>
          <w:color w:val="000000"/>
        </w:rPr>
        <w:t xml:space="preserve">кого района от 15.11.2021 № 512, разработан </w:t>
      </w:r>
      <w:r w:rsidR="00A560E7" w:rsidRPr="007A0701">
        <w:rPr>
          <w:rFonts w:ascii="Arial" w:hAnsi="Arial" w:cs="Arial"/>
          <w:color w:val="000000"/>
        </w:rPr>
        <w:t xml:space="preserve">на </w:t>
      </w:r>
      <w:r w:rsidR="00A560E7">
        <w:rPr>
          <w:rFonts w:ascii="Arial" w:hAnsi="Arial" w:cs="Arial"/>
          <w:color w:val="000000"/>
        </w:rPr>
        <w:t>т</w:t>
      </w:r>
      <w:r w:rsidR="00A560E7" w:rsidRPr="007A0701">
        <w:rPr>
          <w:rFonts w:ascii="Arial" w:hAnsi="Arial" w:cs="Arial"/>
          <w:color w:val="000000"/>
        </w:rPr>
        <w:t>рехлетний период, что соответствует требованиям п.1 ст.173 БК РФ.</w:t>
      </w:r>
    </w:p>
    <w:p w:rsidR="00A560E7" w:rsidRPr="007A0701" w:rsidRDefault="00A560E7" w:rsidP="00A560E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ab/>
        <w:t>Основные характеристики и показатели Прогноза разработаны на базе статистических данных, с учетом тенденций, складывающихся в экономике и социальной сфере муниципального образования, на основании среднесрочного прогноза социально-экономического развития Российской Федерации до 2024 года, а также на основании прогнозных показателей развития предприятий и организаций района.</w:t>
      </w:r>
    </w:p>
    <w:p w:rsidR="001107D3" w:rsidRDefault="00985BA6" w:rsidP="001107D3">
      <w:pPr>
        <w:spacing w:after="0" w:line="240" w:lineRule="auto"/>
        <w:jc w:val="both"/>
        <w:rPr>
          <w:rFonts w:ascii="Arial" w:hAnsi="Arial" w:cs="Arial"/>
        </w:rPr>
      </w:pPr>
      <w:r w:rsidRPr="000B7976">
        <w:rPr>
          <w:rFonts w:ascii="Arial" w:hAnsi="Arial" w:cs="Arial"/>
          <w:color w:val="000000"/>
        </w:rPr>
        <w:lastRenderedPageBreak/>
        <w:t xml:space="preserve"> </w:t>
      </w:r>
      <w:r w:rsidR="001107D3">
        <w:rPr>
          <w:rFonts w:ascii="Arial" w:hAnsi="Arial" w:cs="Arial"/>
          <w:color w:val="000000"/>
        </w:rPr>
        <w:tab/>
        <w:t xml:space="preserve">Прогноз </w:t>
      </w:r>
      <w:r w:rsidR="00DF64AE" w:rsidRPr="000B7976">
        <w:rPr>
          <w:rFonts w:ascii="Arial" w:hAnsi="Arial" w:cs="Arial"/>
          <w:color w:val="000000"/>
        </w:rPr>
        <w:t xml:space="preserve">разработан на базовом варианте, что </w:t>
      </w:r>
      <w:r w:rsidR="00DF64AE" w:rsidRPr="000B7976">
        <w:rPr>
          <w:rFonts w:ascii="Arial" w:hAnsi="Arial" w:cs="Arial"/>
        </w:rPr>
        <w:t>согласуется с положениями ст. 35 Федерального закона от 28.06.2014 года № 172-ФЗ «О стратегическом планировании в Российской Федерации»</w:t>
      </w:r>
      <w:r w:rsidR="001107D3">
        <w:rPr>
          <w:rFonts w:ascii="Arial" w:hAnsi="Arial" w:cs="Arial"/>
        </w:rPr>
        <w:t xml:space="preserve">, </w:t>
      </w:r>
      <w:r w:rsidR="001107D3" w:rsidRPr="001107D3">
        <w:rPr>
          <w:rFonts w:ascii="Arial" w:hAnsi="Arial" w:cs="Arial"/>
        </w:rPr>
        <w:t>допускающими разработку прогнозов на вариативной основе – одного или нескольких вариантов</w:t>
      </w:r>
      <w:r w:rsidR="004E4832">
        <w:rPr>
          <w:rFonts w:ascii="Arial" w:hAnsi="Arial" w:cs="Arial"/>
        </w:rPr>
        <w:t>.</w:t>
      </w:r>
    </w:p>
    <w:p w:rsidR="004E4832" w:rsidRPr="004E4832" w:rsidRDefault="000871E7" w:rsidP="004E4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4E4832" w:rsidRPr="004E4832">
        <w:rPr>
          <w:rFonts w:ascii="Arial" w:hAnsi="Arial" w:cs="Arial"/>
          <w:bCs/>
        </w:rPr>
        <w:t xml:space="preserve">Базовый вариант </w:t>
      </w:r>
      <w:r w:rsidR="004E4832">
        <w:rPr>
          <w:rFonts w:ascii="Arial" w:hAnsi="Arial" w:cs="Arial"/>
          <w:bCs/>
        </w:rPr>
        <w:t>П</w:t>
      </w:r>
      <w:r w:rsidR="004E4832" w:rsidRPr="004E4832">
        <w:rPr>
          <w:rFonts w:ascii="Arial" w:hAnsi="Arial" w:cs="Arial"/>
          <w:bCs/>
        </w:rPr>
        <w:t>рогноза характеризует основные тенденции и параметры развития экономики в условиях консервативного изменения внешних условий.</w:t>
      </w:r>
    </w:p>
    <w:p w:rsidR="00185F21" w:rsidRDefault="00A13E7E" w:rsidP="00DF64A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>Параметры прогноза разработаны на основе сценарных условий развития и функционирования экономики Братского ра</w:t>
      </w:r>
      <w:r w:rsidR="00185F21" w:rsidRPr="007A0701">
        <w:rPr>
          <w:rFonts w:ascii="Arial" w:hAnsi="Arial" w:cs="Arial"/>
          <w:color w:val="000000"/>
        </w:rPr>
        <w:t>йона по состоянию на 01 июля 202</w:t>
      </w:r>
      <w:r w:rsidR="00A560E7">
        <w:rPr>
          <w:rFonts w:ascii="Arial" w:hAnsi="Arial" w:cs="Arial"/>
          <w:color w:val="000000"/>
        </w:rPr>
        <w:t>1</w:t>
      </w:r>
      <w:r w:rsidRPr="007A0701">
        <w:rPr>
          <w:rFonts w:ascii="Arial" w:hAnsi="Arial" w:cs="Arial"/>
          <w:color w:val="000000"/>
        </w:rPr>
        <w:t xml:space="preserve"> года</w:t>
      </w:r>
      <w:r w:rsidR="00DF64AE" w:rsidRPr="007A0701">
        <w:rPr>
          <w:rFonts w:ascii="Arial" w:hAnsi="Arial" w:cs="Arial"/>
          <w:color w:val="000000"/>
        </w:rPr>
        <w:t xml:space="preserve"> по полному кругу </w:t>
      </w:r>
      <w:r w:rsidR="00A560E7">
        <w:rPr>
          <w:rFonts w:ascii="Arial" w:hAnsi="Arial" w:cs="Arial"/>
          <w:color w:val="000000"/>
        </w:rPr>
        <w:t xml:space="preserve">предприятий и </w:t>
      </w:r>
      <w:r w:rsidR="00DF64AE" w:rsidRPr="007A0701">
        <w:rPr>
          <w:rFonts w:ascii="Arial" w:hAnsi="Arial" w:cs="Arial"/>
          <w:color w:val="000000"/>
        </w:rPr>
        <w:t>организаций</w:t>
      </w:r>
      <w:r w:rsidRPr="007A0701">
        <w:rPr>
          <w:rFonts w:ascii="Arial" w:hAnsi="Arial" w:cs="Arial"/>
          <w:color w:val="000000"/>
        </w:rPr>
        <w:t xml:space="preserve">. </w:t>
      </w:r>
    </w:p>
    <w:p w:rsidR="00561DE8" w:rsidRPr="00561DE8" w:rsidRDefault="00561DE8" w:rsidP="0056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561DE8">
        <w:rPr>
          <w:rFonts w:ascii="Arial" w:eastAsia="TimesNewRomanPSMT" w:hAnsi="Arial" w:cs="Arial"/>
        </w:rPr>
        <w:t>В пояснительной записке к ПСЭР приводится обоснование параметров прогноза.</w:t>
      </w:r>
    </w:p>
    <w:p w:rsidR="00DD2882" w:rsidRPr="007A0701" w:rsidRDefault="00BE20AB" w:rsidP="00A13E7E">
      <w:pPr>
        <w:spacing w:after="0" w:line="240" w:lineRule="auto"/>
        <w:ind w:firstLine="708"/>
        <w:jc w:val="both"/>
        <w:rPr>
          <w:rFonts w:ascii="Arial" w:eastAsia="TimesNewRomanPSMT" w:hAnsi="Arial" w:cs="Arial"/>
        </w:rPr>
      </w:pPr>
      <w:r w:rsidRPr="007A0701">
        <w:rPr>
          <w:rFonts w:ascii="Arial" w:eastAsia="TimesNewRomanPSMT" w:hAnsi="Arial" w:cs="Arial"/>
        </w:rPr>
        <w:t xml:space="preserve">Проанализировав </w:t>
      </w:r>
      <w:r w:rsidR="00185F21" w:rsidRPr="007A0701">
        <w:rPr>
          <w:rFonts w:ascii="Arial" w:eastAsia="TimesNewRomanPSMT" w:hAnsi="Arial" w:cs="Arial"/>
        </w:rPr>
        <w:t>П</w:t>
      </w:r>
      <w:r w:rsidRPr="007A0701">
        <w:rPr>
          <w:rFonts w:ascii="Arial" w:eastAsia="TimesNewRomanPSMT" w:hAnsi="Arial" w:cs="Arial"/>
        </w:rPr>
        <w:t>риложени</w:t>
      </w:r>
      <w:r w:rsidR="000D2A72" w:rsidRPr="007A0701">
        <w:rPr>
          <w:rFonts w:ascii="Arial" w:eastAsia="TimesNewRomanPSMT" w:hAnsi="Arial" w:cs="Arial"/>
        </w:rPr>
        <w:t>я</w:t>
      </w:r>
      <w:r w:rsidR="00185F21" w:rsidRPr="007A0701">
        <w:rPr>
          <w:rFonts w:ascii="Arial" w:eastAsia="TimesNewRomanPSMT" w:hAnsi="Arial" w:cs="Arial"/>
        </w:rPr>
        <w:t xml:space="preserve"> </w:t>
      </w:r>
      <w:r w:rsidRPr="007A0701">
        <w:rPr>
          <w:rFonts w:ascii="Arial" w:eastAsia="TimesNewRomanPSMT" w:hAnsi="Arial" w:cs="Arial"/>
        </w:rPr>
        <w:t>к Прогнозу на 202</w:t>
      </w:r>
      <w:r w:rsidR="00A560E7">
        <w:rPr>
          <w:rFonts w:ascii="Arial" w:eastAsia="TimesNewRomanPSMT" w:hAnsi="Arial" w:cs="Arial"/>
        </w:rPr>
        <w:t>2</w:t>
      </w:r>
      <w:r w:rsidRPr="007A0701">
        <w:rPr>
          <w:rFonts w:ascii="Arial" w:eastAsia="TimesNewRomanPSMT" w:hAnsi="Arial" w:cs="Arial"/>
        </w:rPr>
        <w:t xml:space="preserve"> и на плановый период 202</w:t>
      </w:r>
      <w:r w:rsidR="00A560E7">
        <w:rPr>
          <w:rFonts w:ascii="Arial" w:eastAsia="TimesNewRomanPSMT" w:hAnsi="Arial" w:cs="Arial"/>
        </w:rPr>
        <w:t>3</w:t>
      </w:r>
      <w:r w:rsidRPr="007A0701">
        <w:rPr>
          <w:rFonts w:ascii="Arial" w:eastAsia="TimesNewRomanPSMT" w:hAnsi="Arial" w:cs="Arial"/>
        </w:rPr>
        <w:t xml:space="preserve"> и 202</w:t>
      </w:r>
      <w:r w:rsidR="00A560E7">
        <w:rPr>
          <w:rFonts w:ascii="Arial" w:eastAsia="TimesNewRomanPSMT" w:hAnsi="Arial" w:cs="Arial"/>
        </w:rPr>
        <w:t>4</w:t>
      </w:r>
      <w:r w:rsidRPr="007A0701">
        <w:rPr>
          <w:rFonts w:ascii="Arial" w:eastAsia="TimesNewRomanPSMT" w:hAnsi="Arial" w:cs="Arial"/>
        </w:rPr>
        <w:t xml:space="preserve"> год</w:t>
      </w:r>
      <w:r w:rsidR="00185F21" w:rsidRPr="007A0701">
        <w:rPr>
          <w:rFonts w:ascii="Arial" w:eastAsia="TimesNewRomanPSMT" w:hAnsi="Arial" w:cs="Arial"/>
        </w:rPr>
        <w:t>ов,</w:t>
      </w:r>
      <w:r w:rsidRPr="007A0701">
        <w:rPr>
          <w:rFonts w:ascii="Arial" w:eastAsia="TimesNewRomanPSMT" w:hAnsi="Arial" w:cs="Arial"/>
        </w:rPr>
        <w:t xml:space="preserve"> </w:t>
      </w:r>
      <w:r w:rsidR="00185F21" w:rsidRPr="007A0701">
        <w:rPr>
          <w:rFonts w:ascii="Arial" w:eastAsia="TimesNewRomanPSMT" w:hAnsi="Arial" w:cs="Arial"/>
        </w:rPr>
        <w:t>с учетом протокола согласования основных экономических показателей на 202</w:t>
      </w:r>
      <w:r w:rsidR="00A560E7">
        <w:rPr>
          <w:rFonts w:ascii="Arial" w:eastAsia="TimesNewRomanPSMT" w:hAnsi="Arial" w:cs="Arial"/>
        </w:rPr>
        <w:t>2</w:t>
      </w:r>
      <w:r w:rsidR="00185F21" w:rsidRPr="007A0701">
        <w:rPr>
          <w:rFonts w:ascii="Arial" w:eastAsia="TimesNewRomanPSMT" w:hAnsi="Arial" w:cs="Arial"/>
        </w:rPr>
        <w:t>-202</w:t>
      </w:r>
      <w:r w:rsidR="00A560E7">
        <w:rPr>
          <w:rFonts w:ascii="Arial" w:eastAsia="TimesNewRomanPSMT" w:hAnsi="Arial" w:cs="Arial"/>
        </w:rPr>
        <w:t>4</w:t>
      </w:r>
      <w:r w:rsidR="00185F21" w:rsidRPr="007A0701">
        <w:rPr>
          <w:rFonts w:ascii="Arial" w:eastAsia="TimesNewRomanPSMT" w:hAnsi="Arial" w:cs="Arial"/>
        </w:rPr>
        <w:t xml:space="preserve"> годы</w:t>
      </w:r>
      <w:r w:rsidR="000D2A72" w:rsidRPr="007A0701">
        <w:rPr>
          <w:rFonts w:ascii="Arial" w:eastAsia="TimesNewRomanPSMT" w:hAnsi="Arial" w:cs="Arial"/>
        </w:rPr>
        <w:t xml:space="preserve"> Братского района с</w:t>
      </w:r>
      <w:r w:rsidR="00185F21" w:rsidRPr="007A0701">
        <w:rPr>
          <w:rFonts w:ascii="Arial" w:eastAsia="TimesNewRomanPSMT" w:hAnsi="Arial" w:cs="Arial"/>
        </w:rPr>
        <w:t xml:space="preserve"> </w:t>
      </w:r>
      <w:r w:rsidR="000D2A72" w:rsidRPr="007A0701">
        <w:rPr>
          <w:rFonts w:ascii="Arial" w:eastAsia="TimesNewRomanPSMT" w:hAnsi="Arial" w:cs="Arial"/>
        </w:rPr>
        <w:t xml:space="preserve">Министерством экономического развития Иркутской области, </w:t>
      </w:r>
      <w:r w:rsidRPr="007A0701">
        <w:rPr>
          <w:rFonts w:ascii="Arial" w:eastAsia="TimesNewRomanPSMT" w:hAnsi="Arial" w:cs="Arial"/>
        </w:rPr>
        <w:t>выделены основные параметры:</w:t>
      </w:r>
    </w:p>
    <w:p w:rsidR="00DD2882" w:rsidRPr="00DF64AE" w:rsidRDefault="00F44BB5" w:rsidP="008A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 w:rsidR="00DF64AE">
        <w:rPr>
          <w:rFonts w:ascii="Arial" w:eastAsia="TimesNewRomanPSMT" w:hAnsi="Arial" w:cs="Arial"/>
          <w:sz w:val="24"/>
          <w:szCs w:val="24"/>
        </w:rPr>
        <w:t xml:space="preserve">       </w:t>
      </w:r>
      <w:r>
        <w:rPr>
          <w:rFonts w:ascii="Arial" w:eastAsia="TimesNewRomanPSMT" w:hAnsi="Arial" w:cs="Arial"/>
          <w:sz w:val="24"/>
          <w:szCs w:val="24"/>
        </w:rPr>
        <w:t xml:space="preserve">   </w:t>
      </w:r>
      <w:r w:rsidR="008A125B" w:rsidRPr="00F44BB5">
        <w:rPr>
          <w:rFonts w:ascii="Arial" w:eastAsia="TimesNewRomanPSMT" w:hAnsi="Arial" w:cs="Arial"/>
          <w:sz w:val="24"/>
          <w:szCs w:val="24"/>
        </w:rPr>
        <w:t xml:space="preserve">   </w:t>
      </w:r>
      <w:r w:rsidR="008A125B" w:rsidRPr="00DF64AE">
        <w:rPr>
          <w:rFonts w:ascii="Arial" w:eastAsia="TimesNewRomanPSMT" w:hAnsi="Arial" w:cs="Arial"/>
          <w:sz w:val="20"/>
          <w:szCs w:val="20"/>
        </w:rPr>
        <w:t xml:space="preserve">Таблица №1, </w:t>
      </w:r>
      <w:r w:rsidR="000D2A72" w:rsidRPr="00DF64AE">
        <w:rPr>
          <w:rFonts w:ascii="Arial" w:eastAsia="TimesNewRomanPSMT" w:hAnsi="Arial" w:cs="Arial"/>
          <w:sz w:val="20"/>
          <w:szCs w:val="20"/>
        </w:rPr>
        <w:t>млн</w:t>
      </w:r>
      <w:r w:rsidR="008A125B" w:rsidRPr="00DF64AE">
        <w:rPr>
          <w:rFonts w:ascii="Arial" w:eastAsia="TimesNewRomanPSMT" w:hAnsi="Arial" w:cs="Arial"/>
          <w:sz w:val="20"/>
          <w:szCs w:val="20"/>
        </w:rPr>
        <w:t>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35"/>
        <w:gridCol w:w="939"/>
        <w:gridCol w:w="1016"/>
        <w:gridCol w:w="1016"/>
        <w:gridCol w:w="1016"/>
        <w:gridCol w:w="1016"/>
        <w:gridCol w:w="1018"/>
      </w:tblGrid>
      <w:tr w:rsidR="001D02C6" w:rsidRPr="008E753B" w:rsidTr="00C0503C">
        <w:trPr>
          <w:trHeight w:val="225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82" w:rsidRPr="00F44BB5" w:rsidRDefault="00DD2882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:rsidR="00DD2882" w:rsidRPr="00F44BB5" w:rsidRDefault="00DD2882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F44BB5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DD2882" w:rsidP="002E1E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DD2882" w:rsidP="00A560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A560E7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 xml:space="preserve">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D2882" w:rsidRPr="00F44BB5" w:rsidRDefault="00DD2882" w:rsidP="00B74A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185F21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560E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:rsidR="00DD2882" w:rsidRPr="00F44BB5" w:rsidRDefault="00DD2882" w:rsidP="00B74A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DD2882" w:rsidP="00B74A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1D02C6" w:rsidRPr="008E753B" w:rsidTr="00C0503C">
        <w:trPr>
          <w:trHeight w:val="299"/>
        </w:trPr>
        <w:tc>
          <w:tcPr>
            <w:tcW w:w="1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F44BB5" w:rsidRDefault="00DD2882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DD2882" w:rsidP="002E1E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DD2882" w:rsidP="009C33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882" w:rsidRPr="00F44BB5" w:rsidRDefault="00DD2882" w:rsidP="009C33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DD2882" w:rsidP="00A560E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B74A59" w:rsidRPr="00F44BB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560E7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DD2882" w:rsidP="00A560E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560E7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DD2882" w:rsidP="00A560E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560E7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1D02C6" w:rsidRPr="008E753B" w:rsidTr="00C0503C">
        <w:trPr>
          <w:trHeight w:val="35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F44BB5" w:rsidRDefault="00DD2882" w:rsidP="00C0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F44BB5">
              <w:rPr>
                <w:rFonts w:ascii="Arial" w:eastAsia="TimesNewRomanPSMT" w:hAnsi="Arial" w:cs="Arial"/>
                <w:sz w:val="18"/>
                <w:szCs w:val="18"/>
              </w:rPr>
              <w:t xml:space="preserve">Выручка от реализации продукции товаров, работ, услуг </w:t>
            </w:r>
            <w:r w:rsidR="00C01558">
              <w:rPr>
                <w:rFonts w:ascii="Arial" w:eastAsia="TimesNewRomanPSMT" w:hAnsi="Arial" w:cs="Arial"/>
                <w:sz w:val="18"/>
                <w:szCs w:val="18"/>
              </w:rPr>
              <w:t>(с учетом централизованных плательщиков)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DD2882" w:rsidP="002E1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="005F5125">
              <w:rPr>
                <w:rFonts w:ascii="Arial" w:hAnsi="Arial" w:cs="Arial"/>
                <w:bCs/>
                <w:sz w:val="18"/>
                <w:szCs w:val="18"/>
              </w:rPr>
              <w:t>лн.</w:t>
            </w:r>
            <w:r w:rsidR="000871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C0503C" w:rsidP="00B74A5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18 860,0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882" w:rsidRPr="00F44BB5" w:rsidRDefault="00C0503C" w:rsidP="00B74A5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20 207,9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C0503C" w:rsidP="00B74A5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21 546,4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C0503C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22 533,7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C0503C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23 176,3</w:t>
            </w:r>
          </w:p>
        </w:tc>
      </w:tr>
      <w:tr w:rsidR="005F5125" w:rsidRPr="008E753B" w:rsidTr="00C0503C">
        <w:trPr>
          <w:trHeight w:val="26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Pr="00F44BB5" w:rsidRDefault="005F5125" w:rsidP="005F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Прибыль</w:t>
            </w:r>
            <w:r w:rsidR="00C01558">
              <w:rPr>
                <w:rFonts w:ascii="Arial" w:eastAsia="TimesNewRomanPSMT" w:hAnsi="Arial" w:cs="Arial"/>
                <w:sz w:val="18"/>
                <w:szCs w:val="18"/>
              </w:rPr>
              <w:t xml:space="preserve"> (с учетом централизованных плательщиков)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Pr="00F44BB5" w:rsidRDefault="005F5125" w:rsidP="002E1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</w:t>
            </w:r>
            <w:r w:rsidR="000871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701,9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125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716,8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749,0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782,9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813,0</w:t>
            </w:r>
          </w:p>
        </w:tc>
      </w:tr>
      <w:tr w:rsidR="005F5125" w:rsidRPr="008E753B" w:rsidTr="00C0503C">
        <w:trPr>
          <w:trHeight w:val="414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Pr="00F44BB5" w:rsidRDefault="005F5125" w:rsidP="00C0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44BB5">
              <w:rPr>
                <w:rFonts w:ascii="Arial" w:eastAsia="TimesNewRomanPSMT" w:hAnsi="Arial" w:cs="Arial"/>
                <w:sz w:val="18"/>
                <w:szCs w:val="18"/>
              </w:rPr>
              <w:t xml:space="preserve">Валовый совокупный </w:t>
            </w:r>
            <w:r w:rsidR="00C0503C">
              <w:rPr>
                <w:rFonts w:ascii="Arial" w:eastAsia="TimesNewRomanPSMT" w:hAnsi="Arial" w:cs="Arial"/>
                <w:sz w:val="18"/>
                <w:szCs w:val="18"/>
              </w:rPr>
              <w:t xml:space="preserve">годовой </w:t>
            </w:r>
            <w:r w:rsidRPr="00F44BB5">
              <w:rPr>
                <w:rFonts w:ascii="Arial" w:eastAsia="TimesNewRomanPSMT" w:hAnsi="Arial" w:cs="Arial"/>
                <w:sz w:val="18"/>
                <w:szCs w:val="18"/>
              </w:rPr>
              <w:t>доход</w:t>
            </w:r>
            <w:r w:rsidR="00C0503C">
              <w:rPr>
                <w:rFonts w:ascii="Arial" w:eastAsia="TimesNewRomanPSMT" w:hAnsi="Arial" w:cs="Arial"/>
                <w:sz w:val="18"/>
                <w:szCs w:val="18"/>
              </w:rPr>
              <w:t>, в т.ч.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Pr="00F44BB5" w:rsidRDefault="005F5125" w:rsidP="002E1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Cs/>
                <w:sz w:val="18"/>
                <w:szCs w:val="18"/>
              </w:rPr>
              <w:t>млн.</w:t>
            </w:r>
            <w:r w:rsidR="000871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Pr="000D2A72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7 608,2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125" w:rsidRPr="000D2A72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7 824,4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Pr="000D2A72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8 112,9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Pr="000D2A72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8 506,3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Pr="000D2A72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8 817,6</w:t>
            </w:r>
          </w:p>
        </w:tc>
      </w:tr>
      <w:tr w:rsidR="00C0503C" w:rsidRPr="008E753B" w:rsidTr="00C0503C">
        <w:trPr>
          <w:trHeight w:val="414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3C" w:rsidRPr="00C0503C" w:rsidRDefault="00C0503C" w:rsidP="00C3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i/>
                <w:sz w:val="16"/>
                <w:szCs w:val="16"/>
              </w:rPr>
            </w:pPr>
            <w:r w:rsidRPr="00C0503C">
              <w:rPr>
                <w:rFonts w:ascii="Arial" w:eastAsia="TimesNewRomanPSMT" w:hAnsi="Arial" w:cs="Arial"/>
                <w:i/>
                <w:sz w:val="16"/>
                <w:szCs w:val="16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0871E7" w:rsidP="000871E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м</w:t>
            </w:r>
            <w:r w:rsidR="00C0503C"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лн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C0503C"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7 522,7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03C" w:rsidRPr="00C0503C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7 734,3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8 016,7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8 410,7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8 747,1</w:t>
            </w:r>
          </w:p>
        </w:tc>
      </w:tr>
      <w:tr w:rsidR="00C0503C" w:rsidRPr="008E753B" w:rsidTr="00C0503C">
        <w:trPr>
          <w:trHeight w:val="26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C0503C" w:rsidP="00C30AF6">
            <w:pPr>
              <w:spacing w:after="0" w:line="240" w:lineRule="auto"/>
              <w:ind w:left="15"/>
              <w:rPr>
                <w:rFonts w:ascii="Arial" w:hAnsi="Arial" w:cs="Arial"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i/>
                <w:sz w:val="16"/>
                <w:szCs w:val="16"/>
              </w:rPr>
              <w:t>Выплаты социального характера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C0503C" w:rsidP="002E1E7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млн.</w:t>
            </w:r>
            <w:r w:rsidR="000871E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85,5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03C" w:rsidRPr="00C0503C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90,1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96,2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95,6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C0503C" w:rsidP="005F5125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i/>
                <w:sz w:val="16"/>
                <w:szCs w:val="16"/>
              </w:rPr>
              <w:t>70,5</w:t>
            </w:r>
          </w:p>
        </w:tc>
      </w:tr>
      <w:tr w:rsidR="00C0503C" w:rsidRPr="008E753B" w:rsidTr="00C0503C">
        <w:trPr>
          <w:trHeight w:val="43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3C" w:rsidRPr="00F44BB5" w:rsidRDefault="00C0503C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F44BB5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работников по полному кругу организаций (без внешних совместителей)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F44BB5" w:rsidRDefault="00C0503C" w:rsidP="002E1E7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iCs/>
                <w:sz w:val="18"/>
                <w:szCs w:val="18"/>
              </w:rPr>
              <w:t>тыс. чел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5F5125" w:rsidRDefault="00C0503C" w:rsidP="001D02C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03C" w:rsidRPr="005F5125" w:rsidRDefault="00C0503C" w:rsidP="001D02C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5F5125" w:rsidRDefault="00C0503C" w:rsidP="001D02C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5F5125" w:rsidRDefault="00C0503C" w:rsidP="00B74A59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5F5125" w:rsidRDefault="00C0503C" w:rsidP="00B74A59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12,1</w:t>
            </w:r>
          </w:p>
        </w:tc>
      </w:tr>
      <w:tr w:rsidR="00C0503C" w:rsidRPr="008E753B" w:rsidTr="00C0503C">
        <w:trPr>
          <w:trHeight w:val="59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F44BB5" w:rsidRDefault="00C0503C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F44BB5">
              <w:rPr>
                <w:rFonts w:ascii="Arial" w:eastAsia="TimesNewRomanPSMT" w:hAnsi="Arial" w:cs="Arial"/>
                <w:sz w:val="18"/>
                <w:szCs w:val="18"/>
              </w:rPr>
              <w:t>Среднемесячная начисленная заработная плата (без выплат социального характера) по полному кругу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422B05" w:rsidRDefault="00C0503C" w:rsidP="002E1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2B05">
              <w:rPr>
                <w:rFonts w:ascii="Arial" w:hAnsi="Arial" w:cs="Arial"/>
                <w:bCs/>
                <w:sz w:val="18"/>
                <w:szCs w:val="18"/>
              </w:rPr>
              <w:t>тыс.</w:t>
            </w:r>
            <w:r w:rsidR="000871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22B05">
              <w:rPr>
                <w:rFonts w:ascii="Arial" w:hAnsi="Arial" w:cs="Arial"/>
                <w:bCs/>
                <w:sz w:val="18"/>
                <w:szCs w:val="18"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422B05" w:rsidRDefault="00DF7921" w:rsidP="00B74A5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03C" w:rsidRPr="00422B05" w:rsidRDefault="00DF7921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422B05" w:rsidRDefault="00DF7921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422B05" w:rsidRDefault="00DF7921" w:rsidP="002508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57,8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422B05" w:rsidRDefault="00DF7921" w:rsidP="002508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</w:tr>
      <w:tr w:rsidR="00C01558" w:rsidRPr="008E753B" w:rsidTr="00C01558">
        <w:trPr>
          <w:trHeight w:val="223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8" w:rsidRPr="00882AB4" w:rsidRDefault="00C01558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882AB4">
              <w:rPr>
                <w:rFonts w:ascii="Arial" w:eastAsia="TimesNewRomanPSMT" w:hAnsi="Arial" w:cs="Arial"/>
                <w:sz w:val="18"/>
                <w:szCs w:val="18"/>
              </w:rPr>
              <w:t>Прожиточный минимум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8" w:rsidRPr="00882AB4" w:rsidRDefault="00C01558" w:rsidP="002E1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2AB4">
              <w:rPr>
                <w:rFonts w:ascii="Arial" w:hAnsi="Arial" w:cs="Arial"/>
                <w:bCs/>
                <w:sz w:val="18"/>
                <w:szCs w:val="18"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8" w:rsidRPr="00882AB4" w:rsidRDefault="00C01558" w:rsidP="00B74A5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82AB4">
              <w:rPr>
                <w:rFonts w:ascii="Arial" w:hAnsi="Arial" w:cs="Arial"/>
                <w:bCs/>
                <w:sz w:val="18"/>
                <w:szCs w:val="18"/>
              </w:rPr>
              <w:t>12 083,0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58" w:rsidRPr="00882AB4" w:rsidRDefault="00C01558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82AB4">
              <w:rPr>
                <w:rFonts w:ascii="Arial" w:hAnsi="Arial" w:cs="Arial"/>
                <w:bCs/>
                <w:sz w:val="18"/>
                <w:szCs w:val="18"/>
              </w:rPr>
              <w:t>12 243,0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58" w:rsidRPr="00882AB4" w:rsidRDefault="00C01558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82AB4">
              <w:rPr>
                <w:rFonts w:ascii="Arial" w:hAnsi="Arial" w:cs="Arial"/>
                <w:bCs/>
                <w:sz w:val="18"/>
                <w:szCs w:val="18"/>
              </w:rPr>
              <w:t>12 667,0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58" w:rsidRPr="00882AB4" w:rsidRDefault="00C01558" w:rsidP="002508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82AB4">
              <w:rPr>
                <w:rFonts w:ascii="Arial" w:hAnsi="Arial" w:cs="Arial"/>
                <w:bCs/>
                <w:sz w:val="18"/>
                <w:szCs w:val="18"/>
              </w:rPr>
              <w:t>13 843,0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58" w:rsidRPr="00882AB4" w:rsidRDefault="00C01558" w:rsidP="002508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82AB4">
              <w:rPr>
                <w:rFonts w:ascii="Arial" w:hAnsi="Arial" w:cs="Arial"/>
                <w:bCs/>
                <w:sz w:val="18"/>
                <w:szCs w:val="18"/>
              </w:rPr>
              <w:t>14 873,0</w:t>
            </w:r>
          </w:p>
        </w:tc>
      </w:tr>
      <w:tr w:rsidR="00C0503C" w:rsidRPr="00F919B9" w:rsidTr="00C30AF6">
        <w:trPr>
          <w:trHeight w:val="333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F44BB5" w:rsidRDefault="00C0503C" w:rsidP="00C3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F44BB5">
              <w:rPr>
                <w:rFonts w:ascii="Arial" w:eastAsia="TimesNewRomanPSMT" w:hAnsi="Arial" w:cs="Arial"/>
                <w:sz w:val="18"/>
                <w:szCs w:val="18"/>
              </w:rPr>
              <w:t>Численность постоянного населения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C0503C" w:rsidRDefault="00C0503C" w:rsidP="002E1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503C">
              <w:rPr>
                <w:rFonts w:ascii="Arial" w:hAnsi="Arial" w:cs="Arial"/>
                <w:bCs/>
                <w:sz w:val="16"/>
                <w:szCs w:val="16"/>
              </w:rPr>
              <w:t>тыс. 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F919B9" w:rsidRDefault="00422B05" w:rsidP="00C30AF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49,8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03C" w:rsidRPr="00F919B9" w:rsidRDefault="00422B05" w:rsidP="00C30AF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F919B9" w:rsidRDefault="00422B05" w:rsidP="00C30AF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F919B9" w:rsidRDefault="00422B05" w:rsidP="00C30AF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3C" w:rsidRPr="00F919B9" w:rsidRDefault="00422B05" w:rsidP="00C30AF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49,1</w:t>
            </w:r>
          </w:p>
        </w:tc>
      </w:tr>
      <w:tr w:rsidR="002E1E77" w:rsidRPr="00F919B9" w:rsidTr="00C30AF6">
        <w:trPr>
          <w:trHeight w:val="333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77" w:rsidRPr="00F44BB5" w:rsidRDefault="002E1E77" w:rsidP="00C3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77" w:rsidRPr="00C0503C" w:rsidRDefault="002E1E77" w:rsidP="002E1E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77" w:rsidRDefault="002E1E77" w:rsidP="00C30AF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E77" w:rsidRDefault="002E1E77" w:rsidP="00C30AF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77" w:rsidRDefault="002E1E77" w:rsidP="002E1E77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77" w:rsidRDefault="002E1E77" w:rsidP="00C30AF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77" w:rsidRDefault="002E1E77" w:rsidP="00C30AF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2,4</w:t>
            </w:r>
          </w:p>
        </w:tc>
      </w:tr>
    </w:tbl>
    <w:p w:rsidR="00DB6CB0" w:rsidRDefault="00DB6CB0" w:rsidP="00DB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DB6CB0" w:rsidRPr="00DB6CB0" w:rsidRDefault="00DB6CB0" w:rsidP="00DB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DB6CB0">
        <w:rPr>
          <w:rFonts w:ascii="Arial" w:eastAsia="TimesNewRomanPSMT" w:hAnsi="Arial" w:cs="Arial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C30AF6" w:rsidRDefault="00DD2882" w:rsidP="00A1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7A0701">
        <w:rPr>
          <w:rFonts w:ascii="Arial" w:eastAsia="TimesNewRomanPSMT" w:hAnsi="Arial" w:cs="Arial"/>
        </w:rPr>
        <w:t xml:space="preserve">Из приведённых данных </w:t>
      </w:r>
      <w:r w:rsidR="00BE20AB" w:rsidRPr="007A0701">
        <w:rPr>
          <w:rFonts w:ascii="Arial" w:eastAsia="TimesNewRomanPSMT" w:hAnsi="Arial" w:cs="Arial"/>
        </w:rPr>
        <w:t xml:space="preserve">видно, что </w:t>
      </w:r>
      <w:r w:rsidR="00995BB7" w:rsidRPr="007A0701">
        <w:rPr>
          <w:rFonts w:ascii="Arial" w:eastAsia="TimesNewRomanPSMT" w:hAnsi="Arial" w:cs="Arial"/>
        </w:rPr>
        <w:t>ожидаемая оценка исполнения за 202</w:t>
      </w:r>
      <w:r w:rsidR="002E1E77">
        <w:rPr>
          <w:rFonts w:ascii="Arial" w:eastAsia="TimesNewRomanPSMT" w:hAnsi="Arial" w:cs="Arial"/>
        </w:rPr>
        <w:t>1</w:t>
      </w:r>
      <w:r w:rsidR="00995BB7" w:rsidRPr="007A0701">
        <w:rPr>
          <w:rFonts w:ascii="Arial" w:eastAsia="TimesNewRomanPSMT" w:hAnsi="Arial" w:cs="Arial"/>
        </w:rPr>
        <w:t xml:space="preserve"> год с фактическим исполнением 20</w:t>
      </w:r>
      <w:r w:rsidR="002E1E77">
        <w:rPr>
          <w:rFonts w:ascii="Arial" w:eastAsia="TimesNewRomanPSMT" w:hAnsi="Arial" w:cs="Arial"/>
        </w:rPr>
        <w:t>20</w:t>
      </w:r>
      <w:r w:rsidR="00995BB7" w:rsidRPr="007A0701">
        <w:rPr>
          <w:rFonts w:ascii="Arial" w:eastAsia="TimesNewRomanPSMT" w:hAnsi="Arial" w:cs="Arial"/>
        </w:rPr>
        <w:t xml:space="preserve"> года </w:t>
      </w:r>
      <w:r w:rsidR="00C30AF6">
        <w:rPr>
          <w:rFonts w:ascii="Arial" w:eastAsia="TimesNewRomanPSMT" w:hAnsi="Arial" w:cs="Arial"/>
        </w:rPr>
        <w:t>предполагает</w:t>
      </w:r>
      <w:r w:rsidR="00995BB7" w:rsidRPr="007A0701">
        <w:rPr>
          <w:rFonts w:ascii="Arial" w:eastAsia="TimesNewRomanPSMT" w:hAnsi="Arial" w:cs="Arial"/>
        </w:rPr>
        <w:t xml:space="preserve"> повышение выручки</w:t>
      </w:r>
      <w:r w:rsidR="00C30AF6">
        <w:rPr>
          <w:rFonts w:ascii="Arial" w:eastAsia="TimesNewRomanPSMT" w:hAnsi="Arial" w:cs="Arial"/>
        </w:rPr>
        <w:t xml:space="preserve"> на 7,1% </w:t>
      </w:r>
      <w:r w:rsidR="00995BB7" w:rsidRPr="007A0701">
        <w:rPr>
          <w:rFonts w:ascii="Arial" w:eastAsia="TimesNewRomanPSMT" w:hAnsi="Arial" w:cs="Arial"/>
        </w:rPr>
        <w:t>(</w:t>
      </w:r>
      <w:r w:rsidR="002E1E77">
        <w:rPr>
          <w:rFonts w:ascii="Arial" w:eastAsia="TimesNewRomanPSMT" w:hAnsi="Arial" w:cs="Arial"/>
        </w:rPr>
        <w:t>1 347,9</w:t>
      </w:r>
      <w:r w:rsidR="00995BB7" w:rsidRPr="007A0701">
        <w:rPr>
          <w:rFonts w:ascii="Arial" w:eastAsia="TimesNewRomanPSMT" w:hAnsi="Arial" w:cs="Arial"/>
        </w:rPr>
        <w:t xml:space="preserve"> тыс. руб.), </w:t>
      </w:r>
      <w:r w:rsidR="00C30AF6">
        <w:rPr>
          <w:rFonts w:ascii="Arial" w:eastAsia="TimesNewRomanPSMT" w:hAnsi="Arial" w:cs="Arial"/>
        </w:rPr>
        <w:t>в 2022 году – на 6,6% от 2021 года, в 2023 – на 5% от прогноза 2022 года и в 2024 – на 2,4% от прогноза 2023 года.</w:t>
      </w:r>
    </w:p>
    <w:p w:rsidR="004A422D" w:rsidRDefault="004A422D" w:rsidP="00A1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В структуре объема выручки основная доля приходится на лесозаготовительную отрасль – 25,2%,</w:t>
      </w:r>
      <w:r w:rsidR="00FE3404">
        <w:rPr>
          <w:rFonts w:ascii="Arial" w:eastAsia="TimesNewRomanPSMT" w:hAnsi="Arial" w:cs="Arial"/>
        </w:rPr>
        <w:t xml:space="preserve"> оптовую и розничную торговлю – 20,3%, обрабатывающие производства – 13,3%, транспортировка и хранение – 11,6%, строительства – 10,4%.</w:t>
      </w:r>
    </w:p>
    <w:p w:rsidR="00DF64AE" w:rsidRPr="00DB6CB0" w:rsidRDefault="00E724FA" w:rsidP="00A1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DB6CB0">
        <w:rPr>
          <w:rFonts w:ascii="Arial" w:eastAsia="TimesNewRomanPSMT" w:hAnsi="Arial" w:cs="Arial"/>
        </w:rPr>
        <w:t>П</w:t>
      </w:r>
      <w:r w:rsidR="00BE20AB" w:rsidRPr="00DB6CB0">
        <w:rPr>
          <w:rFonts w:ascii="Arial" w:eastAsia="TimesNewRomanPSMT" w:hAnsi="Arial" w:cs="Arial"/>
        </w:rPr>
        <w:t xml:space="preserve">о </w:t>
      </w:r>
      <w:r w:rsidR="00DB6CB0" w:rsidRPr="00DB6CB0">
        <w:rPr>
          <w:rFonts w:ascii="Arial" w:eastAsia="TimesNewRomanPSMT" w:hAnsi="Arial" w:cs="Arial"/>
        </w:rPr>
        <w:t xml:space="preserve">ПСЭР </w:t>
      </w:r>
      <w:r w:rsidR="00BE20AB" w:rsidRPr="00DB6CB0">
        <w:rPr>
          <w:rFonts w:ascii="Arial" w:eastAsia="TimesNewRomanPSMT" w:hAnsi="Arial" w:cs="Arial"/>
        </w:rPr>
        <w:t>на 202</w:t>
      </w:r>
      <w:r w:rsidR="00DB6CB0" w:rsidRPr="00DB6CB0">
        <w:rPr>
          <w:rFonts w:ascii="Arial" w:eastAsia="TimesNewRomanPSMT" w:hAnsi="Arial" w:cs="Arial"/>
        </w:rPr>
        <w:t>2</w:t>
      </w:r>
      <w:r w:rsidR="00BE20AB" w:rsidRPr="00DB6CB0">
        <w:rPr>
          <w:rFonts w:ascii="Arial" w:eastAsia="TimesNewRomanPSMT" w:hAnsi="Arial" w:cs="Arial"/>
        </w:rPr>
        <w:t>-202</w:t>
      </w:r>
      <w:r w:rsidR="00DB6CB0" w:rsidRPr="00DB6CB0">
        <w:rPr>
          <w:rFonts w:ascii="Arial" w:eastAsia="TimesNewRomanPSMT" w:hAnsi="Arial" w:cs="Arial"/>
        </w:rPr>
        <w:t>4</w:t>
      </w:r>
      <w:r w:rsidR="00BE20AB" w:rsidRPr="00DB6CB0">
        <w:rPr>
          <w:rFonts w:ascii="Arial" w:eastAsia="TimesNewRomanPSMT" w:hAnsi="Arial" w:cs="Arial"/>
        </w:rPr>
        <w:t xml:space="preserve"> годы </w:t>
      </w:r>
      <w:r w:rsidR="001E5090" w:rsidRPr="00DB6CB0">
        <w:rPr>
          <w:rFonts w:ascii="Arial" w:eastAsia="TimesNewRomanPSMT" w:hAnsi="Arial" w:cs="Arial"/>
        </w:rPr>
        <w:t xml:space="preserve">почти по всем параметрам Прогноза </w:t>
      </w:r>
      <w:r w:rsidR="00D574B9" w:rsidRPr="00DB6CB0">
        <w:rPr>
          <w:rFonts w:ascii="Arial" w:eastAsia="TimesNewRomanPSMT" w:hAnsi="Arial" w:cs="Arial"/>
        </w:rPr>
        <w:t xml:space="preserve">в трехлетнем периоде </w:t>
      </w:r>
      <w:r w:rsidR="00BE20AB" w:rsidRPr="00DB6CB0">
        <w:rPr>
          <w:rFonts w:ascii="Arial" w:eastAsia="TimesNewRomanPSMT" w:hAnsi="Arial" w:cs="Arial"/>
        </w:rPr>
        <w:t>наблюдается</w:t>
      </w:r>
      <w:r w:rsidR="001E5090" w:rsidRPr="00DB6CB0">
        <w:rPr>
          <w:rFonts w:ascii="Arial" w:eastAsia="TimesNewRomanPSMT" w:hAnsi="Arial" w:cs="Arial"/>
        </w:rPr>
        <w:t xml:space="preserve"> положительная тенденция</w:t>
      </w:r>
      <w:r w:rsidR="00D574B9" w:rsidRPr="00DB6CB0">
        <w:rPr>
          <w:rFonts w:ascii="Arial" w:eastAsia="TimesNewRomanPSMT" w:hAnsi="Arial" w:cs="Arial"/>
        </w:rPr>
        <w:t xml:space="preserve"> к концу планового периода (202</w:t>
      </w:r>
      <w:r w:rsidR="00DF7921" w:rsidRPr="00DB6CB0">
        <w:rPr>
          <w:rFonts w:ascii="Arial" w:eastAsia="TimesNewRomanPSMT" w:hAnsi="Arial" w:cs="Arial"/>
        </w:rPr>
        <w:t>4</w:t>
      </w:r>
      <w:r w:rsidR="00D574B9" w:rsidRPr="00DB6CB0">
        <w:rPr>
          <w:rFonts w:ascii="Arial" w:eastAsia="TimesNewRomanPSMT" w:hAnsi="Arial" w:cs="Arial"/>
        </w:rPr>
        <w:t>г.) от оценки 202</w:t>
      </w:r>
      <w:r w:rsidR="00DF7921" w:rsidRPr="00DB6CB0">
        <w:rPr>
          <w:rFonts w:ascii="Arial" w:eastAsia="TimesNewRomanPSMT" w:hAnsi="Arial" w:cs="Arial"/>
        </w:rPr>
        <w:t>1</w:t>
      </w:r>
      <w:r w:rsidR="00D574B9" w:rsidRPr="00DB6CB0">
        <w:rPr>
          <w:rFonts w:ascii="Arial" w:eastAsia="TimesNewRomanPSMT" w:hAnsi="Arial" w:cs="Arial"/>
        </w:rPr>
        <w:t xml:space="preserve"> года</w:t>
      </w:r>
      <w:r w:rsidR="001E5090" w:rsidRPr="00DB6CB0">
        <w:rPr>
          <w:rFonts w:ascii="Arial" w:eastAsia="TimesNewRomanPSMT" w:hAnsi="Arial" w:cs="Arial"/>
        </w:rPr>
        <w:t>:</w:t>
      </w:r>
      <w:r w:rsidR="00BE20AB" w:rsidRPr="00DB6CB0">
        <w:rPr>
          <w:rFonts w:ascii="Arial" w:eastAsia="TimesNewRomanPSMT" w:hAnsi="Arial" w:cs="Arial"/>
        </w:rPr>
        <w:t xml:space="preserve"> </w:t>
      </w:r>
    </w:p>
    <w:p w:rsidR="00B3481D" w:rsidRPr="00DB6CB0" w:rsidRDefault="00BE20AB" w:rsidP="00A1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DB6CB0">
        <w:rPr>
          <w:rFonts w:ascii="Arial" w:eastAsia="TimesNewRomanPSMT" w:hAnsi="Arial" w:cs="Arial"/>
        </w:rPr>
        <w:t xml:space="preserve">увеличение </w:t>
      </w:r>
      <w:r w:rsidR="00DD2882" w:rsidRPr="00DB6CB0">
        <w:rPr>
          <w:rFonts w:ascii="Arial" w:eastAsia="TimesNewRomanPSMT" w:hAnsi="Arial" w:cs="Arial"/>
        </w:rPr>
        <w:t>выручк</w:t>
      </w:r>
      <w:r w:rsidRPr="00DB6CB0">
        <w:rPr>
          <w:rFonts w:ascii="Arial" w:eastAsia="TimesNewRomanPSMT" w:hAnsi="Arial" w:cs="Arial"/>
        </w:rPr>
        <w:t>и</w:t>
      </w:r>
      <w:r w:rsidR="00DD2882" w:rsidRPr="00DB6CB0">
        <w:rPr>
          <w:rFonts w:ascii="Arial" w:eastAsia="TimesNewRomanPSMT" w:hAnsi="Arial" w:cs="Arial"/>
        </w:rPr>
        <w:t xml:space="preserve"> от реализации продукции</w:t>
      </w:r>
      <w:r w:rsidRPr="00DB6CB0">
        <w:rPr>
          <w:rFonts w:ascii="Arial" w:eastAsia="TimesNewRomanPSMT" w:hAnsi="Arial" w:cs="Arial"/>
        </w:rPr>
        <w:t xml:space="preserve"> товаров (работ, услуг)</w:t>
      </w:r>
      <w:r w:rsidR="00304840" w:rsidRPr="00DB6CB0">
        <w:rPr>
          <w:rFonts w:ascii="Arial" w:eastAsia="TimesNewRomanPSMT" w:hAnsi="Arial" w:cs="Arial"/>
        </w:rPr>
        <w:t xml:space="preserve"> </w:t>
      </w:r>
      <w:r w:rsidR="0079776D" w:rsidRPr="00DB6CB0">
        <w:rPr>
          <w:rFonts w:ascii="Arial" w:eastAsia="TimesNewRomanPSMT" w:hAnsi="Arial" w:cs="Arial"/>
        </w:rPr>
        <w:t xml:space="preserve">на </w:t>
      </w:r>
      <w:r w:rsidR="00DB6CB0" w:rsidRPr="00DB6CB0">
        <w:rPr>
          <w:rFonts w:ascii="Arial" w:eastAsia="TimesNewRomanPSMT" w:hAnsi="Arial" w:cs="Arial"/>
        </w:rPr>
        <w:t>14,7</w:t>
      </w:r>
      <w:r w:rsidR="0079776D" w:rsidRPr="00DB6CB0">
        <w:rPr>
          <w:rFonts w:ascii="Arial" w:eastAsia="TimesNewRomanPSMT" w:hAnsi="Arial" w:cs="Arial"/>
        </w:rPr>
        <w:t>%</w:t>
      </w:r>
      <w:r w:rsidR="00D574B9" w:rsidRPr="00DB6CB0">
        <w:rPr>
          <w:rFonts w:ascii="Arial" w:eastAsia="TimesNewRomanPSMT" w:hAnsi="Arial" w:cs="Arial"/>
        </w:rPr>
        <w:t xml:space="preserve">; </w:t>
      </w:r>
      <w:r w:rsidR="0079776D" w:rsidRPr="00DB6CB0">
        <w:rPr>
          <w:rFonts w:ascii="Arial" w:eastAsia="TimesNewRomanPSMT" w:hAnsi="Arial" w:cs="Arial"/>
        </w:rPr>
        <w:t xml:space="preserve">увеличение прибыли на </w:t>
      </w:r>
      <w:r w:rsidR="00DB6CB0" w:rsidRPr="00DB6CB0">
        <w:rPr>
          <w:rFonts w:ascii="Arial" w:eastAsia="TimesNewRomanPSMT" w:hAnsi="Arial" w:cs="Arial"/>
        </w:rPr>
        <w:t>13,4</w:t>
      </w:r>
      <w:r w:rsidR="0079776D" w:rsidRPr="00DB6CB0">
        <w:rPr>
          <w:rFonts w:ascii="Arial" w:eastAsia="TimesNewRomanPSMT" w:hAnsi="Arial" w:cs="Arial"/>
        </w:rPr>
        <w:t>%</w:t>
      </w:r>
      <w:r w:rsidR="00D574B9" w:rsidRPr="00DB6CB0">
        <w:rPr>
          <w:rFonts w:ascii="Arial" w:eastAsia="TimesNewRomanPSMT" w:hAnsi="Arial" w:cs="Arial"/>
        </w:rPr>
        <w:t xml:space="preserve">; </w:t>
      </w:r>
      <w:r w:rsidR="00DD2882" w:rsidRPr="00DB6CB0">
        <w:rPr>
          <w:rFonts w:ascii="Arial" w:eastAsia="TimesNewRomanPSMT" w:hAnsi="Arial" w:cs="Arial"/>
        </w:rPr>
        <w:t>рост заработной платы</w:t>
      </w:r>
      <w:r w:rsidR="0079776D" w:rsidRPr="00DB6CB0">
        <w:rPr>
          <w:rFonts w:ascii="Arial" w:eastAsia="TimesNewRomanPSMT" w:hAnsi="Arial" w:cs="Arial"/>
        </w:rPr>
        <w:t xml:space="preserve"> на </w:t>
      </w:r>
      <w:r w:rsidR="00DB6CB0" w:rsidRPr="00DB6CB0">
        <w:rPr>
          <w:rFonts w:ascii="Arial" w:eastAsia="TimesNewRomanPSMT" w:hAnsi="Arial" w:cs="Arial"/>
        </w:rPr>
        <w:t>13,1</w:t>
      </w:r>
      <w:r w:rsidR="0079776D" w:rsidRPr="00DB6CB0">
        <w:rPr>
          <w:rFonts w:ascii="Arial" w:eastAsia="TimesNewRomanPSMT" w:hAnsi="Arial" w:cs="Arial"/>
        </w:rPr>
        <w:t>%</w:t>
      </w:r>
      <w:r w:rsidR="00DD2882" w:rsidRPr="00DB6CB0">
        <w:rPr>
          <w:rFonts w:ascii="Arial" w:eastAsia="TimesNewRomanPSMT" w:hAnsi="Arial" w:cs="Arial"/>
        </w:rPr>
        <w:t>, увелич</w:t>
      </w:r>
      <w:r w:rsidR="006A5976" w:rsidRPr="00DB6CB0">
        <w:rPr>
          <w:rFonts w:ascii="Arial" w:eastAsia="TimesNewRomanPSMT" w:hAnsi="Arial" w:cs="Arial"/>
        </w:rPr>
        <w:t>ение</w:t>
      </w:r>
      <w:r w:rsidR="00DD2882" w:rsidRPr="00DB6CB0">
        <w:rPr>
          <w:rFonts w:ascii="Arial" w:eastAsia="TimesNewRomanPSMT" w:hAnsi="Arial" w:cs="Arial"/>
        </w:rPr>
        <w:t xml:space="preserve"> валов</w:t>
      </w:r>
      <w:r w:rsidR="006A5976" w:rsidRPr="00DB6CB0">
        <w:rPr>
          <w:rFonts w:ascii="Arial" w:eastAsia="TimesNewRomanPSMT" w:hAnsi="Arial" w:cs="Arial"/>
        </w:rPr>
        <w:t>ого</w:t>
      </w:r>
      <w:r w:rsidR="00DD2882" w:rsidRPr="00DB6CB0">
        <w:rPr>
          <w:rFonts w:ascii="Arial" w:eastAsia="TimesNewRomanPSMT" w:hAnsi="Arial" w:cs="Arial"/>
        </w:rPr>
        <w:t xml:space="preserve"> совокупн</w:t>
      </w:r>
      <w:r w:rsidR="006A5976" w:rsidRPr="00DB6CB0">
        <w:rPr>
          <w:rFonts w:ascii="Arial" w:eastAsia="TimesNewRomanPSMT" w:hAnsi="Arial" w:cs="Arial"/>
        </w:rPr>
        <w:t>ого</w:t>
      </w:r>
      <w:r w:rsidR="00DD2882" w:rsidRPr="00DB6CB0">
        <w:rPr>
          <w:rFonts w:ascii="Arial" w:eastAsia="TimesNewRomanPSMT" w:hAnsi="Arial" w:cs="Arial"/>
        </w:rPr>
        <w:t xml:space="preserve"> доход</w:t>
      </w:r>
      <w:r w:rsidR="006A5976" w:rsidRPr="00DB6CB0">
        <w:rPr>
          <w:rFonts w:ascii="Arial" w:eastAsia="TimesNewRomanPSMT" w:hAnsi="Arial" w:cs="Arial"/>
        </w:rPr>
        <w:t>а</w:t>
      </w:r>
      <w:r w:rsidR="00DD2882" w:rsidRPr="00DB6CB0">
        <w:rPr>
          <w:rFonts w:ascii="Arial" w:eastAsia="TimesNewRomanPSMT" w:hAnsi="Arial" w:cs="Arial"/>
        </w:rPr>
        <w:t xml:space="preserve"> </w:t>
      </w:r>
      <w:r w:rsidR="0079776D" w:rsidRPr="00DB6CB0">
        <w:rPr>
          <w:rFonts w:ascii="Arial" w:eastAsia="TimesNewRomanPSMT" w:hAnsi="Arial" w:cs="Arial"/>
        </w:rPr>
        <w:t xml:space="preserve">на </w:t>
      </w:r>
      <w:r w:rsidR="00DB6CB0" w:rsidRPr="00DB6CB0">
        <w:rPr>
          <w:rFonts w:ascii="Arial" w:eastAsia="TimesNewRomanPSMT" w:hAnsi="Arial" w:cs="Arial"/>
        </w:rPr>
        <w:t>12,7</w:t>
      </w:r>
      <w:r w:rsidR="00D574B9" w:rsidRPr="00DB6CB0">
        <w:rPr>
          <w:rFonts w:ascii="Arial" w:eastAsia="TimesNewRomanPSMT" w:hAnsi="Arial" w:cs="Arial"/>
        </w:rPr>
        <w:t>%</w:t>
      </w:r>
      <w:r w:rsidR="00561DE8">
        <w:rPr>
          <w:rFonts w:ascii="Arial" w:eastAsia="TimesNewRomanPSMT" w:hAnsi="Arial" w:cs="Arial"/>
        </w:rPr>
        <w:t>.</w:t>
      </w:r>
      <w:r w:rsidR="00E724FA" w:rsidRPr="00DB6CB0">
        <w:rPr>
          <w:rFonts w:ascii="Arial" w:eastAsia="TimesNewRomanPSMT" w:hAnsi="Arial" w:cs="Arial"/>
        </w:rPr>
        <w:t xml:space="preserve"> </w:t>
      </w:r>
    </w:p>
    <w:p w:rsidR="006A5976" w:rsidRDefault="00DD2882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DB6CB0">
        <w:rPr>
          <w:rFonts w:ascii="Arial" w:eastAsia="TimesNewRomanPSMT" w:hAnsi="Arial" w:cs="Arial"/>
        </w:rPr>
        <w:t>Рост фонда</w:t>
      </w:r>
      <w:r w:rsidR="000F6044" w:rsidRPr="00DB6CB0">
        <w:rPr>
          <w:rFonts w:ascii="Arial" w:eastAsia="TimesNewRomanPSMT" w:hAnsi="Arial" w:cs="Arial"/>
        </w:rPr>
        <w:t xml:space="preserve"> начисленной</w:t>
      </w:r>
      <w:r w:rsidRPr="00DB6CB0">
        <w:rPr>
          <w:rFonts w:ascii="Arial" w:eastAsia="TimesNewRomanPSMT" w:hAnsi="Arial" w:cs="Arial"/>
        </w:rPr>
        <w:t xml:space="preserve"> заработной платы </w:t>
      </w:r>
      <w:r w:rsidR="000F6044" w:rsidRPr="00DB6CB0">
        <w:rPr>
          <w:rFonts w:ascii="Arial" w:eastAsia="TimesNewRomanPSMT" w:hAnsi="Arial" w:cs="Arial"/>
        </w:rPr>
        <w:t xml:space="preserve">в сравнении с предыдущим годом </w:t>
      </w:r>
      <w:r w:rsidR="00DD319A" w:rsidRPr="00DB6CB0">
        <w:rPr>
          <w:rFonts w:ascii="Arial" w:eastAsia="TimesNewRomanPSMT" w:hAnsi="Arial" w:cs="Arial"/>
        </w:rPr>
        <w:t>увеличится</w:t>
      </w:r>
      <w:r w:rsidRPr="00DB6CB0">
        <w:rPr>
          <w:rFonts w:ascii="Arial" w:eastAsia="TimesNewRomanPSMT" w:hAnsi="Arial" w:cs="Arial"/>
        </w:rPr>
        <w:t xml:space="preserve"> </w:t>
      </w:r>
      <w:r w:rsidR="000F6044" w:rsidRPr="00DB6CB0">
        <w:rPr>
          <w:rFonts w:ascii="Arial" w:eastAsia="TimesNewRomanPSMT" w:hAnsi="Arial" w:cs="Arial"/>
        </w:rPr>
        <w:t xml:space="preserve">в </w:t>
      </w:r>
      <w:r w:rsidRPr="00DB6CB0">
        <w:rPr>
          <w:rFonts w:ascii="Arial" w:eastAsia="TimesNewRomanPSMT" w:hAnsi="Arial" w:cs="Arial"/>
        </w:rPr>
        <w:t>20</w:t>
      </w:r>
      <w:r w:rsidR="000F6044" w:rsidRPr="00DB6CB0">
        <w:rPr>
          <w:rFonts w:ascii="Arial" w:eastAsia="TimesNewRomanPSMT" w:hAnsi="Arial" w:cs="Arial"/>
        </w:rPr>
        <w:t>2</w:t>
      </w:r>
      <w:r w:rsidR="00DB6CB0" w:rsidRPr="00DB6CB0">
        <w:rPr>
          <w:rFonts w:ascii="Arial" w:eastAsia="TimesNewRomanPSMT" w:hAnsi="Arial" w:cs="Arial"/>
        </w:rPr>
        <w:t>2</w:t>
      </w:r>
      <w:r w:rsidRPr="00DB6CB0">
        <w:rPr>
          <w:rFonts w:ascii="Arial" w:eastAsia="TimesNewRomanPSMT" w:hAnsi="Arial" w:cs="Arial"/>
        </w:rPr>
        <w:t xml:space="preserve"> год</w:t>
      </w:r>
      <w:r w:rsidR="000F6044" w:rsidRPr="00DB6CB0">
        <w:rPr>
          <w:rFonts w:ascii="Arial" w:eastAsia="TimesNewRomanPSMT" w:hAnsi="Arial" w:cs="Arial"/>
        </w:rPr>
        <w:t xml:space="preserve">у на </w:t>
      </w:r>
      <w:r w:rsidR="00DB6CB0" w:rsidRPr="00DB6CB0">
        <w:rPr>
          <w:rFonts w:ascii="Arial" w:eastAsia="TimesNewRomanPSMT" w:hAnsi="Arial" w:cs="Arial"/>
        </w:rPr>
        <w:t>3,7</w:t>
      </w:r>
      <w:r w:rsidR="00DD319A" w:rsidRPr="00DB6CB0">
        <w:rPr>
          <w:rFonts w:ascii="Arial" w:eastAsia="TimesNewRomanPSMT" w:hAnsi="Arial" w:cs="Arial"/>
        </w:rPr>
        <w:t>%, 202</w:t>
      </w:r>
      <w:r w:rsidR="00DB6CB0" w:rsidRPr="00DB6CB0">
        <w:rPr>
          <w:rFonts w:ascii="Arial" w:eastAsia="TimesNewRomanPSMT" w:hAnsi="Arial" w:cs="Arial"/>
        </w:rPr>
        <w:t xml:space="preserve">3 </w:t>
      </w:r>
      <w:r w:rsidR="00DD319A" w:rsidRPr="00DB6CB0">
        <w:rPr>
          <w:rFonts w:ascii="Arial" w:eastAsia="TimesNewRomanPSMT" w:hAnsi="Arial" w:cs="Arial"/>
        </w:rPr>
        <w:t xml:space="preserve">году – </w:t>
      </w:r>
      <w:r w:rsidR="00D574B9" w:rsidRPr="00DB6CB0">
        <w:rPr>
          <w:rFonts w:ascii="Arial" w:eastAsia="TimesNewRomanPSMT" w:hAnsi="Arial" w:cs="Arial"/>
        </w:rPr>
        <w:t xml:space="preserve">на </w:t>
      </w:r>
      <w:r w:rsidR="00DB6CB0" w:rsidRPr="00DB6CB0">
        <w:rPr>
          <w:rFonts w:ascii="Arial" w:eastAsia="TimesNewRomanPSMT" w:hAnsi="Arial" w:cs="Arial"/>
        </w:rPr>
        <w:t>4,9</w:t>
      </w:r>
      <w:r w:rsidR="00DD319A" w:rsidRPr="00DB6CB0">
        <w:rPr>
          <w:rFonts w:ascii="Arial" w:eastAsia="TimesNewRomanPSMT" w:hAnsi="Arial" w:cs="Arial"/>
        </w:rPr>
        <w:t>%, 202</w:t>
      </w:r>
      <w:r w:rsidR="00DB6CB0" w:rsidRPr="00DB6CB0">
        <w:rPr>
          <w:rFonts w:ascii="Arial" w:eastAsia="TimesNewRomanPSMT" w:hAnsi="Arial" w:cs="Arial"/>
        </w:rPr>
        <w:t>4</w:t>
      </w:r>
      <w:r w:rsidR="00DD319A" w:rsidRPr="00DB6CB0">
        <w:rPr>
          <w:rFonts w:ascii="Arial" w:eastAsia="TimesNewRomanPSMT" w:hAnsi="Arial" w:cs="Arial"/>
        </w:rPr>
        <w:t xml:space="preserve"> году – </w:t>
      </w:r>
      <w:r w:rsidR="00D574B9" w:rsidRPr="00DB6CB0">
        <w:rPr>
          <w:rFonts w:ascii="Arial" w:eastAsia="TimesNewRomanPSMT" w:hAnsi="Arial" w:cs="Arial"/>
        </w:rPr>
        <w:t xml:space="preserve">на </w:t>
      </w:r>
      <w:r w:rsidR="00DB6CB0" w:rsidRPr="00DB6CB0">
        <w:rPr>
          <w:rFonts w:ascii="Arial" w:eastAsia="TimesNewRomanPSMT" w:hAnsi="Arial" w:cs="Arial"/>
        </w:rPr>
        <w:t>4</w:t>
      </w:r>
      <w:r w:rsidR="00B3481D" w:rsidRPr="00DB6CB0">
        <w:rPr>
          <w:rFonts w:ascii="Arial" w:eastAsia="TimesNewRomanPSMT" w:hAnsi="Arial" w:cs="Arial"/>
        </w:rPr>
        <w:t>,0</w:t>
      </w:r>
      <w:r w:rsidR="00DD319A" w:rsidRPr="00DB6CB0">
        <w:rPr>
          <w:rFonts w:ascii="Arial" w:eastAsia="TimesNewRomanPSMT" w:hAnsi="Arial" w:cs="Arial"/>
        </w:rPr>
        <w:t>%.</w:t>
      </w:r>
    </w:p>
    <w:p w:rsidR="008263F4" w:rsidRDefault="008263F4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>Лесозаготовительную отрасль представляет крупное лесозаготовительное предприятие Филиал АО «Группа «Илим» в Братском районе, на долю которого приходится около 90% объема заготовленной древесины в районе.</w:t>
      </w:r>
    </w:p>
    <w:p w:rsidR="00A55049" w:rsidRDefault="00A55049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Индекс промышленного производства в период 2022-2024 годов имеет тенденцию роста по сравнению с показателями прошлого года:</w:t>
      </w:r>
    </w:p>
    <w:p w:rsidR="00A55049" w:rsidRDefault="00C071A6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  <w:lang w:eastAsia="ru-RU"/>
        </w:rPr>
        <w:drawing>
          <wp:inline distT="0" distB="0" distL="0" distR="0">
            <wp:extent cx="5205046" cy="2039816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5049" w:rsidRDefault="00A55049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Как следует из пояснительной записки Прогноз</w:t>
      </w:r>
      <w:r w:rsidR="00B471F2">
        <w:rPr>
          <w:rFonts w:ascii="Arial" w:eastAsia="TimesNewRomanPSMT" w:hAnsi="Arial" w:cs="Arial"/>
        </w:rPr>
        <w:t>, по оценке 2021 года показатель ставит 85,3%, данное снижение обусловлено двумя факторами:</w:t>
      </w:r>
    </w:p>
    <w:p w:rsidR="00B471F2" w:rsidRDefault="00B471F2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во-первых, перерегистрация ООО «Братская птицефабрика» с территории района в г. Братск; во-вторых, снижение производства пиломатериалов хвойных пород и щепы технологической.</w:t>
      </w:r>
    </w:p>
    <w:p w:rsidR="00B471F2" w:rsidRDefault="00B471F2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К 2024 году планируется рост индекса промышленного производства к уровню 2020 года на 15,2%.</w:t>
      </w:r>
    </w:p>
    <w:p w:rsidR="00BA5BB6" w:rsidRDefault="00BA5BB6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Индекс производства продукции сельского хозяйства в период 2022-2024 годов в сельхозорганизациях района более стабильный и составит:</w:t>
      </w:r>
    </w:p>
    <w:p w:rsidR="00B471F2" w:rsidRDefault="00BA5BB6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  <w:lang w:eastAsia="ru-RU"/>
        </w:rPr>
        <w:drawing>
          <wp:inline distT="0" distB="0" distL="0" distR="0" wp14:anchorId="02053B65" wp14:editId="1DC44685">
            <wp:extent cx="5292969" cy="1969477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0BBB" w:rsidRPr="00DB6CB0" w:rsidRDefault="00392168" w:rsidP="0039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За 2020 год сельхозпроизводители района получили государственной поддержки на сельскохозяйственное производство в объеме 91,7 млн. руб., на 8,2 млн. руб. меньше к 2019 году. Основная доля субсидий – 36,6 млн. руб. приходится на агротехнические и агротехнологические работы, которой воспользовались 32 хозяйства. КФХ Леонтьев (с.Кобляково) получило грант «Начинающий фермер», </w:t>
      </w:r>
      <w:r w:rsidRPr="00A43CFD">
        <w:rPr>
          <w:rFonts w:ascii="Arial" w:eastAsia="TimesNewRomanPSMT" w:hAnsi="Arial" w:cs="Arial"/>
        </w:rPr>
        <w:t>СППК «Буренка»</w:t>
      </w:r>
      <w:r>
        <w:rPr>
          <w:rFonts w:ascii="Arial" w:eastAsia="TimesNewRomanPSMT" w:hAnsi="Arial" w:cs="Arial"/>
        </w:rPr>
        <w:t xml:space="preserve"> (с.Кузнецовка) грант на переработку зерна.</w:t>
      </w:r>
    </w:p>
    <w:p w:rsidR="00561DE8" w:rsidRDefault="00561DE8" w:rsidP="0056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561DE8">
        <w:rPr>
          <w:rFonts w:ascii="Arial" w:eastAsia="TimesNewRomanPSMT" w:hAnsi="Arial" w:cs="Arial"/>
        </w:rPr>
        <w:t xml:space="preserve">Одна из </w:t>
      </w:r>
      <w:r>
        <w:rPr>
          <w:rFonts w:ascii="Arial" w:eastAsia="TimesNewRomanPSMT" w:hAnsi="Arial" w:cs="Arial"/>
        </w:rPr>
        <w:t>целей Послания Президента РФ – это сбережение народа России. В этом плане стратегия заключается в том, чтобы выйти на устойчивый рост численности населения. Показатель</w:t>
      </w:r>
      <w:r w:rsidRPr="00DB6CB0">
        <w:rPr>
          <w:rFonts w:ascii="Arial" w:eastAsia="TimesNewRomanPSMT" w:hAnsi="Arial" w:cs="Arial"/>
        </w:rPr>
        <w:t xml:space="preserve"> «численность постоянного населения» Братского района</w:t>
      </w:r>
      <w:r>
        <w:rPr>
          <w:rFonts w:ascii="Arial" w:eastAsia="TimesNewRomanPSMT" w:hAnsi="Arial" w:cs="Arial"/>
        </w:rPr>
        <w:t xml:space="preserve"> в прогнозном периоде устойчивая и составляет 49,1 тыс. чел</w:t>
      </w:r>
      <w:r w:rsidRPr="00DB6CB0">
        <w:rPr>
          <w:rFonts w:ascii="Arial" w:eastAsia="TimesNewRomanPSMT" w:hAnsi="Arial" w:cs="Arial"/>
        </w:rPr>
        <w:t>.</w:t>
      </w:r>
    </w:p>
    <w:p w:rsidR="00B471F2" w:rsidRDefault="00720BBB" w:rsidP="0056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По данным аналитической записки предварительных итогов социально-экономического развития Братского района за 9 месяцев, выручка от реализации продукции, работ и услуг по полному кругу предприятий </w:t>
      </w:r>
      <w:r w:rsidR="00D71E73">
        <w:rPr>
          <w:rFonts w:ascii="Arial" w:eastAsia="TimesNewRomanPSMT" w:hAnsi="Arial" w:cs="Arial"/>
        </w:rPr>
        <w:t>составила 10 712 млн. руб., что выше уровня аналогичного периода на 7%. Индекс промышленного производства составил 91,04%</w:t>
      </w:r>
      <w:r w:rsidR="00B471F2">
        <w:rPr>
          <w:rFonts w:ascii="Arial" w:eastAsia="TimesNewRomanPSMT" w:hAnsi="Arial" w:cs="Arial"/>
        </w:rPr>
        <w:t>.</w:t>
      </w:r>
    </w:p>
    <w:p w:rsidR="00D71E73" w:rsidRDefault="00D71E73" w:rsidP="0056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Фонд оплаты труда за отчетный период 2021 года составил 5 711,7 млн. руб., что выше уровня аналогичного периода прошлого года на 4,23%, среднемесячная заработная плата составила 55,7 тыс. руб.</w:t>
      </w:r>
    </w:p>
    <w:p w:rsidR="00D71E73" w:rsidRDefault="00D71E73" w:rsidP="00D71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>В части показателей «Численность, ФОТ и заработная плата» содерж</w:t>
      </w:r>
      <w:r w:rsidR="00186808">
        <w:rPr>
          <w:rFonts w:ascii="Arial" w:eastAsia="TimesNewRomanPSMT" w:hAnsi="Arial" w:cs="Arial"/>
        </w:rPr>
        <w:t>атся</w:t>
      </w:r>
      <w:r>
        <w:rPr>
          <w:rFonts w:ascii="Arial" w:eastAsia="TimesNewRomanPSMT" w:hAnsi="Arial" w:cs="Arial"/>
        </w:rPr>
        <w:t xml:space="preserve"> данные показателя уровня безработицы</w:t>
      </w:r>
      <w:r w:rsidR="00186808">
        <w:rPr>
          <w:rFonts w:ascii="Arial" w:eastAsia="TimesNewRomanPSMT" w:hAnsi="Arial" w:cs="Arial"/>
        </w:rPr>
        <w:t xml:space="preserve"> – отношение численности безработных к численности трудоспособного населения. Данный показатель является важным в оценке рынка труда.</w:t>
      </w:r>
    </w:p>
    <w:p w:rsidR="00D71E73" w:rsidRDefault="00D71E73" w:rsidP="0056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По состоянию на 01.10.2021 численность зарегистрированных безработных составила 460 чел. Уровень </w:t>
      </w:r>
      <w:r w:rsidR="00186808">
        <w:rPr>
          <w:rFonts w:ascii="Arial" w:eastAsia="TimesNewRomanPSMT" w:hAnsi="Arial" w:cs="Arial"/>
        </w:rPr>
        <w:t>регистрируемой безработицы к трудоспособному населению составил 1,9%</w:t>
      </w:r>
      <w:r w:rsidR="00A32A04">
        <w:rPr>
          <w:rFonts w:ascii="Arial" w:eastAsia="TimesNewRomanPSMT" w:hAnsi="Arial" w:cs="Arial"/>
        </w:rPr>
        <w:t xml:space="preserve"> (на 01.01.2021 года – 4,3%).</w:t>
      </w:r>
    </w:p>
    <w:p w:rsidR="00186808" w:rsidRDefault="00186808" w:rsidP="0056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Доля населения с доходами ниже прожиточного минимума составляет 16,3%, численность населения Братского района с доходами ниже прожиточного минимума составила 8,1 тыс. чел.</w:t>
      </w:r>
    </w:p>
    <w:p w:rsidR="00732140" w:rsidRDefault="00732140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16EA9">
        <w:rPr>
          <w:rFonts w:ascii="Arial" w:eastAsia="TimesNewRomanPSMT" w:hAnsi="Arial" w:cs="Arial"/>
        </w:rPr>
        <w:t xml:space="preserve">В прогнозном периоде </w:t>
      </w:r>
      <w:r w:rsidR="00A32A04">
        <w:rPr>
          <w:rFonts w:ascii="Arial" w:eastAsia="TimesNewRomanPSMT" w:hAnsi="Arial" w:cs="Arial"/>
        </w:rPr>
        <w:t xml:space="preserve">на 2022 и плановый период 2023 и 2024 годов </w:t>
      </w:r>
      <w:r w:rsidRPr="00816EA9">
        <w:rPr>
          <w:rFonts w:ascii="Arial" w:eastAsia="TimesNewRomanPSMT" w:hAnsi="Arial" w:cs="Arial"/>
        </w:rPr>
        <w:t>планируется сохранение социально-экономической стабильности территории.</w:t>
      </w:r>
    </w:p>
    <w:p w:rsidR="00A43CFD" w:rsidRDefault="00A43CFD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В числе инвестиционных проектов Братского района:</w:t>
      </w:r>
    </w:p>
    <w:p w:rsidR="00C15392" w:rsidRDefault="00A43CFD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1.</w:t>
      </w:r>
      <w:r w:rsidRPr="00A43CFD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С</w:t>
      </w:r>
      <w:r w:rsidRPr="00A43CFD">
        <w:rPr>
          <w:rFonts w:ascii="Arial" w:eastAsia="TimesNewRomanPSMT" w:hAnsi="Arial" w:cs="Arial"/>
        </w:rPr>
        <w:t xml:space="preserve">троительство </w:t>
      </w:r>
      <w:r>
        <w:rPr>
          <w:rFonts w:ascii="Arial" w:eastAsia="TimesNewRomanPSMT" w:hAnsi="Arial" w:cs="Arial"/>
        </w:rPr>
        <w:t xml:space="preserve">производственного </w:t>
      </w:r>
      <w:r w:rsidRPr="00A43CFD">
        <w:rPr>
          <w:rFonts w:ascii="Arial" w:eastAsia="TimesNewRomanPSMT" w:hAnsi="Arial" w:cs="Arial"/>
        </w:rPr>
        <w:t>комплекса по хранению и переработке зерна</w:t>
      </w:r>
      <w:r>
        <w:rPr>
          <w:rFonts w:ascii="Arial" w:eastAsia="TimesNewRomanPSMT" w:hAnsi="Arial" w:cs="Arial"/>
        </w:rPr>
        <w:t>, производство муки</w:t>
      </w:r>
      <w:r w:rsidRPr="00A43CFD">
        <w:rPr>
          <w:rFonts w:ascii="Arial" w:eastAsia="TimesNewRomanPSMT" w:hAnsi="Arial" w:cs="Arial"/>
        </w:rPr>
        <w:t xml:space="preserve"> в с. Кузнецовка Братского района. Инициатор проекта (инвестор) –А.В.Шапошников, председатель СППК «Буренка»</w:t>
      </w:r>
      <w:r>
        <w:rPr>
          <w:rFonts w:ascii="Arial" w:eastAsia="TimesNewRomanPSMT" w:hAnsi="Arial" w:cs="Arial"/>
        </w:rPr>
        <w:t>, период реализации проекта 2021-2023гг. (</w:t>
      </w:r>
      <w:r w:rsidR="00A32A04">
        <w:rPr>
          <w:rFonts w:ascii="Arial" w:eastAsia="TimesNewRomanPSMT" w:hAnsi="Arial" w:cs="Arial"/>
        </w:rPr>
        <w:t>На сегодняшний день завершено строительство комплекс</w:t>
      </w:r>
      <w:r>
        <w:rPr>
          <w:rFonts w:ascii="Arial" w:eastAsia="TimesNewRomanPSMT" w:hAnsi="Arial" w:cs="Arial"/>
        </w:rPr>
        <w:t>а, ведутся строительно-наладочные работы)</w:t>
      </w:r>
      <w:r w:rsidR="00C15392">
        <w:rPr>
          <w:rFonts w:ascii="Arial" w:eastAsia="TimesNewRomanPSMT" w:hAnsi="Arial" w:cs="Arial"/>
        </w:rPr>
        <w:t>.</w:t>
      </w:r>
    </w:p>
    <w:p w:rsidR="00A32A04" w:rsidRDefault="00C15392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2. Строительство </w:t>
      </w:r>
      <w:r w:rsidR="00B86A9D">
        <w:rPr>
          <w:rFonts w:ascii="Arial" w:eastAsia="TimesNewRomanPSMT" w:hAnsi="Arial" w:cs="Arial"/>
        </w:rPr>
        <w:t xml:space="preserve">завода по глубокой переработке </w:t>
      </w:r>
      <w:r>
        <w:rPr>
          <w:rFonts w:ascii="Arial" w:eastAsia="TimesNewRomanPSMT" w:hAnsi="Arial" w:cs="Arial"/>
        </w:rPr>
        <w:t xml:space="preserve">деревообрабатывающей линии </w:t>
      </w:r>
      <w:r w:rsidR="00A55049">
        <w:rPr>
          <w:rFonts w:ascii="Arial" w:eastAsia="TimesNewRomanPSMT" w:hAnsi="Arial" w:cs="Arial"/>
        </w:rPr>
        <w:t xml:space="preserve">(проектная мощность до 120 тыс. м3) </w:t>
      </w:r>
      <w:r>
        <w:rPr>
          <w:rFonts w:ascii="Arial" w:eastAsia="TimesNewRomanPSMT" w:hAnsi="Arial" w:cs="Arial"/>
        </w:rPr>
        <w:t>в г.Вихоревка. Инвестор – ООО «Охотничье и рыболовное хозяйство», период реализации проекта 2021-2024гг.</w:t>
      </w:r>
      <w:r w:rsidR="00B86A9D">
        <w:rPr>
          <w:rFonts w:ascii="Arial" w:eastAsia="TimesNewRomanPSMT" w:hAnsi="Arial" w:cs="Arial"/>
        </w:rPr>
        <w:t xml:space="preserve"> Объем инвестиций составит 300,0 млн. руб.</w:t>
      </w:r>
    </w:p>
    <w:p w:rsidR="00C15392" w:rsidRDefault="00C15392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Реализация данных инвестиционных проектов в дальнейшем увеличит показатель выручки от реализации продукции, работ услуг, а также количество новых рабочих мест для жителей Братского района.</w:t>
      </w:r>
    </w:p>
    <w:p w:rsidR="004A422D" w:rsidRDefault="004A422D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A60D73" w:rsidRDefault="00A60D73" w:rsidP="00A60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NewRomanPSMT" w:hAnsi="Arial" w:cs="Arial"/>
          <w:b/>
        </w:rPr>
      </w:pPr>
      <w:r w:rsidRPr="00A60D73">
        <w:rPr>
          <w:rFonts w:ascii="Arial" w:eastAsia="TimesNewRomanPSMT" w:hAnsi="Arial" w:cs="Arial"/>
          <w:b/>
        </w:rPr>
        <w:t xml:space="preserve">3. </w:t>
      </w:r>
      <w:r w:rsidR="00A66D72">
        <w:rPr>
          <w:rFonts w:ascii="Arial" w:eastAsia="TimesNewRomanPSMT" w:hAnsi="Arial" w:cs="Arial"/>
          <w:b/>
        </w:rPr>
        <w:t>Ос</w:t>
      </w:r>
      <w:r w:rsidRPr="00A60D73">
        <w:rPr>
          <w:rFonts w:ascii="Arial" w:eastAsia="TimesNewRomanPSMT" w:hAnsi="Arial" w:cs="Arial"/>
          <w:b/>
        </w:rPr>
        <w:t>новны</w:t>
      </w:r>
      <w:r w:rsidR="00A66D72">
        <w:rPr>
          <w:rFonts w:ascii="Arial" w:eastAsia="TimesNewRomanPSMT" w:hAnsi="Arial" w:cs="Arial"/>
          <w:b/>
        </w:rPr>
        <w:t>е</w:t>
      </w:r>
      <w:r w:rsidRPr="00A60D73">
        <w:rPr>
          <w:rFonts w:ascii="Arial" w:eastAsia="TimesNewRomanPSMT" w:hAnsi="Arial" w:cs="Arial"/>
          <w:b/>
        </w:rPr>
        <w:t xml:space="preserve"> параметр</w:t>
      </w:r>
      <w:r w:rsidR="00A66D72">
        <w:rPr>
          <w:rFonts w:ascii="Arial" w:eastAsia="TimesNewRomanPSMT" w:hAnsi="Arial" w:cs="Arial"/>
          <w:b/>
        </w:rPr>
        <w:t>ы</w:t>
      </w:r>
      <w:r w:rsidRPr="00A60D73">
        <w:rPr>
          <w:rFonts w:ascii="Arial" w:eastAsia="TimesNewRomanPSMT" w:hAnsi="Arial" w:cs="Arial"/>
          <w:b/>
        </w:rPr>
        <w:t xml:space="preserve"> консолидированного бюджета </w:t>
      </w:r>
    </w:p>
    <w:p w:rsidR="00A60D73" w:rsidRDefault="00A60D73" w:rsidP="00A60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NewRomanPSMT" w:hAnsi="Arial" w:cs="Arial"/>
          <w:b/>
        </w:rPr>
      </w:pPr>
      <w:r w:rsidRPr="00A60D73">
        <w:rPr>
          <w:rFonts w:ascii="Arial" w:eastAsia="TimesNewRomanPSMT" w:hAnsi="Arial" w:cs="Arial"/>
          <w:b/>
        </w:rPr>
        <w:t xml:space="preserve">Братского </w:t>
      </w:r>
      <w:r>
        <w:rPr>
          <w:rFonts w:ascii="Arial" w:eastAsia="TimesNewRomanPSMT" w:hAnsi="Arial" w:cs="Arial"/>
          <w:b/>
        </w:rPr>
        <w:t>р</w:t>
      </w:r>
      <w:r w:rsidRPr="00A60D73">
        <w:rPr>
          <w:rFonts w:ascii="Arial" w:eastAsia="TimesNewRomanPSMT" w:hAnsi="Arial" w:cs="Arial"/>
          <w:b/>
        </w:rPr>
        <w:t>айона</w:t>
      </w:r>
      <w:r>
        <w:rPr>
          <w:rFonts w:ascii="Arial" w:eastAsia="TimesNewRomanPSMT" w:hAnsi="Arial" w:cs="Arial"/>
          <w:b/>
        </w:rPr>
        <w:t xml:space="preserve"> </w:t>
      </w:r>
      <w:r w:rsidRPr="00A60D73">
        <w:rPr>
          <w:rFonts w:ascii="Arial" w:eastAsia="TimesNewRomanPSMT" w:hAnsi="Arial" w:cs="Arial"/>
          <w:b/>
        </w:rPr>
        <w:t>на 2022 год и на плановый период 2023 и 2024 годов</w:t>
      </w:r>
    </w:p>
    <w:p w:rsidR="00CA37BA" w:rsidRDefault="00A66D72" w:rsidP="00CA3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ст. 15 БК РФ 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  <w:r w:rsidR="00CA37BA">
        <w:rPr>
          <w:rFonts w:ascii="Arial" w:hAnsi="Arial" w:cs="Arial"/>
        </w:rPr>
        <w:t xml:space="preserve"> </w:t>
      </w:r>
    </w:p>
    <w:p w:rsidR="00636B58" w:rsidRPr="00636B58" w:rsidRDefault="00636B58" w:rsidP="00CA3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</w:rPr>
      </w:pPr>
      <w:r w:rsidRPr="00636B58">
        <w:rPr>
          <w:rFonts w:ascii="Arial" w:hAnsi="Arial" w:cs="Arial"/>
          <w:bCs/>
          <w:color w:val="333333"/>
          <w:shd w:val="clear" w:color="auto" w:fill="FFFFFF"/>
        </w:rPr>
        <w:t>Консолидированный</w:t>
      </w:r>
      <w:r w:rsidRPr="00636B58">
        <w:rPr>
          <w:rFonts w:ascii="Arial" w:hAnsi="Arial" w:cs="Arial"/>
          <w:color w:val="333333"/>
          <w:shd w:val="clear" w:color="auto" w:fill="FFFFFF"/>
        </w:rPr>
        <w:t> </w:t>
      </w:r>
      <w:r w:rsidRPr="00636B58">
        <w:rPr>
          <w:rFonts w:ascii="Arial" w:hAnsi="Arial" w:cs="Arial"/>
          <w:bCs/>
          <w:color w:val="333333"/>
          <w:shd w:val="clear" w:color="auto" w:fill="FFFFFF"/>
        </w:rPr>
        <w:t>бюджет</w:t>
      </w:r>
      <w:r>
        <w:rPr>
          <w:rFonts w:ascii="Arial" w:hAnsi="Arial" w:cs="Arial"/>
          <w:color w:val="333333"/>
          <w:shd w:val="clear" w:color="auto" w:fill="FFFFFF"/>
        </w:rPr>
        <w:t xml:space="preserve"> – </w:t>
      </w:r>
      <w:r w:rsidR="00CA37BA">
        <w:rPr>
          <w:rFonts w:ascii="Arial" w:hAnsi="Arial" w:cs="Arial"/>
          <w:color w:val="333333"/>
          <w:shd w:val="clear" w:color="auto" w:fill="FFFFFF"/>
        </w:rPr>
        <w:t xml:space="preserve">это </w:t>
      </w:r>
      <w:r w:rsidRPr="00636B58">
        <w:rPr>
          <w:rFonts w:ascii="Arial" w:hAnsi="Arial" w:cs="Arial"/>
          <w:color w:val="333333"/>
          <w:shd w:val="clear" w:color="auto" w:fill="FFFFFF"/>
        </w:rPr>
        <w:t>взаимосвязь между звеньями и участниками бюджетной системы</w:t>
      </w:r>
      <w:r w:rsidR="00CA37BA">
        <w:rPr>
          <w:rFonts w:ascii="Arial" w:hAnsi="Arial" w:cs="Arial"/>
          <w:color w:val="333333"/>
          <w:shd w:val="clear" w:color="auto" w:fill="FFFFFF"/>
        </w:rPr>
        <w:t>, и</w:t>
      </w:r>
      <w:r w:rsidR="00237080" w:rsidRPr="00636B58">
        <w:rPr>
          <w:rFonts w:ascii="Arial" w:eastAsia="TimesNewRomanPSMT" w:hAnsi="Arial" w:cs="Arial"/>
        </w:rPr>
        <w:t xml:space="preserve">, главным образом, является статистическим </w:t>
      </w:r>
      <w:r w:rsidR="00CA37BA">
        <w:rPr>
          <w:rFonts w:ascii="Arial" w:eastAsia="TimesNewRomanPSMT" w:hAnsi="Arial" w:cs="Arial"/>
        </w:rPr>
        <w:t xml:space="preserve">и аналитическим </w:t>
      </w:r>
      <w:r w:rsidR="00237080" w:rsidRPr="00636B58">
        <w:rPr>
          <w:rFonts w:ascii="Arial" w:eastAsia="TimesNewRomanPSMT" w:hAnsi="Arial" w:cs="Arial"/>
        </w:rPr>
        <w:t>сводом</w:t>
      </w:r>
      <w:r w:rsidR="00CA37BA">
        <w:rPr>
          <w:rFonts w:ascii="Arial" w:eastAsia="TimesNewRomanPSMT" w:hAnsi="Arial" w:cs="Arial"/>
        </w:rPr>
        <w:t xml:space="preserve"> для дальнейшего пути развития</w:t>
      </w:r>
      <w:r w:rsidR="00237080" w:rsidRPr="00636B58">
        <w:rPr>
          <w:rFonts w:ascii="Arial" w:eastAsia="TimesNewRomanPSMT" w:hAnsi="Arial" w:cs="Arial"/>
        </w:rPr>
        <w:t>. Он отражает показатели, которые в свою очередь, характеризуют агрегированные</w:t>
      </w:r>
      <w:r w:rsidR="00CA37BA">
        <w:rPr>
          <w:rFonts w:ascii="Arial" w:eastAsia="TimesNewRomanPSMT" w:hAnsi="Arial" w:cs="Arial"/>
        </w:rPr>
        <w:t xml:space="preserve"> (объединенные)</w:t>
      </w:r>
      <w:r w:rsidR="00237080" w:rsidRPr="00636B58">
        <w:rPr>
          <w:rFonts w:ascii="Arial" w:eastAsia="TimesNewRomanPSMT" w:hAnsi="Arial" w:cs="Arial"/>
        </w:rPr>
        <w:t xml:space="preserve"> величины по расходным и доходным статьям</w:t>
      </w:r>
      <w:r w:rsidRPr="00636B58">
        <w:rPr>
          <w:rFonts w:ascii="Arial" w:hAnsi="Arial" w:cs="Arial"/>
          <w:color w:val="333333"/>
          <w:shd w:val="clear" w:color="auto" w:fill="FFFFFF"/>
        </w:rPr>
        <w:t>.</w:t>
      </w:r>
    </w:p>
    <w:p w:rsidR="00636B58" w:rsidRPr="00CF29B0" w:rsidRDefault="00237080" w:rsidP="00CA37BA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36B58">
        <w:rPr>
          <w:rFonts w:ascii="Arial" w:eastAsia="TimesNewRomanPSMT" w:hAnsi="Arial" w:cs="Arial"/>
          <w:sz w:val="22"/>
          <w:szCs w:val="22"/>
        </w:rPr>
        <w:t xml:space="preserve"> </w:t>
      </w:r>
      <w:r w:rsidR="00CA37BA">
        <w:rPr>
          <w:rFonts w:ascii="Arial" w:eastAsia="TimesNewRomanPSMT" w:hAnsi="Arial" w:cs="Arial"/>
          <w:sz w:val="22"/>
          <w:szCs w:val="22"/>
        </w:rPr>
        <w:tab/>
      </w:r>
      <w:r w:rsidR="00636B58" w:rsidRPr="00CF29B0">
        <w:rPr>
          <w:rFonts w:ascii="Arial" w:hAnsi="Arial" w:cs="Arial"/>
          <w:sz w:val="22"/>
          <w:szCs w:val="22"/>
        </w:rPr>
        <w:t>Анализ консолидированного бюджета</w:t>
      </w:r>
      <w:r w:rsidR="00CA37BA" w:rsidRPr="00CF29B0">
        <w:rPr>
          <w:rFonts w:ascii="Arial" w:hAnsi="Arial" w:cs="Arial"/>
          <w:sz w:val="22"/>
          <w:szCs w:val="22"/>
        </w:rPr>
        <w:t xml:space="preserve"> </w:t>
      </w:r>
      <w:r w:rsidR="00636B58" w:rsidRPr="00CF29B0">
        <w:rPr>
          <w:rFonts w:ascii="Arial" w:hAnsi="Arial" w:cs="Arial"/>
          <w:sz w:val="22"/>
          <w:szCs w:val="22"/>
        </w:rPr>
        <w:t>необходим для прогнозирования, планирования, разработки бюджета конкретного уровня. Количественные характеристики  отражают обоснованность,</w:t>
      </w:r>
      <w:r w:rsidR="00CA37BA" w:rsidRPr="00CF29B0">
        <w:rPr>
          <w:rFonts w:ascii="Arial" w:hAnsi="Arial" w:cs="Arial"/>
          <w:sz w:val="22"/>
          <w:szCs w:val="22"/>
        </w:rPr>
        <w:t xml:space="preserve"> реальность показателей бюджета района и страны в целом</w:t>
      </w:r>
      <w:r w:rsidR="00636B58" w:rsidRPr="00CF29B0">
        <w:rPr>
          <w:rFonts w:ascii="Arial" w:hAnsi="Arial" w:cs="Arial"/>
          <w:sz w:val="22"/>
          <w:szCs w:val="22"/>
        </w:rPr>
        <w:t>.</w:t>
      </w:r>
      <w:r w:rsidR="00CA37BA" w:rsidRPr="00CF29B0">
        <w:rPr>
          <w:rFonts w:ascii="Arial" w:hAnsi="Arial" w:cs="Arial"/>
          <w:sz w:val="22"/>
          <w:szCs w:val="22"/>
        </w:rPr>
        <w:t xml:space="preserve"> </w:t>
      </w:r>
      <w:r w:rsidR="00865335" w:rsidRPr="00CF29B0">
        <w:rPr>
          <w:rFonts w:ascii="Arial" w:hAnsi="Arial" w:cs="Arial"/>
          <w:sz w:val="22"/>
          <w:szCs w:val="22"/>
        </w:rPr>
        <w:t>Консолидированные п</w:t>
      </w:r>
      <w:r w:rsidR="00636B58" w:rsidRPr="00CF29B0">
        <w:rPr>
          <w:rFonts w:ascii="Arial" w:hAnsi="Arial" w:cs="Arial"/>
          <w:sz w:val="22"/>
          <w:szCs w:val="22"/>
        </w:rPr>
        <w:t>оказатели помогают</w:t>
      </w:r>
      <w:r w:rsidR="00CA37BA" w:rsidRPr="00CF29B0">
        <w:rPr>
          <w:rFonts w:ascii="Arial" w:hAnsi="Arial" w:cs="Arial"/>
          <w:sz w:val="22"/>
          <w:szCs w:val="22"/>
        </w:rPr>
        <w:t xml:space="preserve"> </w:t>
      </w:r>
      <w:r w:rsidR="00865335" w:rsidRPr="00CF29B0">
        <w:rPr>
          <w:rFonts w:ascii="Arial" w:hAnsi="Arial" w:cs="Arial"/>
          <w:sz w:val="22"/>
          <w:szCs w:val="22"/>
        </w:rPr>
        <w:t xml:space="preserve">рассчитывать финансовые нормативы, </w:t>
      </w:r>
      <w:r w:rsidR="00636B58" w:rsidRPr="00CF29B0">
        <w:rPr>
          <w:rFonts w:ascii="Arial" w:hAnsi="Arial" w:cs="Arial"/>
          <w:sz w:val="22"/>
          <w:szCs w:val="22"/>
        </w:rPr>
        <w:t xml:space="preserve">прогнозировать экономическое, социальное развитие </w:t>
      </w:r>
      <w:r w:rsidR="00CA37BA" w:rsidRPr="00CF29B0">
        <w:rPr>
          <w:rFonts w:ascii="Arial" w:hAnsi="Arial" w:cs="Arial"/>
          <w:sz w:val="22"/>
          <w:szCs w:val="22"/>
        </w:rPr>
        <w:t>района</w:t>
      </w:r>
      <w:r w:rsidR="00DA703F" w:rsidRPr="00CF29B0">
        <w:rPr>
          <w:rFonts w:ascii="Arial" w:hAnsi="Arial" w:cs="Arial"/>
          <w:sz w:val="22"/>
          <w:szCs w:val="22"/>
        </w:rPr>
        <w:t>, региона</w:t>
      </w:r>
      <w:r w:rsidR="00CA37BA" w:rsidRPr="00CF29B0">
        <w:rPr>
          <w:rFonts w:ascii="Arial" w:hAnsi="Arial" w:cs="Arial"/>
          <w:sz w:val="22"/>
          <w:szCs w:val="22"/>
        </w:rPr>
        <w:t xml:space="preserve"> и </w:t>
      </w:r>
      <w:r w:rsidR="00636B58" w:rsidRPr="00CF29B0">
        <w:rPr>
          <w:rFonts w:ascii="Arial" w:hAnsi="Arial" w:cs="Arial"/>
          <w:sz w:val="22"/>
          <w:szCs w:val="22"/>
        </w:rPr>
        <w:t>государства</w:t>
      </w:r>
      <w:r w:rsidR="00CA37BA" w:rsidRPr="00CF29B0">
        <w:rPr>
          <w:rFonts w:ascii="Arial" w:hAnsi="Arial" w:cs="Arial"/>
          <w:sz w:val="22"/>
          <w:szCs w:val="22"/>
        </w:rPr>
        <w:t xml:space="preserve"> в целом, </w:t>
      </w:r>
      <w:r w:rsidR="00636B58" w:rsidRPr="00CF29B0">
        <w:rPr>
          <w:rFonts w:ascii="Arial" w:hAnsi="Arial" w:cs="Arial"/>
          <w:sz w:val="22"/>
          <w:szCs w:val="22"/>
        </w:rPr>
        <w:t>анализировать уровень обеспеченности населения</w:t>
      </w:r>
      <w:r w:rsidR="00CA37BA" w:rsidRPr="00CF29B0">
        <w:rPr>
          <w:rFonts w:ascii="Arial" w:hAnsi="Arial" w:cs="Arial"/>
          <w:sz w:val="22"/>
          <w:szCs w:val="22"/>
        </w:rPr>
        <w:t xml:space="preserve">, </w:t>
      </w:r>
      <w:r w:rsidR="00636B58" w:rsidRPr="00CF29B0">
        <w:rPr>
          <w:rFonts w:ascii="Arial" w:hAnsi="Arial" w:cs="Arial"/>
          <w:sz w:val="22"/>
          <w:szCs w:val="22"/>
        </w:rPr>
        <w:t>планировать бюджет.</w:t>
      </w:r>
    </w:p>
    <w:p w:rsidR="007B0AD3" w:rsidRDefault="00A66D72" w:rsidP="00A66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636B58">
        <w:rPr>
          <w:rFonts w:ascii="Arial" w:eastAsia="TimesNewRomanPSMT" w:hAnsi="Arial" w:cs="Arial"/>
        </w:rPr>
        <w:t>П</w:t>
      </w:r>
      <w:r w:rsidR="007B0AD3">
        <w:rPr>
          <w:rFonts w:ascii="Arial" w:eastAsia="TimesNewRomanPSMT" w:hAnsi="Arial" w:cs="Arial"/>
        </w:rPr>
        <w:t>рогноз основных характеристик к</w:t>
      </w:r>
      <w:r w:rsidRPr="00636B58">
        <w:rPr>
          <w:rFonts w:ascii="Arial" w:eastAsia="TimesNewRomanPSMT" w:hAnsi="Arial" w:cs="Arial"/>
        </w:rPr>
        <w:t>онсолидированного</w:t>
      </w:r>
      <w:r>
        <w:rPr>
          <w:rFonts w:ascii="Arial" w:eastAsia="TimesNewRomanPSMT" w:hAnsi="Arial" w:cs="Arial"/>
        </w:rPr>
        <w:t xml:space="preserve"> бюджета Братского района</w:t>
      </w:r>
      <w:r w:rsidR="007B0AD3">
        <w:rPr>
          <w:rFonts w:ascii="Arial" w:eastAsia="TimesNewRomanPSMT" w:hAnsi="Arial" w:cs="Arial"/>
        </w:rPr>
        <w:t xml:space="preserve"> на 2022 год и на плановый период 2023 и 2024 годов представлен в таблице:</w:t>
      </w:r>
    </w:p>
    <w:p w:rsidR="00A66D72" w:rsidRPr="00D14842" w:rsidRDefault="00A66D72" w:rsidP="007B0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</w:rPr>
        <w:t xml:space="preserve"> </w:t>
      </w:r>
      <w:r w:rsidR="00D14842">
        <w:rPr>
          <w:rFonts w:ascii="Arial" w:eastAsia="TimesNewRomanPSMT" w:hAnsi="Arial" w:cs="Arial"/>
        </w:rPr>
        <w:tab/>
      </w:r>
      <w:r w:rsidR="00D14842">
        <w:rPr>
          <w:rFonts w:ascii="Arial" w:eastAsia="TimesNewRomanPSMT" w:hAnsi="Arial" w:cs="Arial"/>
        </w:rPr>
        <w:tab/>
      </w:r>
      <w:r w:rsidR="00D14842">
        <w:rPr>
          <w:rFonts w:ascii="Arial" w:eastAsia="TimesNewRomanPSMT" w:hAnsi="Arial" w:cs="Arial"/>
        </w:rPr>
        <w:tab/>
      </w:r>
      <w:r w:rsidR="00D14842">
        <w:rPr>
          <w:rFonts w:ascii="Arial" w:eastAsia="TimesNewRomanPSMT" w:hAnsi="Arial" w:cs="Arial"/>
        </w:rPr>
        <w:tab/>
      </w:r>
      <w:r w:rsidR="00D14842">
        <w:rPr>
          <w:rFonts w:ascii="Arial" w:eastAsia="TimesNewRomanPSMT" w:hAnsi="Arial" w:cs="Arial"/>
        </w:rPr>
        <w:tab/>
      </w:r>
      <w:r w:rsidR="00D14842">
        <w:rPr>
          <w:rFonts w:ascii="Arial" w:eastAsia="TimesNewRomanPSMT" w:hAnsi="Arial" w:cs="Arial"/>
        </w:rPr>
        <w:tab/>
      </w:r>
      <w:r w:rsidR="00D14842">
        <w:rPr>
          <w:rFonts w:ascii="Arial" w:eastAsia="TimesNewRomanPSMT" w:hAnsi="Arial" w:cs="Arial"/>
        </w:rPr>
        <w:tab/>
      </w:r>
      <w:r w:rsidR="00D14842">
        <w:rPr>
          <w:rFonts w:ascii="Arial" w:eastAsia="TimesNewRomanPSMT" w:hAnsi="Arial" w:cs="Arial"/>
        </w:rPr>
        <w:tab/>
      </w:r>
      <w:r w:rsidR="00D14842">
        <w:rPr>
          <w:rFonts w:ascii="Arial" w:eastAsia="TimesNewRomanPSMT" w:hAnsi="Arial" w:cs="Arial"/>
        </w:rPr>
        <w:tab/>
      </w:r>
      <w:r w:rsidR="00D14842">
        <w:rPr>
          <w:rFonts w:ascii="Arial" w:eastAsia="TimesNewRomanPSMT" w:hAnsi="Arial" w:cs="Arial"/>
        </w:rPr>
        <w:tab/>
      </w:r>
      <w:r w:rsidR="007B0AD3" w:rsidRPr="00D14842">
        <w:rPr>
          <w:rFonts w:ascii="Arial" w:eastAsia="TimesNewRomanPSMT" w:hAnsi="Arial" w:cs="Arial"/>
          <w:sz w:val="18"/>
          <w:szCs w:val="18"/>
        </w:rPr>
        <w:t xml:space="preserve"> </w:t>
      </w:r>
      <w:r w:rsidR="00D14842" w:rsidRPr="00D14842">
        <w:rPr>
          <w:rFonts w:ascii="Arial" w:eastAsia="TimesNewRomanPSMT" w:hAnsi="Arial" w:cs="Arial"/>
          <w:sz w:val="18"/>
          <w:szCs w:val="18"/>
        </w:rPr>
        <w:t>Таблица № 2, т</w:t>
      </w:r>
      <w:r w:rsidR="007B0AD3" w:rsidRPr="00D14842">
        <w:rPr>
          <w:rFonts w:ascii="Arial" w:eastAsia="TimesNewRomanPSMT" w:hAnsi="Arial" w:cs="Arial"/>
          <w:sz w:val="18"/>
          <w:szCs w:val="18"/>
        </w:rPr>
        <w:t>ыс. руб.</w:t>
      </w:r>
    </w:p>
    <w:tbl>
      <w:tblPr>
        <w:tblW w:w="931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2115"/>
        <w:gridCol w:w="1984"/>
        <w:gridCol w:w="1843"/>
      </w:tblGrid>
      <w:tr w:rsidR="007B0AD3" w:rsidTr="007B0AD3">
        <w:trPr>
          <w:trHeight w:val="315"/>
        </w:trPr>
        <w:tc>
          <w:tcPr>
            <w:tcW w:w="3375" w:type="dxa"/>
            <w:vMerge w:val="restart"/>
          </w:tcPr>
          <w:p w:rsidR="00E40B5F" w:rsidRDefault="00E40B5F" w:rsidP="00E40B5F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Arial" w:eastAsia="TimesNewRomanPSMT" w:hAnsi="Arial" w:cs="Arial"/>
                <w:sz w:val="20"/>
                <w:szCs w:val="20"/>
              </w:rPr>
            </w:pPr>
          </w:p>
          <w:p w:rsidR="007B0AD3" w:rsidRPr="00E40B5F" w:rsidRDefault="00E40B5F" w:rsidP="00E40B5F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Arial" w:eastAsia="TimesNewRomanPSMT" w:hAnsi="Arial" w:cs="Arial"/>
                <w:sz w:val="20"/>
                <w:szCs w:val="20"/>
              </w:rPr>
            </w:pPr>
            <w:r w:rsidRPr="00E40B5F">
              <w:rPr>
                <w:rFonts w:ascii="Arial" w:eastAsia="TimesNewRomanPSMT" w:hAnsi="Arial" w:cs="Arial"/>
                <w:sz w:val="20"/>
                <w:szCs w:val="20"/>
              </w:rPr>
              <w:t>Наименование     показателя</w:t>
            </w:r>
          </w:p>
        </w:tc>
        <w:tc>
          <w:tcPr>
            <w:tcW w:w="2115" w:type="dxa"/>
          </w:tcPr>
          <w:p w:rsidR="007B0AD3" w:rsidRPr="00E40B5F" w:rsidRDefault="00E40B5F" w:rsidP="00E40B5F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      Очередной                      финансовый год</w:t>
            </w:r>
          </w:p>
        </w:tc>
        <w:tc>
          <w:tcPr>
            <w:tcW w:w="3827" w:type="dxa"/>
            <w:gridSpan w:val="2"/>
          </w:tcPr>
          <w:p w:rsidR="007B0AD3" w:rsidRPr="00E40B5F" w:rsidRDefault="00E40B5F" w:rsidP="00E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               Плановый период</w:t>
            </w:r>
          </w:p>
        </w:tc>
      </w:tr>
      <w:tr w:rsidR="007B0AD3" w:rsidTr="007B0AD3">
        <w:trPr>
          <w:trHeight w:val="315"/>
        </w:trPr>
        <w:tc>
          <w:tcPr>
            <w:tcW w:w="3375" w:type="dxa"/>
            <w:vMerge/>
          </w:tcPr>
          <w:p w:rsidR="007B0AD3" w:rsidRDefault="007B0AD3" w:rsidP="00E40B5F">
            <w:pPr>
              <w:autoSpaceDE w:val="0"/>
              <w:autoSpaceDN w:val="0"/>
              <w:adjustRightInd w:val="0"/>
              <w:spacing w:after="0" w:line="240" w:lineRule="auto"/>
              <w:ind w:left="-39" w:firstLine="709"/>
              <w:jc w:val="center"/>
              <w:rPr>
                <w:rFonts w:ascii="Arial" w:eastAsia="TimesNewRomanPSMT" w:hAnsi="Arial" w:cs="Arial"/>
              </w:rPr>
            </w:pPr>
          </w:p>
        </w:tc>
        <w:tc>
          <w:tcPr>
            <w:tcW w:w="2115" w:type="dxa"/>
          </w:tcPr>
          <w:p w:rsidR="007B0AD3" w:rsidRPr="00E40B5F" w:rsidRDefault="00E40B5F" w:rsidP="00E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           2022</w:t>
            </w:r>
          </w:p>
        </w:tc>
        <w:tc>
          <w:tcPr>
            <w:tcW w:w="1984" w:type="dxa"/>
          </w:tcPr>
          <w:p w:rsidR="007B0AD3" w:rsidRPr="00E40B5F" w:rsidRDefault="00E40B5F" w:rsidP="00E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          2023</w:t>
            </w:r>
          </w:p>
        </w:tc>
        <w:tc>
          <w:tcPr>
            <w:tcW w:w="1843" w:type="dxa"/>
          </w:tcPr>
          <w:p w:rsidR="007B0AD3" w:rsidRPr="00E40B5F" w:rsidRDefault="00E40B5F" w:rsidP="00E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         2024</w:t>
            </w:r>
          </w:p>
        </w:tc>
      </w:tr>
      <w:tr w:rsidR="00E40B5F" w:rsidTr="007B0AD3">
        <w:trPr>
          <w:trHeight w:val="315"/>
        </w:trPr>
        <w:tc>
          <w:tcPr>
            <w:tcW w:w="3375" w:type="dxa"/>
          </w:tcPr>
          <w:p w:rsidR="00E40B5F" w:rsidRDefault="00E40B5F" w:rsidP="00E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Доходы – всего, в том числе:</w:t>
            </w:r>
          </w:p>
        </w:tc>
        <w:tc>
          <w:tcPr>
            <w:tcW w:w="2115" w:type="dxa"/>
          </w:tcPr>
          <w:p w:rsidR="00E40B5F" w:rsidRPr="007B2F54" w:rsidRDefault="00E40B5F" w:rsidP="007B2F54">
            <w:pPr>
              <w:autoSpaceDE w:val="0"/>
              <w:autoSpaceDN w:val="0"/>
              <w:adjustRightInd w:val="0"/>
              <w:spacing w:after="0" w:line="240" w:lineRule="auto"/>
              <w:ind w:left="-39" w:firstLine="709"/>
              <w:jc w:val="right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7B2F54">
              <w:rPr>
                <w:rFonts w:ascii="Arial" w:eastAsia="TimesNewRomanPSMT" w:hAnsi="Arial" w:cs="Arial"/>
                <w:b/>
                <w:sz w:val="20"/>
                <w:szCs w:val="20"/>
              </w:rPr>
              <w:t>2 339 728,1</w:t>
            </w:r>
          </w:p>
        </w:tc>
        <w:tc>
          <w:tcPr>
            <w:tcW w:w="1984" w:type="dxa"/>
          </w:tcPr>
          <w:p w:rsidR="00E40B5F" w:rsidRPr="007B2F54" w:rsidRDefault="00E40B5F" w:rsidP="007B2F54">
            <w:pPr>
              <w:autoSpaceDE w:val="0"/>
              <w:autoSpaceDN w:val="0"/>
              <w:adjustRightInd w:val="0"/>
              <w:spacing w:after="0" w:line="240" w:lineRule="auto"/>
              <w:ind w:left="-39" w:firstLine="709"/>
              <w:jc w:val="right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7B2F54">
              <w:rPr>
                <w:rFonts w:ascii="Arial" w:eastAsia="TimesNewRomanPSMT" w:hAnsi="Arial" w:cs="Arial"/>
                <w:b/>
                <w:sz w:val="20"/>
                <w:szCs w:val="20"/>
              </w:rPr>
              <w:t>2</w:t>
            </w:r>
            <w:r w:rsidR="007B2F54" w:rsidRPr="007B2F54">
              <w:rPr>
                <w:rFonts w:ascii="Arial" w:eastAsia="TimesNewRomanPSMT" w:hAnsi="Arial" w:cs="Arial"/>
                <w:b/>
                <w:sz w:val="20"/>
                <w:szCs w:val="20"/>
              </w:rPr>
              <w:t> 292 289,0</w:t>
            </w:r>
          </w:p>
        </w:tc>
        <w:tc>
          <w:tcPr>
            <w:tcW w:w="1843" w:type="dxa"/>
          </w:tcPr>
          <w:p w:rsidR="00E40B5F" w:rsidRP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right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7B2F54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          2 602 026,6</w:t>
            </w:r>
          </w:p>
        </w:tc>
      </w:tr>
      <w:tr w:rsidR="007B2F54" w:rsidTr="007B0AD3">
        <w:trPr>
          <w:trHeight w:val="315"/>
        </w:trPr>
        <w:tc>
          <w:tcPr>
            <w:tcW w:w="3375" w:type="dxa"/>
          </w:tcPr>
          <w:p w:rsidR="007B2F54" w:rsidRPr="007B2F54" w:rsidRDefault="007B2F54" w:rsidP="00E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7B2F54">
              <w:rPr>
                <w:rFonts w:ascii="Arial" w:eastAsia="TimesNewRomanPSMT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15" w:type="dxa"/>
          </w:tcPr>
          <w:p w:rsid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 w:firstLine="709"/>
              <w:jc w:val="right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636 381,5</w:t>
            </w:r>
          </w:p>
        </w:tc>
        <w:tc>
          <w:tcPr>
            <w:tcW w:w="1984" w:type="dxa"/>
          </w:tcPr>
          <w:p w:rsid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 w:firstLine="709"/>
              <w:jc w:val="right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668 541,7</w:t>
            </w:r>
          </w:p>
        </w:tc>
        <w:tc>
          <w:tcPr>
            <w:tcW w:w="1843" w:type="dxa"/>
          </w:tcPr>
          <w:p w:rsid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right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            699 201,8</w:t>
            </w:r>
          </w:p>
        </w:tc>
      </w:tr>
      <w:tr w:rsidR="007B2F54" w:rsidTr="007B0AD3">
        <w:trPr>
          <w:trHeight w:val="315"/>
        </w:trPr>
        <w:tc>
          <w:tcPr>
            <w:tcW w:w="3375" w:type="dxa"/>
          </w:tcPr>
          <w:p w:rsidR="007B2F54" w:rsidRPr="007B2F54" w:rsidRDefault="007B2F54" w:rsidP="00E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15" w:type="dxa"/>
          </w:tcPr>
          <w:p w:rsid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 w:firstLine="709"/>
              <w:jc w:val="right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1 703 346,6</w:t>
            </w:r>
          </w:p>
        </w:tc>
        <w:tc>
          <w:tcPr>
            <w:tcW w:w="1984" w:type="dxa"/>
          </w:tcPr>
          <w:p w:rsid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 w:firstLine="709"/>
              <w:jc w:val="right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1 623 747,3</w:t>
            </w:r>
          </w:p>
        </w:tc>
        <w:tc>
          <w:tcPr>
            <w:tcW w:w="1843" w:type="dxa"/>
          </w:tcPr>
          <w:p w:rsid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right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         1 902 824,8</w:t>
            </w:r>
          </w:p>
        </w:tc>
      </w:tr>
      <w:tr w:rsidR="007B2F54" w:rsidTr="007B0AD3">
        <w:trPr>
          <w:trHeight w:val="315"/>
        </w:trPr>
        <w:tc>
          <w:tcPr>
            <w:tcW w:w="3375" w:type="dxa"/>
          </w:tcPr>
          <w:p w:rsidR="007B2F54" w:rsidRDefault="007B2F54" w:rsidP="00E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</w:rPr>
              <w:t>Расходы</w:t>
            </w:r>
          </w:p>
        </w:tc>
        <w:tc>
          <w:tcPr>
            <w:tcW w:w="2115" w:type="dxa"/>
          </w:tcPr>
          <w:p w:rsidR="007B2F54" w:rsidRP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 w:firstLine="709"/>
              <w:jc w:val="right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7B2F54">
              <w:rPr>
                <w:rFonts w:ascii="Arial" w:eastAsia="TimesNewRomanPSMT" w:hAnsi="Arial" w:cs="Arial"/>
                <w:b/>
                <w:sz w:val="20"/>
                <w:szCs w:val="20"/>
              </w:rPr>
              <w:t>2 363 588,1</w:t>
            </w:r>
          </w:p>
        </w:tc>
        <w:tc>
          <w:tcPr>
            <w:tcW w:w="1984" w:type="dxa"/>
          </w:tcPr>
          <w:p w:rsidR="007B2F54" w:rsidRP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 w:firstLine="709"/>
              <w:jc w:val="right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7B2F54">
              <w:rPr>
                <w:rFonts w:ascii="Arial" w:eastAsia="TimesNewRomanPSMT" w:hAnsi="Arial" w:cs="Arial"/>
                <w:b/>
                <w:sz w:val="20"/>
                <w:szCs w:val="20"/>
              </w:rPr>
              <w:t>2 317 359,0</w:t>
            </w:r>
          </w:p>
        </w:tc>
        <w:tc>
          <w:tcPr>
            <w:tcW w:w="1843" w:type="dxa"/>
          </w:tcPr>
          <w:p w:rsidR="007B2F54" w:rsidRP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right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7B2F54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          2 628 246,6</w:t>
            </w:r>
          </w:p>
        </w:tc>
      </w:tr>
      <w:tr w:rsidR="007B2F54" w:rsidTr="007B0AD3">
        <w:trPr>
          <w:trHeight w:val="315"/>
        </w:trPr>
        <w:tc>
          <w:tcPr>
            <w:tcW w:w="3375" w:type="dxa"/>
          </w:tcPr>
          <w:p w:rsidR="007B2F54" w:rsidRDefault="007B2F54" w:rsidP="00E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Профицит (+), дефицит (-)</w:t>
            </w:r>
          </w:p>
        </w:tc>
        <w:tc>
          <w:tcPr>
            <w:tcW w:w="2115" w:type="dxa"/>
          </w:tcPr>
          <w:p w:rsidR="007B2F54" w:rsidRP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 w:firstLine="709"/>
              <w:jc w:val="right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7B2F54">
              <w:rPr>
                <w:rFonts w:ascii="Arial" w:eastAsia="TimesNewRomanPSMT" w:hAnsi="Arial" w:cs="Arial"/>
                <w:b/>
                <w:sz w:val="20"/>
                <w:szCs w:val="20"/>
              </w:rPr>
              <w:t>-23 860,0</w:t>
            </w:r>
          </w:p>
        </w:tc>
        <w:tc>
          <w:tcPr>
            <w:tcW w:w="1984" w:type="dxa"/>
          </w:tcPr>
          <w:p w:rsidR="007B2F54" w:rsidRP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 w:firstLine="709"/>
              <w:jc w:val="right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7B2F54">
              <w:rPr>
                <w:rFonts w:ascii="Arial" w:eastAsia="TimesNewRomanPSMT" w:hAnsi="Arial" w:cs="Arial"/>
                <w:b/>
                <w:sz w:val="20"/>
                <w:szCs w:val="20"/>
              </w:rPr>
              <w:t>-25 070,0</w:t>
            </w:r>
          </w:p>
        </w:tc>
        <w:tc>
          <w:tcPr>
            <w:tcW w:w="1843" w:type="dxa"/>
          </w:tcPr>
          <w:p w:rsidR="007B2F54" w:rsidRPr="007B2F54" w:rsidRDefault="007B2F54" w:rsidP="007B2F54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right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7B2F54">
              <w:rPr>
                <w:rFonts w:ascii="Arial" w:eastAsia="TimesNewRomanPSMT" w:hAnsi="Arial" w:cs="Arial"/>
                <w:b/>
                <w:sz w:val="20"/>
                <w:szCs w:val="20"/>
              </w:rPr>
              <w:t>-26 220,0</w:t>
            </w:r>
          </w:p>
        </w:tc>
      </w:tr>
    </w:tbl>
    <w:p w:rsidR="00102843" w:rsidRDefault="00102843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865335" w:rsidRDefault="00C418A4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>Прогнозируемое снижение безвозмездных поступлений в 2022 году и плановом периоде обусловлено тем, что в проекте закона об областном бюджете объем межбюджетных трансфертов не полностью распределен</w:t>
      </w:r>
      <w:r w:rsidR="00102843">
        <w:rPr>
          <w:rFonts w:ascii="Arial" w:eastAsia="TimesNewRomanPSMT" w:hAnsi="Arial" w:cs="Arial"/>
        </w:rPr>
        <w:t xml:space="preserve"> между бюджетами субъекта.</w:t>
      </w:r>
    </w:p>
    <w:p w:rsidR="007B2F54" w:rsidRDefault="00C418A4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2760" w:rsidRDefault="00A62760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A62760" w:rsidRDefault="00C5292A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Основные риски для консолидированного бюджета района связаны со снижением устойчивости бюджетов поселений, высокой их зависимостью от бюджета </w:t>
      </w:r>
      <w:r w:rsidR="00810864">
        <w:rPr>
          <w:rFonts w:ascii="Arial" w:eastAsia="TimesNewRomanPSMT" w:hAnsi="Arial" w:cs="Arial"/>
        </w:rPr>
        <w:t xml:space="preserve">района и </w:t>
      </w:r>
      <w:r>
        <w:rPr>
          <w:rFonts w:ascii="Arial" w:eastAsia="TimesNewRomanPSMT" w:hAnsi="Arial" w:cs="Arial"/>
        </w:rPr>
        <w:t>Иркутской области.</w:t>
      </w:r>
    </w:p>
    <w:p w:rsidR="00F63766" w:rsidRDefault="00F63766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Дефицит консолидированного бюджета в прогнозном периоде имеет тенденцию к увеличению.</w:t>
      </w:r>
    </w:p>
    <w:p w:rsidR="00A62760" w:rsidRDefault="00A62760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0E3FDC" w:rsidRPr="00A60D73" w:rsidRDefault="00DA703F" w:rsidP="000E3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NewRomanPSMT" w:hAnsi="Arial" w:cs="Arial"/>
          <w:b/>
        </w:rPr>
      </w:pPr>
      <w:r>
        <w:rPr>
          <w:rFonts w:ascii="Arial" w:eastAsia="TimesNewRomanPSMT" w:hAnsi="Arial" w:cs="Arial"/>
          <w:b/>
        </w:rPr>
        <w:t>4</w:t>
      </w:r>
      <w:r w:rsidR="000E3FDC" w:rsidRPr="00A60D73">
        <w:rPr>
          <w:rFonts w:ascii="Arial" w:eastAsia="TimesNewRomanPSMT" w:hAnsi="Arial" w:cs="Arial"/>
          <w:b/>
        </w:rPr>
        <w:t xml:space="preserve">. Анализ основных параметров бюджета </w:t>
      </w:r>
      <w:r w:rsidR="000E3FDC">
        <w:rPr>
          <w:rFonts w:ascii="Arial" w:eastAsia="TimesNewRomanPSMT" w:hAnsi="Arial" w:cs="Arial"/>
          <w:b/>
        </w:rPr>
        <w:t>муниципального образования «</w:t>
      </w:r>
      <w:r w:rsidR="000E3FDC" w:rsidRPr="00A60D73">
        <w:rPr>
          <w:rFonts w:ascii="Arial" w:eastAsia="TimesNewRomanPSMT" w:hAnsi="Arial" w:cs="Arial"/>
          <w:b/>
        </w:rPr>
        <w:t>Братск</w:t>
      </w:r>
      <w:r w:rsidR="000E3FDC">
        <w:rPr>
          <w:rFonts w:ascii="Arial" w:eastAsia="TimesNewRomanPSMT" w:hAnsi="Arial" w:cs="Arial"/>
          <w:b/>
        </w:rPr>
        <w:t>ий</w:t>
      </w:r>
      <w:r w:rsidR="000E3FDC" w:rsidRPr="00A60D73">
        <w:rPr>
          <w:rFonts w:ascii="Arial" w:eastAsia="TimesNewRomanPSMT" w:hAnsi="Arial" w:cs="Arial"/>
          <w:b/>
        </w:rPr>
        <w:t xml:space="preserve"> </w:t>
      </w:r>
      <w:r w:rsidR="000E3FDC">
        <w:rPr>
          <w:rFonts w:ascii="Arial" w:eastAsia="TimesNewRomanPSMT" w:hAnsi="Arial" w:cs="Arial"/>
          <w:b/>
        </w:rPr>
        <w:t>р</w:t>
      </w:r>
      <w:r w:rsidR="000E3FDC" w:rsidRPr="00A60D73">
        <w:rPr>
          <w:rFonts w:ascii="Arial" w:eastAsia="TimesNewRomanPSMT" w:hAnsi="Arial" w:cs="Arial"/>
          <w:b/>
        </w:rPr>
        <w:t>айон</w:t>
      </w:r>
      <w:r w:rsidR="000E3FDC">
        <w:rPr>
          <w:rFonts w:ascii="Arial" w:eastAsia="TimesNewRomanPSMT" w:hAnsi="Arial" w:cs="Arial"/>
          <w:b/>
        </w:rPr>
        <w:t xml:space="preserve">» </w:t>
      </w:r>
      <w:r w:rsidR="000E3FDC" w:rsidRPr="00A60D73">
        <w:rPr>
          <w:rFonts w:ascii="Arial" w:eastAsia="TimesNewRomanPSMT" w:hAnsi="Arial" w:cs="Arial"/>
          <w:b/>
        </w:rPr>
        <w:t>на 2022 год и на плановый период 2023 и 2024 годов</w:t>
      </w:r>
    </w:p>
    <w:p w:rsidR="000E3FDC" w:rsidRDefault="000E3FDC" w:rsidP="000E3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  <w:t>Формирование основных параметров районного бюджета на 2022 год и на плановый период 2023 и 2024 годов осуществлено в соответствии с требованиями действующего бюджетного и налогового законодательства</w:t>
      </w:r>
      <w:r w:rsidR="004E5300">
        <w:rPr>
          <w:rFonts w:ascii="Arial" w:eastAsia="TimesNewRomanPSMT" w:hAnsi="Arial" w:cs="Arial"/>
        </w:rPr>
        <w:t xml:space="preserve">. </w:t>
      </w:r>
      <w:r>
        <w:rPr>
          <w:rFonts w:ascii="Arial" w:eastAsia="TimesNewRomanPSMT" w:hAnsi="Arial" w:cs="Arial"/>
        </w:rPr>
        <w:t>Учтены ожидаемые параметры исполнения районного бюджета за 2021 год, основные параметры прогноза социально-экономического развития района на 2022 и на плановый период 2023 и 2024 годов.</w:t>
      </w:r>
    </w:p>
    <w:p w:rsidR="000E3FDC" w:rsidRDefault="000E3FDC" w:rsidP="000E3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  <w:t>В соответствии с бюджетным законодательством, бюджет района формируется на трехлетний бюджетный цикл.</w:t>
      </w:r>
      <w:r w:rsidR="004C1BE3">
        <w:rPr>
          <w:rFonts w:ascii="Arial" w:eastAsia="TimesNewRomanPSMT" w:hAnsi="Arial" w:cs="Arial"/>
        </w:rPr>
        <w:t xml:space="preserve"> </w:t>
      </w:r>
      <w:r w:rsidR="004C1BE3" w:rsidRPr="00AF018D">
        <w:rPr>
          <w:rFonts w:ascii="Arial" w:eastAsia="TimesNewRomanPSMT" w:hAnsi="Arial" w:cs="Arial"/>
        </w:rPr>
        <w:t>Показатели Проекта решения соответствуют установленным БК РФ принципам сбалансированности бюджета (ст.33 БК РФ) и общего (совокупного) покрытия расходов бюджетов (ст.35 БК РФ).</w:t>
      </w:r>
    </w:p>
    <w:p w:rsidR="00DD2882" w:rsidRPr="00810864" w:rsidRDefault="002444F2" w:rsidP="00DD2882">
      <w:pPr>
        <w:pStyle w:val="af7"/>
        <w:widowControl w:val="0"/>
        <w:ind w:firstLine="56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7A070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DD2882" w:rsidRPr="00810864">
        <w:rPr>
          <w:rFonts w:ascii="Arial" w:hAnsi="Arial" w:cs="Arial"/>
          <w:b w:val="0"/>
          <w:i w:val="0"/>
          <w:sz w:val="22"/>
          <w:szCs w:val="22"/>
        </w:rPr>
        <w:t xml:space="preserve">Содержание проекта бюджета в целом соответствует требованиям статьи 184.1 БК РФ и Положения о бюджетном процессе в муниципальном образовании </w:t>
      </w:r>
      <w:r w:rsidR="00D574B9" w:rsidRPr="00810864">
        <w:rPr>
          <w:rFonts w:ascii="Arial" w:hAnsi="Arial" w:cs="Arial"/>
          <w:b w:val="0"/>
          <w:i w:val="0"/>
          <w:sz w:val="22"/>
          <w:szCs w:val="22"/>
        </w:rPr>
        <w:t>«</w:t>
      </w:r>
      <w:r w:rsidR="00DD2882" w:rsidRPr="00810864">
        <w:rPr>
          <w:rFonts w:ascii="Arial" w:hAnsi="Arial" w:cs="Arial"/>
          <w:b w:val="0"/>
          <w:i w:val="0"/>
          <w:sz w:val="22"/>
          <w:szCs w:val="22"/>
        </w:rPr>
        <w:t>Братский район</w:t>
      </w:r>
      <w:r w:rsidR="00D574B9" w:rsidRPr="00810864">
        <w:rPr>
          <w:rFonts w:ascii="Arial" w:hAnsi="Arial" w:cs="Arial"/>
          <w:b w:val="0"/>
          <w:i w:val="0"/>
          <w:sz w:val="22"/>
          <w:szCs w:val="22"/>
        </w:rPr>
        <w:t>»</w:t>
      </w:r>
      <w:r w:rsidR="00DD2882" w:rsidRPr="00810864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DD2882" w:rsidRPr="00810864" w:rsidRDefault="00DD2882" w:rsidP="00256E56">
      <w:pPr>
        <w:pStyle w:val="af7"/>
        <w:widowControl w:val="0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10864">
        <w:rPr>
          <w:rFonts w:ascii="Arial" w:hAnsi="Arial" w:cs="Arial"/>
          <w:b w:val="0"/>
          <w:i w:val="0"/>
          <w:sz w:val="22"/>
          <w:szCs w:val="22"/>
        </w:rPr>
        <w:t>Анализ текстовых статей проекта бюджета показал достаточную регламентацию испо</w:t>
      </w:r>
      <w:r w:rsidR="006778F8" w:rsidRPr="00810864">
        <w:rPr>
          <w:rFonts w:ascii="Arial" w:hAnsi="Arial" w:cs="Arial"/>
          <w:b w:val="0"/>
          <w:i w:val="0"/>
          <w:sz w:val="22"/>
          <w:szCs w:val="22"/>
        </w:rPr>
        <w:t>лнения бюджетного процесса в 202</w:t>
      </w:r>
      <w:r w:rsidR="000E3FDC" w:rsidRPr="00810864">
        <w:rPr>
          <w:rFonts w:ascii="Arial" w:hAnsi="Arial" w:cs="Arial"/>
          <w:b w:val="0"/>
          <w:i w:val="0"/>
          <w:sz w:val="22"/>
          <w:szCs w:val="22"/>
        </w:rPr>
        <w:t>2</w:t>
      </w:r>
      <w:r w:rsidRPr="00810864">
        <w:rPr>
          <w:rFonts w:ascii="Arial" w:hAnsi="Arial" w:cs="Arial"/>
          <w:b w:val="0"/>
          <w:i w:val="0"/>
          <w:sz w:val="22"/>
          <w:szCs w:val="22"/>
        </w:rPr>
        <w:t xml:space="preserve"> году с учетом действующего законодательства.</w:t>
      </w:r>
    </w:p>
    <w:p w:rsidR="00256E56" w:rsidRPr="00810864" w:rsidRDefault="00256E56" w:rsidP="00256E56">
      <w:pPr>
        <w:pStyle w:val="af7"/>
        <w:widowControl w:val="0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10864">
        <w:rPr>
          <w:rFonts w:ascii="Arial" w:hAnsi="Arial" w:cs="Arial"/>
          <w:b w:val="0"/>
          <w:i w:val="0"/>
          <w:sz w:val="22"/>
          <w:szCs w:val="22"/>
        </w:rPr>
        <w:t>Исполнение районного бюджета осуществляется по доходам, расходам и источникам финансирования дефицита бюдж</w:t>
      </w:r>
      <w:r w:rsidR="00975225" w:rsidRPr="00810864">
        <w:rPr>
          <w:rFonts w:ascii="Arial" w:hAnsi="Arial" w:cs="Arial"/>
          <w:b w:val="0"/>
          <w:i w:val="0"/>
          <w:sz w:val="22"/>
          <w:szCs w:val="22"/>
        </w:rPr>
        <w:t>е</w:t>
      </w:r>
      <w:r w:rsidRPr="00810864">
        <w:rPr>
          <w:rFonts w:ascii="Arial" w:hAnsi="Arial" w:cs="Arial"/>
          <w:b w:val="0"/>
          <w:i w:val="0"/>
          <w:sz w:val="22"/>
          <w:szCs w:val="22"/>
        </w:rPr>
        <w:t>та</w:t>
      </w:r>
      <w:r w:rsidR="00975225" w:rsidRPr="00810864">
        <w:rPr>
          <w:rFonts w:ascii="Arial" w:hAnsi="Arial" w:cs="Arial"/>
          <w:b w:val="0"/>
          <w:i w:val="0"/>
          <w:sz w:val="22"/>
          <w:szCs w:val="22"/>
        </w:rPr>
        <w:t xml:space="preserve">. Районный бюджет исполняется на основе единства кассы и подведомственности расходов. </w:t>
      </w:r>
      <w:r w:rsidRPr="00810864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975225" w:rsidRPr="00810864">
        <w:rPr>
          <w:rFonts w:ascii="Arial" w:hAnsi="Arial" w:cs="Arial"/>
          <w:b w:val="0"/>
          <w:i w:val="0"/>
          <w:sz w:val="22"/>
          <w:szCs w:val="22"/>
        </w:rPr>
        <w:t>Бюджетные полномочия по исполнению соответствующих частей бюджета по расходам возложены на главных распорядителей бюджетных средств.</w:t>
      </w:r>
    </w:p>
    <w:p w:rsidR="00DD2882" w:rsidRPr="007A0701" w:rsidRDefault="00DD2882" w:rsidP="00256E56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hAnsi="Arial" w:cs="Arial"/>
        </w:rPr>
      </w:pPr>
      <w:r w:rsidRPr="00810864">
        <w:rPr>
          <w:rFonts w:ascii="Arial" w:hAnsi="Arial" w:cs="Arial"/>
        </w:rPr>
        <w:t>В соответствии с пунктом 1 Проекта решения Думы</w:t>
      </w:r>
      <w:r w:rsidRPr="007A0701">
        <w:rPr>
          <w:rFonts w:ascii="Arial" w:hAnsi="Arial" w:cs="Arial"/>
        </w:rPr>
        <w:t xml:space="preserve"> Братского района, предлагается утвердить следующие основные характеристики районного бюджета на 20</w:t>
      </w:r>
      <w:r w:rsidR="002014AC" w:rsidRPr="007A0701">
        <w:rPr>
          <w:rFonts w:ascii="Arial" w:hAnsi="Arial" w:cs="Arial"/>
        </w:rPr>
        <w:t>2</w:t>
      </w:r>
      <w:r w:rsidR="000B22A2">
        <w:rPr>
          <w:rFonts w:ascii="Arial" w:hAnsi="Arial" w:cs="Arial"/>
        </w:rPr>
        <w:t>2</w:t>
      </w:r>
      <w:r w:rsidR="002014AC" w:rsidRPr="007A0701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год:</w:t>
      </w:r>
    </w:p>
    <w:p w:rsidR="00DD2882" w:rsidRPr="007A0701" w:rsidRDefault="00DD2882" w:rsidP="001721B9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прогнозируемый общий объем доходов в сумме </w:t>
      </w:r>
      <w:r w:rsidR="000B22A2">
        <w:rPr>
          <w:rFonts w:ascii="Arial" w:hAnsi="Arial" w:cs="Arial"/>
        </w:rPr>
        <w:t>2 157 651,2</w:t>
      </w:r>
      <w:r w:rsidR="002014AC" w:rsidRPr="007A0701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тыс.</w:t>
      </w:r>
      <w:r w:rsidR="00B3481D" w:rsidRPr="007A0701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руб.;</w:t>
      </w:r>
    </w:p>
    <w:p w:rsidR="00DD2882" w:rsidRPr="007A0701" w:rsidRDefault="00DD2882" w:rsidP="001721B9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общий объем расходов в сумме </w:t>
      </w:r>
      <w:r w:rsidR="004E5300">
        <w:rPr>
          <w:rFonts w:ascii="Arial" w:hAnsi="Arial" w:cs="Arial"/>
        </w:rPr>
        <w:t>2 180 651,2</w:t>
      </w:r>
      <w:r w:rsidR="002014AC" w:rsidRPr="007A0701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тыс.</w:t>
      </w:r>
      <w:r w:rsidR="00B3481D" w:rsidRPr="007A0701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руб.;</w:t>
      </w:r>
    </w:p>
    <w:p w:rsidR="00AF018D" w:rsidRDefault="00DD2882" w:rsidP="001721B9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lastRenderedPageBreak/>
        <w:t xml:space="preserve">размер </w:t>
      </w:r>
      <w:r w:rsidR="00AF018D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дефицита </w:t>
      </w:r>
      <w:r w:rsidR="00AF018D">
        <w:rPr>
          <w:rFonts w:ascii="Arial" w:hAnsi="Arial" w:cs="Arial"/>
        </w:rPr>
        <w:t xml:space="preserve">  </w:t>
      </w:r>
      <w:r w:rsidRPr="007A0701">
        <w:rPr>
          <w:rFonts w:ascii="Arial" w:hAnsi="Arial" w:cs="Arial"/>
        </w:rPr>
        <w:t xml:space="preserve">в </w:t>
      </w:r>
      <w:r w:rsidR="00AF018D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сумме </w:t>
      </w:r>
      <w:r w:rsidR="00AF018D">
        <w:rPr>
          <w:rFonts w:ascii="Arial" w:hAnsi="Arial" w:cs="Arial"/>
        </w:rPr>
        <w:t xml:space="preserve">  </w:t>
      </w:r>
      <w:r w:rsidR="004E5300">
        <w:rPr>
          <w:rFonts w:ascii="Arial" w:hAnsi="Arial" w:cs="Arial"/>
        </w:rPr>
        <w:t>23</w:t>
      </w:r>
      <w:r w:rsidR="001721B9" w:rsidRPr="007A0701">
        <w:rPr>
          <w:rFonts w:ascii="Arial" w:hAnsi="Arial" w:cs="Arial"/>
        </w:rPr>
        <w:t> </w:t>
      </w:r>
      <w:r w:rsidRPr="007A0701">
        <w:rPr>
          <w:rFonts w:ascii="Arial" w:hAnsi="Arial" w:cs="Arial"/>
        </w:rPr>
        <w:t>000</w:t>
      </w:r>
      <w:r w:rsidR="001721B9" w:rsidRPr="007A0701">
        <w:rPr>
          <w:rFonts w:ascii="Arial" w:hAnsi="Arial" w:cs="Arial"/>
        </w:rPr>
        <w:t>,0</w:t>
      </w:r>
      <w:r w:rsidRPr="007A0701">
        <w:rPr>
          <w:rFonts w:ascii="Arial" w:hAnsi="Arial" w:cs="Arial"/>
        </w:rPr>
        <w:t xml:space="preserve"> тыс. руб. </w:t>
      </w:r>
      <w:r w:rsidR="00AF018D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или </w:t>
      </w:r>
      <w:r w:rsidR="00AF018D">
        <w:rPr>
          <w:rFonts w:ascii="Arial" w:hAnsi="Arial" w:cs="Arial"/>
        </w:rPr>
        <w:t xml:space="preserve"> </w:t>
      </w:r>
      <w:r w:rsidR="004E5300">
        <w:rPr>
          <w:rFonts w:ascii="Arial" w:hAnsi="Arial" w:cs="Arial"/>
        </w:rPr>
        <w:t>4</w:t>
      </w:r>
      <w:r w:rsidR="002014AC" w:rsidRPr="007A0701">
        <w:rPr>
          <w:rFonts w:ascii="Arial" w:hAnsi="Arial" w:cs="Arial"/>
        </w:rPr>
        <w:t>,9</w:t>
      </w:r>
      <w:r w:rsidRPr="007A0701">
        <w:rPr>
          <w:rFonts w:ascii="Arial" w:hAnsi="Arial" w:cs="Arial"/>
        </w:rPr>
        <w:t xml:space="preserve">% </w:t>
      </w:r>
      <w:r w:rsidR="00AF018D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утвержденного </w:t>
      </w:r>
      <w:r w:rsidR="00AF018D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общего</w:t>
      </w:r>
    </w:p>
    <w:p w:rsidR="00DD2882" w:rsidRPr="00AF018D" w:rsidRDefault="00DD2882" w:rsidP="00AF018D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F018D">
        <w:rPr>
          <w:rFonts w:ascii="Arial" w:hAnsi="Arial" w:cs="Arial"/>
        </w:rPr>
        <w:t xml:space="preserve">годового объема доходов </w:t>
      </w:r>
      <w:r w:rsidR="002014AC" w:rsidRPr="00AF018D">
        <w:rPr>
          <w:rFonts w:ascii="Arial" w:hAnsi="Arial" w:cs="Arial"/>
        </w:rPr>
        <w:t>районного</w:t>
      </w:r>
      <w:r w:rsidRPr="00AF018D">
        <w:rPr>
          <w:rFonts w:ascii="Arial" w:hAnsi="Arial" w:cs="Arial"/>
        </w:rPr>
        <w:t xml:space="preserve">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D2882" w:rsidRPr="007A0701" w:rsidRDefault="00DD2882" w:rsidP="00DD288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Пунктом 2 Проекта решения Думы предлагается утвердить основные характеристики местного бюджета на плановый период 20</w:t>
      </w:r>
      <w:r w:rsidR="002014AC" w:rsidRPr="007A0701">
        <w:rPr>
          <w:rFonts w:ascii="Arial" w:hAnsi="Arial" w:cs="Arial"/>
        </w:rPr>
        <w:t>2</w:t>
      </w:r>
      <w:r w:rsidR="004E5300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и 202</w:t>
      </w:r>
      <w:r w:rsidR="004E5300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годов:</w:t>
      </w:r>
    </w:p>
    <w:p w:rsidR="00AF018D" w:rsidRDefault="00DD2882" w:rsidP="001721B9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прогнозируемый общий объем доходов на 202</w:t>
      </w:r>
      <w:r w:rsidR="004E5300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D4028B" w:rsidRPr="007A0701">
        <w:rPr>
          <w:rFonts w:ascii="Arial" w:hAnsi="Arial" w:cs="Arial"/>
        </w:rPr>
        <w:t>2</w:t>
      </w:r>
      <w:r w:rsidR="004E5300">
        <w:rPr>
          <w:rFonts w:ascii="Arial" w:hAnsi="Arial" w:cs="Arial"/>
        </w:rPr>
        <w:t> 078 103</w:t>
      </w:r>
      <w:r w:rsidR="00D4028B" w:rsidRPr="007A0701">
        <w:rPr>
          <w:rFonts w:ascii="Arial" w:hAnsi="Arial" w:cs="Arial"/>
        </w:rPr>
        <w:t>,</w:t>
      </w:r>
      <w:r w:rsidR="004E5300">
        <w:rPr>
          <w:rFonts w:ascii="Arial" w:hAnsi="Arial" w:cs="Arial"/>
        </w:rPr>
        <w:t>0</w:t>
      </w:r>
      <w:r w:rsidRPr="007A0701">
        <w:rPr>
          <w:rFonts w:ascii="Arial" w:hAnsi="Arial" w:cs="Arial"/>
        </w:rPr>
        <w:t xml:space="preserve"> тыс. руб., </w:t>
      </w:r>
    </w:p>
    <w:p w:rsidR="00DD2882" w:rsidRPr="00AF018D" w:rsidRDefault="00DD2882" w:rsidP="00AF018D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F018D">
        <w:rPr>
          <w:rFonts w:ascii="Arial" w:hAnsi="Arial" w:cs="Arial"/>
        </w:rPr>
        <w:t>на 202</w:t>
      </w:r>
      <w:r w:rsidR="004E5300" w:rsidRPr="00AF018D">
        <w:rPr>
          <w:rFonts w:ascii="Arial" w:hAnsi="Arial" w:cs="Arial"/>
        </w:rPr>
        <w:t>4</w:t>
      </w:r>
      <w:r w:rsidRPr="00AF018D">
        <w:rPr>
          <w:rFonts w:ascii="Arial" w:hAnsi="Arial" w:cs="Arial"/>
        </w:rPr>
        <w:t xml:space="preserve"> год в сумме </w:t>
      </w:r>
      <w:r w:rsidR="004E5300" w:rsidRPr="00AF018D">
        <w:rPr>
          <w:rFonts w:ascii="Arial" w:hAnsi="Arial" w:cs="Arial"/>
        </w:rPr>
        <w:t>2 390 906,4</w:t>
      </w:r>
      <w:r w:rsidRPr="00AF018D">
        <w:rPr>
          <w:rFonts w:ascii="Arial" w:hAnsi="Arial" w:cs="Arial"/>
        </w:rPr>
        <w:t xml:space="preserve"> тыс. руб.;</w:t>
      </w:r>
    </w:p>
    <w:p w:rsidR="00AF018D" w:rsidRDefault="00AF018D" w:rsidP="001721B9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D2882" w:rsidRPr="007A0701">
        <w:rPr>
          <w:rFonts w:ascii="Arial" w:hAnsi="Arial" w:cs="Arial"/>
        </w:rPr>
        <w:t xml:space="preserve">общий </w:t>
      </w:r>
      <w:r>
        <w:rPr>
          <w:rFonts w:ascii="Arial" w:hAnsi="Arial" w:cs="Arial"/>
        </w:rPr>
        <w:t xml:space="preserve"> </w:t>
      </w:r>
      <w:r w:rsidR="00DD2882" w:rsidRPr="007A0701">
        <w:rPr>
          <w:rFonts w:ascii="Arial" w:hAnsi="Arial" w:cs="Arial"/>
        </w:rPr>
        <w:t xml:space="preserve">объем </w:t>
      </w:r>
      <w:r>
        <w:rPr>
          <w:rFonts w:ascii="Arial" w:hAnsi="Arial" w:cs="Arial"/>
        </w:rPr>
        <w:t xml:space="preserve"> </w:t>
      </w:r>
      <w:r w:rsidR="00DD2882" w:rsidRPr="007A0701">
        <w:rPr>
          <w:rFonts w:ascii="Arial" w:hAnsi="Arial" w:cs="Arial"/>
        </w:rPr>
        <w:t xml:space="preserve">расходов </w:t>
      </w:r>
      <w:r>
        <w:rPr>
          <w:rFonts w:ascii="Arial" w:hAnsi="Arial" w:cs="Arial"/>
        </w:rPr>
        <w:t xml:space="preserve"> </w:t>
      </w:r>
      <w:r w:rsidR="00DD2882" w:rsidRPr="007A0701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</w:t>
      </w:r>
      <w:r w:rsidR="00DD2882" w:rsidRPr="007A0701">
        <w:rPr>
          <w:rFonts w:ascii="Arial" w:hAnsi="Arial" w:cs="Arial"/>
        </w:rPr>
        <w:t>202</w:t>
      </w:r>
      <w:r w:rsidR="004E5300">
        <w:rPr>
          <w:rFonts w:ascii="Arial" w:hAnsi="Arial" w:cs="Arial"/>
        </w:rPr>
        <w:t>3</w:t>
      </w:r>
      <w:r w:rsidR="00DD2882" w:rsidRPr="007A0701">
        <w:rPr>
          <w:rFonts w:ascii="Arial" w:hAnsi="Arial" w:cs="Arial"/>
        </w:rPr>
        <w:t xml:space="preserve"> год в сумме </w:t>
      </w:r>
      <w:r w:rsidR="004E5300">
        <w:rPr>
          <w:rFonts w:ascii="Arial" w:hAnsi="Arial" w:cs="Arial"/>
        </w:rPr>
        <w:t>2 101 103,0</w:t>
      </w:r>
      <w:r w:rsidR="00DD2882" w:rsidRPr="007A0701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р</w:t>
      </w:r>
      <w:r w:rsidR="00DD2882" w:rsidRPr="007A0701">
        <w:rPr>
          <w:rFonts w:ascii="Arial" w:hAnsi="Arial" w:cs="Arial"/>
        </w:rPr>
        <w:t>уб., на 202</w:t>
      </w:r>
      <w:r w:rsidR="004E5300">
        <w:rPr>
          <w:rFonts w:ascii="Arial" w:hAnsi="Arial" w:cs="Arial"/>
        </w:rPr>
        <w:t>4</w:t>
      </w:r>
      <w:r w:rsidR="00DD2882" w:rsidRPr="007A0701">
        <w:rPr>
          <w:rFonts w:ascii="Arial" w:hAnsi="Arial" w:cs="Arial"/>
        </w:rPr>
        <w:t xml:space="preserve"> год в </w:t>
      </w:r>
    </w:p>
    <w:p w:rsidR="00DD2882" w:rsidRPr="00AF018D" w:rsidRDefault="00DD2882" w:rsidP="00AF018D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F018D">
        <w:rPr>
          <w:rFonts w:ascii="Arial" w:hAnsi="Arial" w:cs="Arial"/>
        </w:rPr>
        <w:t xml:space="preserve">сумме </w:t>
      </w:r>
      <w:r w:rsidR="004E5300" w:rsidRPr="00AF018D">
        <w:rPr>
          <w:rFonts w:ascii="Arial" w:hAnsi="Arial" w:cs="Arial"/>
        </w:rPr>
        <w:t>2 413 906,4</w:t>
      </w:r>
      <w:r w:rsidRPr="00AF018D">
        <w:rPr>
          <w:rFonts w:ascii="Arial" w:hAnsi="Arial" w:cs="Arial"/>
        </w:rPr>
        <w:t xml:space="preserve"> тыс.</w:t>
      </w:r>
      <w:r w:rsidR="00AF018D" w:rsidRPr="00AF018D">
        <w:rPr>
          <w:rFonts w:ascii="Arial" w:hAnsi="Arial" w:cs="Arial"/>
        </w:rPr>
        <w:t xml:space="preserve"> </w:t>
      </w:r>
      <w:r w:rsidRPr="00AF018D">
        <w:rPr>
          <w:rFonts w:ascii="Arial" w:hAnsi="Arial" w:cs="Arial"/>
        </w:rPr>
        <w:t>руб.;</w:t>
      </w:r>
    </w:p>
    <w:p w:rsidR="00AF018D" w:rsidRDefault="00DD2882" w:rsidP="001721B9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размер  дефицита </w:t>
      </w:r>
      <w:r w:rsidR="00AF018D">
        <w:rPr>
          <w:rFonts w:ascii="Arial" w:hAnsi="Arial" w:cs="Arial"/>
        </w:rPr>
        <w:t xml:space="preserve"> </w:t>
      </w:r>
      <w:r w:rsidR="001721B9" w:rsidRPr="007A0701">
        <w:rPr>
          <w:rFonts w:ascii="Arial" w:hAnsi="Arial" w:cs="Arial"/>
        </w:rPr>
        <w:t>районного</w:t>
      </w:r>
      <w:r w:rsidRPr="007A0701">
        <w:rPr>
          <w:rFonts w:ascii="Arial" w:hAnsi="Arial" w:cs="Arial"/>
        </w:rPr>
        <w:t xml:space="preserve"> </w:t>
      </w:r>
      <w:r w:rsidR="00AF018D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бюджета </w:t>
      </w:r>
      <w:r w:rsidR="00AF018D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на 202</w:t>
      </w:r>
      <w:r w:rsidR="004E5300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4E5300">
        <w:rPr>
          <w:rFonts w:ascii="Arial" w:hAnsi="Arial" w:cs="Arial"/>
        </w:rPr>
        <w:t>23</w:t>
      </w:r>
      <w:r w:rsidR="001721B9" w:rsidRPr="007A0701">
        <w:rPr>
          <w:rFonts w:ascii="Arial" w:hAnsi="Arial" w:cs="Arial"/>
        </w:rPr>
        <w:t> </w:t>
      </w:r>
      <w:r w:rsidRPr="007A0701">
        <w:rPr>
          <w:rFonts w:ascii="Arial" w:hAnsi="Arial" w:cs="Arial"/>
        </w:rPr>
        <w:t>000</w:t>
      </w:r>
      <w:r w:rsidR="001721B9" w:rsidRPr="007A0701">
        <w:rPr>
          <w:rFonts w:ascii="Arial" w:hAnsi="Arial" w:cs="Arial"/>
        </w:rPr>
        <w:t>,0</w:t>
      </w:r>
      <w:r w:rsidRPr="007A0701">
        <w:rPr>
          <w:rFonts w:ascii="Arial" w:hAnsi="Arial" w:cs="Arial"/>
        </w:rPr>
        <w:t xml:space="preserve"> тыс.</w:t>
      </w:r>
      <w:r w:rsidR="00AF018D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руб. или </w:t>
      </w:r>
    </w:p>
    <w:p w:rsidR="00DD2882" w:rsidRDefault="004E5300" w:rsidP="00AF018D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F018D">
        <w:rPr>
          <w:rFonts w:ascii="Arial" w:hAnsi="Arial" w:cs="Arial"/>
        </w:rPr>
        <w:t>4,6</w:t>
      </w:r>
      <w:r w:rsidR="00DD2882" w:rsidRPr="00AF018D">
        <w:rPr>
          <w:rFonts w:ascii="Arial" w:hAnsi="Arial" w:cs="Arial"/>
        </w:rPr>
        <w:t xml:space="preserve">% утвержденного общего годового объема доходов </w:t>
      </w:r>
      <w:r w:rsidR="001721B9" w:rsidRPr="00AF018D">
        <w:rPr>
          <w:rFonts w:ascii="Arial" w:hAnsi="Arial" w:cs="Arial"/>
        </w:rPr>
        <w:t>районного</w:t>
      </w:r>
      <w:r w:rsidR="00DD2882" w:rsidRPr="00AF018D">
        <w:rPr>
          <w:rFonts w:ascii="Arial" w:hAnsi="Arial" w:cs="Arial"/>
        </w:rPr>
        <w:t xml:space="preserve">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0D2FB5" w:rsidRPr="00AF018D">
        <w:rPr>
          <w:rFonts w:ascii="Arial" w:hAnsi="Arial" w:cs="Arial"/>
        </w:rPr>
        <w:t>3</w:t>
      </w:r>
      <w:r w:rsidR="00DD2882" w:rsidRPr="00AF018D">
        <w:rPr>
          <w:rFonts w:ascii="Arial" w:hAnsi="Arial" w:cs="Arial"/>
        </w:rPr>
        <w:t xml:space="preserve"> год в сумме  </w:t>
      </w:r>
      <w:r w:rsidRPr="00AF018D">
        <w:rPr>
          <w:rFonts w:ascii="Arial" w:hAnsi="Arial" w:cs="Arial"/>
        </w:rPr>
        <w:t>23</w:t>
      </w:r>
      <w:r w:rsidR="001721B9" w:rsidRPr="00AF018D">
        <w:rPr>
          <w:rFonts w:ascii="Arial" w:hAnsi="Arial" w:cs="Arial"/>
        </w:rPr>
        <w:t> </w:t>
      </w:r>
      <w:r w:rsidR="00DD2882" w:rsidRPr="00AF018D">
        <w:rPr>
          <w:rFonts w:ascii="Arial" w:hAnsi="Arial" w:cs="Arial"/>
        </w:rPr>
        <w:t>000</w:t>
      </w:r>
      <w:r w:rsidR="001721B9" w:rsidRPr="00AF018D">
        <w:rPr>
          <w:rFonts w:ascii="Arial" w:hAnsi="Arial" w:cs="Arial"/>
        </w:rPr>
        <w:t>,0</w:t>
      </w:r>
      <w:r w:rsidR="00DD2882" w:rsidRPr="00AF018D">
        <w:rPr>
          <w:rFonts w:ascii="Arial" w:hAnsi="Arial" w:cs="Arial"/>
        </w:rPr>
        <w:t xml:space="preserve"> тыс.</w:t>
      </w:r>
      <w:r w:rsidR="00AF018D" w:rsidRPr="00AF018D">
        <w:rPr>
          <w:rFonts w:ascii="Arial" w:hAnsi="Arial" w:cs="Arial"/>
        </w:rPr>
        <w:t xml:space="preserve"> </w:t>
      </w:r>
      <w:r w:rsidR="00DD2882" w:rsidRPr="00AF018D">
        <w:rPr>
          <w:rFonts w:ascii="Arial" w:hAnsi="Arial" w:cs="Arial"/>
        </w:rPr>
        <w:t xml:space="preserve">руб. или </w:t>
      </w:r>
      <w:r w:rsidRPr="00AF018D">
        <w:rPr>
          <w:rFonts w:ascii="Arial" w:hAnsi="Arial" w:cs="Arial"/>
        </w:rPr>
        <w:t>4,5</w:t>
      </w:r>
      <w:r w:rsidR="00DD2882" w:rsidRPr="00AF018D">
        <w:rPr>
          <w:rFonts w:ascii="Arial" w:hAnsi="Arial" w:cs="Arial"/>
        </w:rPr>
        <w:t xml:space="preserve">% утвержденного общего годового объема доходов </w:t>
      </w:r>
      <w:r w:rsidR="001721B9" w:rsidRPr="00AF018D">
        <w:rPr>
          <w:rFonts w:ascii="Arial" w:hAnsi="Arial" w:cs="Arial"/>
        </w:rPr>
        <w:t>районного</w:t>
      </w:r>
      <w:r w:rsidR="00DD2882" w:rsidRPr="00AF018D">
        <w:rPr>
          <w:rFonts w:ascii="Arial" w:hAnsi="Arial" w:cs="Arial"/>
        </w:rPr>
        <w:t xml:space="preserve">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B041B" w:rsidRPr="007A0701" w:rsidRDefault="002B041B" w:rsidP="002B041B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7A0701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7A0701">
        <w:rPr>
          <w:rFonts w:ascii="Arial" w:hAnsi="Arial" w:cs="Arial"/>
          <w:color w:val="auto"/>
          <w:sz w:val="22"/>
          <w:szCs w:val="22"/>
        </w:rPr>
        <w:t xml:space="preserve"> год и на плановый период </w:t>
      </w:r>
      <w:r w:rsidRPr="002B041B">
        <w:rPr>
          <w:rFonts w:ascii="Arial" w:hAnsi="Arial" w:cs="Arial"/>
          <w:color w:val="auto"/>
          <w:sz w:val="22"/>
          <w:szCs w:val="22"/>
        </w:rPr>
        <w:t>2023 и 2024 годов,</w:t>
      </w:r>
      <w:r w:rsidRPr="007A0701">
        <w:rPr>
          <w:rFonts w:ascii="Arial" w:hAnsi="Arial" w:cs="Arial"/>
          <w:color w:val="auto"/>
          <w:sz w:val="22"/>
          <w:szCs w:val="22"/>
        </w:rPr>
        <w:t xml:space="preserve"> к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соответствует ограничениям, установленным п.3 ст.92.1 БК  РФ (не более 10%).</w:t>
      </w:r>
    </w:p>
    <w:p w:rsidR="00DD2882" w:rsidRPr="007A0701" w:rsidRDefault="00DD2882" w:rsidP="0075191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7A0701">
        <w:rPr>
          <w:rFonts w:ascii="Arial" w:hAnsi="Arial" w:cs="Arial"/>
          <w:sz w:val="22"/>
          <w:szCs w:val="22"/>
        </w:rPr>
        <w:t xml:space="preserve">Основные характеристики районного </w:t>
      </w:r>
      <w:r w:rsidR="00037733" w:rsidRPr="007A0701">
        <w:rPr>
          <w:rFonts w:ascii="Arial" w:hAnsi="Arial" w:cs="Arial"/>
          <w:sz w:val="22"/>
          <w:szCs w:val="22"/>
        </w:rPr>
        <w:t>бюджета на 202</w:t>
      </w:r>
      <w:r w:rsidR="004E5300">
        <w:rPr>
          <w:rFonts w:ascii="Arial" w:hAnsi="Arial" w:cs="Arial"/>
          <w:sz w:val="22"/>
          <w:szCs w:val="22"/>
        </w:rPr>
        <w:t>2</w:t>
      </w:r>
      <w:r w:rsidR="00037733" w:rsidRPr="007A0701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4E5300">
        <w:rPr>
          <w:rFonts w:ascii="Arial" w:hAnsi="Arial" w:cs="Arial"/>
          <w:sz w:val="22"/>
          <w:szCs w:val="22"/>
        </w:rPr>
        <w:t>3</w:t>
      </w:r>
      <w:r w:rsidR="00037733" w:rsidRPr="007A0701">
        <w:rPr>
          <w:rFonts w:ascii="Arial" w:hAnsi="Arial" w:cs="Arial"/>
          <w:sz w:val="22"/>
          <w:szCs w:val="22"/>
        </w:rPr>
        <w:t xml:space="preserve"> и </w:t>
      </w:r>
      <w:r w:rsidRPr="007A0701">
        <w:rPr>
          <w:rFonts w:ascii="Arial" w:hAnsi="Arial" w:cs="Arial"/>
          <w:sz w:val="22"/>
          <w:szCs w:val="22"/>
        </w:rPr>
        <w:t>202</w:t>
      </w:r>
      <w:r w:rsidR="004E5300">
        <w:rPr>
          <w:rFonts w:ascii="Arial" w:hAnsi="Arial" w:cs="Arial"/>
          <w:sz w:val="22"/>
          <w:szCs w:val="22"/>
        </w:rPr>
        <w:t>4</w:t>
      </w:r>
      <w:r w:rsidR="00037733" w:rsidRPr="007A0701">
        <w:rPr>
          <w:rFonts w:ascii="Arial" w:hAnsi="Arial" w:cs="Arial"/>
          <w:sz w:val="22"/>
          <w:szCs w:val="22"/>
        </w:rPr>
        <w:t xml:space="preserve"> годов</w:t>
      </w:r>
      <w:r w:rsidRPr="007A0701">
        <w:rPr>
          <w:rFonts w:ascii="Arial" w:hAnsi="Arial" w:cs="Arial"/>
          <w:sz w:val="22"/>
          <w:szCs w:val="22"/>
        </w:rPr>
        <w:t xml:space="preserve"> </w:t>
      </w:r>
      <w:r w:rsidR="00037733" w:rsidRPr="007A0701">
        <w:rPr>
          <w:rFonts w:ascii="Arial" w:hAnsi="Arial" w:cs="Arial"/>
          <w:sz w:val="22"/>
          <w:szCs w:val="22"/>
        </w:rPr>
        <w:t>представлены в</w:t>
      </w:r>
      <w:r w:rsidRPr="007A0701">
        <w:rPr>
          <w:rFonts w:ascii="Arial" w:hAnsi="Arial" w:cs="Arial"/>
          <w:sz w:val="22"/>
          <w:szCs w:val="22"/>
        </w:rPr>
        <w:t xml:space="preserve"> таблице</w:t>
      </w:r>
      <w:r w:rsidR="008A125B" w:rsidRPr="007A0701">
        <w:rPr>
          <w:rFonts w:ascii="Arial" w:hAnsi="Arial" w:cs="Arial"/>
          <w:sz w:val="22"/>
          <w:szCs w:val="22"/>
        </w:rPr>
        <w:t xml:space="preserve"> №</w:t>
      </w:r>
      <w:r w:rsidR="00D14842">
        <w:rPr>
          <w:rFonts w:ascii="Arial" w:hAnsi="Arial" w:cs="Arial"/>
          <w:sz w:val="22"/>
          <w:szCs w:val="22"/>
        </w:rPr>
        <w:t xml:space="preserve"> 3</w:t>
      </w:r>
      <w:r w:rsidRPr="007A0701">
        <w:rPr>
          <w:rFonts w:ascii="Arial" w:hAnsi="Arial" w:cs="Arial"/>
          <w:sz w:val="22"/>
          <w:szCs w:val="22"/>
        </w:rPr>
        <w:t>.</w:t>
      </w:r>
    </w:p>
    <w:p w:rsidR="00DD2882" w:rsidRPr="007A0701" w:rsidRDefault="00DD2882" w:rsidP="00DD2882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A0701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8A125B" w:rsidRPr="007A0701">
        <w:rPr>
          <w:rFonts w:ascii="Arial" w:hAnsi="Arial" w:cs="Arial"/>
          <w:color w:val="000000"/>
          <w:sz w:val="20"/>
          <w:szCs w:val="20"/>
        </w:rPr>
        <w:t>Таблица №</w:t>
      </w:r>
      <w:r w:rsidR="00D14842">
        <w:rPr>
          <w:rFonts w:ascii="Arial" w:hAnsi="Arial" w:cs="Arial"/>
          <w:color w:val="000000"/>
          <w:sz w:val="20"/>
          <w:szCs w:val="20"/>
        </w:rPr>
        <w:t xml:space="preserve"> 3</w:t>
      </w:r>
      <w:r w:rsidR="008A125B" w:rsidRPr="007A070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A0701">
        <w:rPr>
          <w:rFonts w:ascii="Arial" w:hAnsi="Arial" w:cs="Arial"/>
          <w:color w:val="000000"/>
          <w:sz w:val="20"/>
          <w:szCs w:val="20"/>
        </w:rPr>
        <w:t>тыс.руб.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134"/>
        <w:gridCol w:w="709"/>
        <w:gridCol w:w="1134"/>
        <w:gridCol w:w="709"/>
        <w:gridCol w:w="1134"/>
        <w:gridCol w:w="708"/>
      </w:tblGrid>
      <w:tr w:rsidR="00DD2882" w:rsidTr="009871D6">
        <w:trPr>
          <w:trHeight w:val="32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33" w:rsidRPr="00F44BB5" w:rsidRDefault="00037733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7733" w:rsidRPr="00F44BB5" w:rsidRDefault="00037733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2882" w:rsidRPr="00F44BB5" w:rsidRDefault="00DD2882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33" w:rsidRPr="00F44BB5" w:rsidRDefault="00037733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7733" w:rsidRPr="00F44BB5" w:rsidRDefault="00037733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0229" w:rsidRPr="00F44BB5" w:rsidRDefault="00037733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  <w:r w:rsidR="00DD2882" w:rsidRPr="00F44BB5">
              <w:rPr>
                <w:rFonts w:ascii="Arial" w:hAnsi="Arial" w:cs="Arial"/>
                <w:color w:val="000000"/>
                <w:sz w:val="18"/>
                <w:szCs w:val="18"/>
              </w:rPr>
              <w:t>акт</w:t>
            </w:r>
          </w:p>
          <w:p w:rsidR="00DD2882" w:rsidRPr="00F44BB5" w:rsidRDefault="00DD2882" w:rsidP="004E5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E53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229" w:rsidRPr="00F44BB5" w:rsidRDefault="00310229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2882" w:rsidRPr="00F44BB5" w:rsidRDefault="00DD2882" w:rsidP="004E5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</w:t>
            </w:r>
            <w:r w:rsidR="00D42F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E53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F44BB5" w:rsidRDefault="00DD2882" w:rsidP="004E5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037733" w:rsidRPr="00F44B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E53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37733" w:rsidRPr="00F44B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F44BB5" w:rsidRDefault="00DD2882" w:rsidP="004E5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4E53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F44BB5" w:rsidRDefault="00DD2882" w:rsidP="004E5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4E53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D2882" w:rsidTr="009871D6">
        <w:trPr>
          <w:trHeight w:val="50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F44BB5" w:rsidRDefault="00DD2882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F44BB5" w:rsidRDefault="00DD2882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F44BB5" w:rsidRDefault="00DD2882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9" w:rsidRPr="00F44BB5" w:rsidRDefault="00310229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0229" w:rsidRPr="00F44BB5" w:rsidRDefault="00310229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2882" w:rsidRPr="00F44BB5" w:rsidRDefault="00DD2882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4E5300" w:rsidRDefault="00DD2882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300">
              <w:rPr>
                <w:rFonts w:ascii="Arial" w:hAnsi="Arial" w:cs="Arial"/>
                <w:color w:val="000000"/>
                <w:sz w:val="16"/>
                <w:szCs w:val="16"/>
              </w:rPr>
              <w:t>% к ожидаемому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9" w:rsidRPr="00F44BB5" w:rsidRDefault="00310229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2882" w:rsidRPr="00F44BB5" w:rsidRDefault="00DD2882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4E5300" w:rsidRDefault="00DD2882" w:rsidP="004E5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300">
              <w:rPr>
                <w:rFonts w:ascii="Arial" w:hAnsi="Arial" w:cs="Arial"/>
                <w:color w:val="000000"/>
                <w:sz w:val="16"/>
                <w:szCs w:val="16"/>
              </w:rPr>
              <w:t>% к проекту 20</w:t>
            </w:r>
            <w:r w:rsidR="00A94214" w:rsidRPr="004E53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E53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94214" w:rsidRPr="004E5300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9" w:rsidRPr="00F44BB5" w:rsidRDefault="00310229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2882" w:rsidRPr="00F44BB5" w:rsidRDefault="00DD2882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4E5300" w:rsidRDefault="00DD2882" w:rsidP="004E5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300">
              <w:rPr>
                <w:rFonts w:ascii="Arial" w:hAnsi="Arial" w:cs="Arial"/>
                <w:color w:val="000000"/>
                <w:sz w:val="16"/>
                <w:szCs w:val="16"/>
              </w:rPr>
              <w:t>% к проекту 20</w:t>
            </w:r>
            <w:r w:rsidR="00A94214" w:rsidRPr="004E53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E5300" w:rsidRPr="004E53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94214" w:rsidRPr="004E5300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</w:tr>
      <w:tr w:rsidR="00DD2882" w:rsidRPr="00310229" w:rsidTr="009871D6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F44BB5" w:rsidRDefault="00DD2882" w:rsidP="004E53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</w:t>
            </w:r>
            <w:r w:rsidR="00DA703F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юджета 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DA703F" w:rsidRDefault="004E5300" w:rsidP="00257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A703F">
              <w:rPr>
                <w:rFonts w:ascii="Arial" w:hAnsi="Arial" w:cs="Arial"/>
                <w:b/>
                <w:sz w:val="16"/>
                <w:szCs w:val="16"/>
              </w:rPr>
              <w:t>2 291 214,3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DA703F" w:rsidRDefault="00DA703F" w:rsidP="0035183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A703F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2 765 272,4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DA703F" w:rsidRDefault="00DA703F" w:rsidP="0035183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2 157 651,2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DA703F" w:rsidRDefault="009871D6" w:rsidP="0035183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DA703F" w:rsidRDefault="00DA703F" w:rsidP="0035183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2 078</w:t>
            </w:r>
            <w:r w:rsidR="009871D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</w:t>
            </w:r>
            <w:r w:rsidR="009871D6">
              <w:rPr>
                <w:rFonts w:ascii="Arial" w:hAnsi="Arial" w:cs="Arial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DA703F" w:rsidRDefault="009871D6" w:rsidP="0035183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DA703F" w:rsidRDefault="00DA703F" w:rsidP="0035183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2 390 906,4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2" w:rsidRPr="00DA703F" w:rsidRDefault="009871D6" w:rsidP="0035183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115,1</w:t>
            </w:r>
          </w:p>
        </w:tc>
      </w:tr>
      <w:tr w:rsidR="00DD2882" w:rsidRPr="00310229" w:rsidTr="00987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F44BB5" w:rsidRDefault="00DD2882" w:rsidP="009C33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D42FC5" w:rsidRDefault="00DD2882" w:rsidP="00310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D42FC5" w:rsidRDefault="00DD2882" w:rsidP="003102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D42FC5" w:rsidRDefault="00DD2882" w:rsidP="003102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D42FC5" w:rsidRDefault="00DD2882" w:rsidP="003102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D42FC5" w:rsidRDefault="00DD2882" w:rsidP="003102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D42FC5" w:rsidRDefault="00DD2882" w:rsidP="003102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D42FC5" w:rsidRDefault="00DD2882" w:rsidP="003102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2" w:rsidRPr="00D42FC5" w:rsidRDefault="00DD2882" w:rsidP="003102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183D" w:rsidRPr="00310229" w:rsidTr="00987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D" w:rsidRPr="00F44BB5" w:rsidRDefault="0035183D" w:rsidP="009C33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Default="0035183D" w:rsidP="00257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57684" w:rsidRDefault="004E5300" w:rsidP="00257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431 499,6</w:t>
            </w:r>
          </w:p>
          <w:p w:rsidR="0035183D" w:rsidRPr="00D42FC5" w:rsidRDefault="0035183D" w:rsidP="00257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DA703F" w:rsidP="00D42F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471 275,7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DA703F" w:rsidP="00D42F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473 005,3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9871D6" w:rsidP="00D42F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DA703F" w:rsidP="00D42F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495 086,6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9871D6" w:rsidP="00D42F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DA703F" w:rsidP="003518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512 427,4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9871D6" w:rsidP="003518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</w:t>
            </w:r>
          </w:p>
        </w:tc>
      </w:tr>
      <w:tr w:rsidR="0035183D" w:rsidRPr="00310229" w:rsidTr="00987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D" w:rsidRPr="00F44BB5" w:rsidRDefault="0035183D" w:rsidP="009C33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BB5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4E5300" w:rsidP="00D42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1 859 714,7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DA703F" w:rsidP="00D42F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2 293 996,7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DA703F" w:rsidP="00DC2D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1 684 645,9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9871D6" w:rsidP="00D42F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DA703F" w:rsidP="00D42F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1 583 016,4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9871D6" w:rsidP="00D42F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DA703F" w:rsidP="00D42F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1 878 479,0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42FC5" w:rsidRDefault="009871D6" w:rsidP="00D42F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35183D" w:rsidRPr="00310229" w:rsidTr="009871D6">
        <w:trPr>
          <w:trHeight w:val="2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D" w:rsidRPr="00D42FC5" w:rsidRDefault="0035183D" w:rsidP="009C33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2FC5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35183D" w:rsidP="00D42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A703F">
              <w:rPr>
                <w:rFonts w:ascii="Arial" w:hAnsi="Arial" w:cs="Arial"/>
                <w:b/>
                <w:sz w:val="16"/>
                <w:szCs w:val="16"/>
              </w:rPr>
              <w:t>2 255 028,3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DA703F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A703F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2 790 510,2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DA703F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2 180 651,2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9871D6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DA703F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2 101 103,0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9871D6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9871D6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2 413 906,4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9871D6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114,9</w:t>
            </w:r>
          </w:p>
        </w:tc>
      </w:tr>
      <w:tr w:rsidR="00E462B5" w:rsidRPr="00310229" w:rsidTr="009871D6">
        <w:trPr>
          <w:trHeight w:val="2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B5" w:rsidRPr="00E462B5" w:rsidRDefault="00E462B5" w:rsidP="00E462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2B5">
              <w:rPr>
                <w:rFonts w:ascii="Arial" w:hAnsi="Arial" w:cs="Arial"/>
                <w:color w:val="000000"/>
                <w:sz w:val="18"/>
                <w:szCs w:val="18"/>
              </w:rPr>
              <w:t>в т.ч. 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Pr="00DA703F" w:rsidRDefault="00816EA9" w:rsidP="00D42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Pr="00DA703F" w:rsidRDefault="00816EA9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Default="00E462B5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Default="00816EA9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Default="00E462B5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15 300,0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Default="00816EA9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Default="00E462B5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32 100,0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Default="00816EA9" w:rsidP="00D42F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5183D" w:rsidRPr="00310229" w:rsidTr="00987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D" w:rsidRPr="00D42FC5" w:rsidRDefault="0035183D" w:rsidP="00EF69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2FC5">
              <w:rPr>
                <w:rFonts w:ascii="Arial" w:hAnsi="Arial" w:cs="Arial"/>
                <w:color w:val="000000"/>
                <w:sz w:val="18"/>
                <w:szCs w:val="18"/>
              </w:rPr>
              <w:t>Дефицит ( -), профицит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35183D" w:rsidP="00EF6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A703F">
              <w:rPr>
                <w:rFonts w:ascii="Arial" w:hAnsi="Arial" w:cs="Arial"/>
                <w:b/>
                <w:sz w:val="16"/>
                <w:szCs w:val="16"/>
              </w:rPr>
              <w:t>- 24 486,6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DA703F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A703F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-25 237,8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9871D6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-23 000,0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35183D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9871D6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-23 000,0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35183D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9871D6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-23 000,0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D" w:rsidRPr="00DA703F" w:rsidRDefault="0035183D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62B5" w:rsidRPr="00310229" w:rsidTr="00987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B5" w:rsidRPr="00D42FC5" w:rsidRDefault="00E462B5" w:rsidP="00EF69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 дефицита (к</w:t>
            </w:r>
            <w:r w:rsidR="00450C96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доходам без учета безвозмездных поступлений)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Pr="00DA703F" w:rsidRDefault="00816EA9" w:rsidP="00EF6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Pr="00DA703F" w:rsidRDefault="00450C96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Default="00450C96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Pr="00DA703F" w:rsidRDefault="00816EA9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Default="00450C96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Pr="00DA703F" w:rsidRDefault="00816EA9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Default="001C32DD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5" w:rsidRPr="00DA703F" w:rsidRDefault="00816EA9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50C96" w:rsidRPr="00310229" w:rsidTr="00987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6" w:rsidRDefault="00450C96" w:rsidP="00EF69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Верхний предел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Pr="00DA703F" w:rsidRDefault="00816EA9" w:rsidP="00EF6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Pr="00DA703F" w:rsidRDefault="00450C96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77 113,9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Default="00450C96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100 113,9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Pr="00DA703F" w:rsidRDefault="00816EA9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Default="00450C96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123 113,9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Pr="00DA703F" w:rsidRDefault="00816EA9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Default="00450C96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146 113,9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Pr="00DA703F" w:rsidRDefault="00816EA9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50C96" w:rsidRPr="00310229" w:rsidTr="00987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6" w:rsidRDefault="00450C96" w:rsidP="00EF69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Уровень муниципального долга (% к доходам без учета безвозмездных поступлений)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Pr="00DA703F" w:rsidRDefault="00816EA9" w:rsidP="00EF6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Pr="00DA703F" w:rsidRDefault="00450C96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Default="001C32DD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Pr="00DA703F" w:rsidRDefault="00816EA9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Default="001C32DD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Pr="00DA703F" w:rsidRDefault="00816EA9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Default="001C32DD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96" w:rsidRPr="00DA703F" w:rsidRDefault="00816EA9" w:rsidP="00EF69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</w:tr>
    </w:tbl>
    <w:p w:rsidR="007A0701" w:rsidRDefault="007A0701" w:rsidP="00EF69FD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E462B5" w:rsidRDefault="001C5BF1" w:rsidP="00EF69FD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На графике отображено соотношение доходов и расходов (с учетом условно утвержденных расходов).</w:t>
      </w:r>
    </w:p>
    <w:p w:rsidR="001C5BF1" w:rsidRPr="00CF1AB0" w:rsidRDefault="00CF1AB0" w:rsidP="00EF69F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CF1AB0">
        <w:rPr>
          <w:rFonts w:ascii="Arial" w:hAnsi="Arial" w:cs="Arial"/>
          <w:color w:val="auto"/>
          <w:sz w:val="20"/>
          <w:szCs w:val="20"/>
        </w:rPr>
        <w:t>Млн.руб.</w:t>
      </w:r>
    </w:p>
    <w:p w:rsidR="001C5BF1" w:rsidRDefault="001C5BF1" w:rsidP="00EF69FD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1292C">
        <w:rPr>
          <w:rFonts w:ascii="Arial" w:hAnsi="Arial" w:cs="Arial"/>
          <w:noProof/>
          <w:color w:val="auto"/>
          <w:sz w:val="32"/>
          <w:szCs w:val="32"/>
        </w:rPr>
        <w:drawing>
          <wp:inline distT="0" distB="0" distL="0" distR="0">
            <wp:extent cx="5869599" cy="3789484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bCs/>
        </w:rPr>
        <w:t>В соответствии с требованиями п. 3 статьи 184.1 БК РФ</w:t>
      </w:r>
      <w:r w:rsidRPr="007A0701">
        <w:rPr>
          <w:rFonts w:ascii="Arial" w:hAnsi="Arial" w:cs="Arial"/>
        </w:rPr>
        <w:t> в проекте решения «О бюджете муниципального образования Братский район на 202</w:t>
      </w:r>
      <w:r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годов», </w:t>
      </w:r>
      <w:r w:rsidRPr="007A0701">
        <w:rPr>
          <w:rFonts w:ascii="Arial" w:hAnsi="Arial" w:cs="Arial"/>
          <w:bCs/>
        </w:rPr>
        <w:t>содержатся</w:t>
      </w:r>
      <w:r w:rsidRPr="007A0701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>
        <w:rPr>
          <w:rFonts w:ascii="Arial" w:hAnsi="Arial" w:cs="Arial"/>
          <w:bCs/>
          <w:color w:val="000000"/>
        </w:rPr>
        <w:t>3</w:t>
      </w:r>
      <w:r w:rsidRPr="007A0701">
        <w:rPr>
          <w:rFonts w:ascii="Arial" w:hAnsi="Arial" w:cs="Arial"/>
          <w:bCs/>
          <w:color w:val="000000"/>
        </w:rPr>
        <w:t xml:space="preserve"> год – 1</w:t>
      </w:r>
      <w:r>
        <w:rPr>
          <w:rFonts w:ascii="Arial" w:hAnsi="Arial" w:cs="Arial"/>
          <w:bCs/>
          <w:color w:val="000000"/>
        </w:rPr>
        <w:t>5</w:t>
      </w:r>
      <w:r w:rsidRPr="007A070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3</w:t>
      </w:r>
      <w:r w:rsidRPr="007A0701">
        <w:rPr>
          <w:rFonts w:ascii="Arial" w:hAnsi="Arial" w:cs="Arial"/>
          <w:bCs/>
          <w:color w:val="000000"/>
        </w:rPr>
        <w:t xml:space="preserve">00,0 тыс. руб., на 2023 год – </w:t>
      </w:r>
      <w:r>
        <w:rPr>
          <w:rFonts w:ascii="Arial" w:hAnsi="Arial" w:cs="Arial"/>
          <w:bCs/>
          <w:color w:val="000000"/>
        </w:rPr>
        <w:t>32</w:t>
      </w:r>
      <w:r w:rsidRPr="007A0701">
        <w:rPr>
          <w:rFonts w:ascii="Arial" w:hAnsi="Arial" w:cs="Arial"/>
          <w:bCs/>
          <w:color w:val="000000"/>
        </w:rPr>
        <w:t xml:space="preserve"> 100,0 тыс. руб., </w:t>
      </w:r>
      <w:r w:rsidRPr="007A0701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направлениям деятельности), группам (группам и подгруппам) видов расходов бюджета.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7A0701">
        <w:rPr>
          <w:rFonts w:ascii="Arial" w:hAnsi="Arial" w:cs="Arial"/>
          <w:color w:val="000000"/>
        </w:rPr>
        <w:t>Объемы условно утверждаемых расходов бюджета муниципального района на плановый период 202</w:t>
      </w:r>
      <w:r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:rsidR="00AC5E8C" w:rsidRPr="007A0701" w:rsidRDefault="00AC5E8C" w:rsidP="00AC5E8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      </w:t>
      </w:r>
      <w:r w:rsidRPr="007A0701">
        <w:rPr>
          <w:rFonts w:ascii="Arial" w:hAnsi="Arial" w:cs="Arial"/>
        </w:rPr>
        <w:tab/>
      </w:r>
      <w:r w:rsidRPr="007A0701">
        <w:rPr>
          <w:rFonts w:ascii="Arial" w:hAnsi="Arial" w:cs="Arial"/>
          <w:bCs/>
        </w:rPr>
        <w:t>Распределение бюджетных ассигнований планируется по</w:t>
      </w:r>
      <w:r w:rsidRPr="007A0701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годов (пп.8 п.5 текстовой части проекта бюджета и приложения № 11,12 к проекту решения).</w:t>
      </w:r>
    </w:p>
    <w:p w:rsidR="00AC5E8C" w:rsidRPr="007A0701" w:rsidRDefault="00AC5E8C" w:rsidP="00AC5E8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    </w:t>
      </w:r>
      <w:r w:rsidRPr="007A0701">
        <w:rPr>
          <w:rFonts w:ascii="Arial" w:hAnsi="Arial" w:cs="Arial"/>
        </w:rPr>
        <w:tab/>
        <w:t>О</w:t>
      </w:r>
      <w:r w:rsidRPr="007A0701">
        <w:rPr>
          <w:rFonts w:ascii="Arial" w:hAnsi="Arial" w:cs="Arial"/>
          <w:bCs/>
        </w:rPr>
        <w:t>бщий объем бюджетных ассигнований</w:t>
      </w:r>
      <w:r w:rsidRPr="007A0701">
        <w:rPr>
          <w:rFonts w:ascii="Arial" w:hAnsi="Arial" w:cs="Arial"/>
        </w:rPr>
        <w:t>, </w:t>
      </w:r>
      <w:r w:rsidRPr="007A0701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7A0701">
        <w:rPr>
          <w:rFonts w:ascii="Arial" w:hAnsi="Arial" w:cs="Arial"/>
        </w:rPr>
        <w:t> в 202</w:t>
      </w:r>
      <w:r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 утвержден в сумме </w:t>
      </w:r>
      <w:r>
        <w:rPr>
          <w:rFonts w:ascii="Arial" w:hAnsi="Arial" w:cs="Arial"/>
        </w:rPr>
        <w:t>5 914</w:t>
      </w:r>
      <w:r w:rsidRPr="007A0701">
        <w:rPr>
          <w:rFonts w:ascii="Arial" w:hAnsi="Arial" w:cs="Arial"/>
        </w:rPr>
        <w:t xml:space="preserve"> тыс. руб., в 202</w:t>
      </w:r>
      <w:r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6054</w:t>
      </w:r>
      <w:r w:rsidRPr="007A0701">
        <w:rPr>
          <w:rFonts w:ascii="Arial" w:hAnsi="Arial" w:cs="Arial"/>
        </w:rPr>
        <w:t xml:space="preserve"> тыс. руб., в 202</w:t>
      </w:r>
      <w:r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6 264</w:t>
      </w:r>
      <w:r w:rsidRPr="007A0701">
        <w:rPr>
          <w:rFonts w:ascii="Arial" w:hAnsi="Arial" w:cs="Arial"/>
        </w:rPr>
        <w:t xml:space="preserve"> тыс. руб. (п.6 текстовой части проекта бюджета).</w:t>
      </w:r>
    </w:p>
    <w:p w:rsidR="00AC5E8C" w:rsidRPr="007A0701" w:rsidRDefault="00AC5E8C" w:rsidP="00AC5E8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A0701">
        <w:rPr>
          <w:rFonts w:ascii="Arial" w:hAnsi="Arial" w:cs="Arial"/>
          <w:color w:val="000000"/>
        </w:rPr>
        <w:t xml:space="preserve">     </w:t>
      </w:r>
      <w:r w:rsidRPr="007A0701">
        <w:rPr>
          <w:rFonts w:ascii="Arial" w:hAnsi="Arial" w:cs="Arial"/>
          <w:color w:val="000000"/>
        </w:rPr>
        <w:tab/>
        <w:t>В проекте решения о бюджете на 202</w:t>
      </w:r>
      <w:r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>
        <w:rPr>
          <w:rFonts w:ascii="Arial" w:hAnsi="Arial" w:cs="Arial"/>
          <w:color w:val="000000"/>
        </w:rPr>
        <w:t>3 и 2024 годов</w:t>
      </w:r>
      <w:r w:rsidRPr="007A0701">
        <w:rPr>
          <w:rFonts w:ascii="Arial" w:hAnsi="Arial" w:cs="Arial"/>
          <w:color w:val="000000"/>
        </w:rPr>
        <w:t xml:space="preserve"> планируются средства на формирование резервного фонда администрации муниципального образования «Братский район» в размере 500,0 тыс. руб. (п. 8 текстовой части проекта бюджета), не превышающий установленный ст.81 БК РФ предельный размер (3%).  </w:t>
      </w:r>
    </w:p>
    <w:p w:rsidR="00AB79AE" w:rsidRDefault="00AC5E8C" w:rsidP="00AC5E8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        Согласно п. 5 ст.179.4 БК РФ утвержден объем бюджетных ассигнований дорожного фонда: в 202</w:t>
      </w:r>
      <w:r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году в сумме </w:t>
      </w:r>
      <w:r>
        <w:rPr>
          <w:rFonts w:ascii="Arial" w:hAnsi="Arial" w:cs="Arial"/>
          <w:color w:val="000000"/>
        </w:rPr>
        <w:t>33 873,2</w:t>
      </w:r>
      <w:r w:rsidRPr="007A0701">
        <w:rPr>
          <w:rFonts w:ascii="Arial" w:hAnsi="Arial" w:cs="Arial"/>
          <w:color w:val="000000"/>
        </w:rPr>
        <w:t xml:space="preserve"> тыс. руб., в 202</w:t>
      </w:r>
      <w:r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году – </w:t>
      </w:r>
      <w:r>
        <w:rPr>
          <w:rFonts w:ascii="Arial" w:hAnsi="Arial" w:cs="Arial"/>
          <w:color w:val="000000"/>
        </w:rPr>
        <w:t>14 887,2</w:t>
      </w:r>
      <w:r w:rsidRPr="007A0701">
        <w:rPr>
          <w:rFonts w:ascii="Arial" w:hAnsi="Arial" w:cs="Arial"/>
          <w:color w:val="000000"/>
        </w:rPr>
        <w:t xml:space="preserve"> тыс. руб., в 202</w:t>
      </w:r>
      <w:r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году –</w:t>
      </w:r>
      <w:r>
        <w:rPr>
          <w:rFonts w:ascii="Arial" w:hAnsi="Arial" w:cs="Arial"/>
          <w:color w:val="000000"/>
        </w:rPr>
        <w:t xml:space="preserve"> 16 075,8</w:t>
      </w:r>
      <w:r w:rsidRPr="007A0701">
        <w:rPr>
          <w:rFonts w:ascii="Arial" w:hAnsi="Arial" w:cs="Arial"/>
          <w:color w:val="000000"/>
        </w:rPr>
        <w:t xml:space="preserve"> тыс. руб. (п.9 текстовой части решения к проекту бюджета).</w:t>
      </w:r>
    </w:p>
    <w:p w:rsidR="00AC5E8C" w:rsidRPr="007A0701" w:rsidRDefault="00AB79AE" w:rsidP="00AB79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Порядок формирования и использования бюджетных ассигнований </w:t>
      </w:r>
      <w:r w:rsidRPr="007A0701">
        <w:rPr>
          <w:rFonts w:ascii="Arial" w:hAnsi="Arial" w:cs="Arial"/>
          <w:bCs/>
        </w:rPr>
        <w:t>муниципального дорожного фонда муниципального образования «Братский район» утвержд</w:t>
      </w:r>
      <w:r>
        <w:rPr>
          <w:rFonts w:ascii="Arial" w:hAnsi="Arial" w:cs="Arial"/>
          <w:bCs/>
        </w:rPr>
        <w:t>ено</w:t>
      </w:r>
      <w:r w:rsidRPr="007A0701">
        <w:rPr>
          <w:rFonts w:ascii="Arial" w:hAnsi="Arial" w:cs="Arial"/>
          <w:bCs/>
        </w:rPr>
        <w:t xml:space="preserve"> решением Думы Братского района № 250 от 27.11.2013 года</w:t>
      </w:r>
      <w:r>
        <w:rPr>
          <w:rFonts w:ascii="Arial" w:hAnsi="Arial" w:cs="Arial"/>
          <w:bCs/>
        </w:rPr>
        <w:t>.</w:t>
      </w:r>
    </w:p>
    <w:p w:rsidR="00AC5E8C" w:rsidRPr="009C7D60" w:rsidRDefault="00AC5E8C" w:rsidP="00AC5E8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           Пунктом 16 проекта решения Думы устанавливается использование остатков средств районного бюджета на начало текущего финансового года в объёме до 100 процентов на покрытие временных кассовых разрывов, возникающих при исполнении районного бюджета, за исключением остатков средств муниципального дорожного фонда и </w:t>
      </w:r>
      <w:r w:rsidRPr="009C7D60">
        <w:rPr>
          <w:rFonts w:ascii="Arial" w:hAnsi="Arial" w:cs="Arial"/>
          <w:color w:val="000000"/>
        </w:rPr>
        <w:t>неиспользованных межбюджетных трансфертов, имеющих целевое назначение.</w:t>
      </w:r>
    </w:p>
    <w:p w:rsidR="00AC5E8C" w:rsidRPr="007A0701" w:rsidRDefault="00AC5E8C" w:rsidP="00AC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C7D60">
        <w:rPr>
          <w:rFonts w:ascii="Arial" w:hAnsi="Arial" w:cs="Arial"/>
        </w:rPr>
        <w:t xml:space="preserve">   Пунктом 17 Проекта решения Думы предложено установить дополнительные основания для внесения изменений в сводную бюджетную роспись районного бюджета. Данные изменения в соответствии с пунктом 3 ст. 20 Положения о бюджетном процессе в муниципальном образовании «Братский район» могут быть внесены в соответствии с решениями руководителя финансового органа без внесения изменений в решение о бюджете в соответствии с п. 3 ст. 217 и п. 3 ст. 232 БК РФ.</w:t>
      </w:r>
    </w:p>
    <w:p w:rsidR="007F7EFD" w:rsidRDefault="007F7EFD" w:rsidP="007F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7F7EFD">
        <w:rPr>
          <w:rFonts w:ascii="Arial" w:hAnsi="Arial" w:cs="Arial"/>
          <w:color w:val="000000"/>
        </w:rPr>
        <w:t>Одновременно с проектом решения о бюджете</w:t>
      </w:r>
      <w:r w:rsidRPr="007F7EFD">
        <w:rPr>
          <w:rFonts w:ascii="Arial" w:eastAsia="TimesNewRomanPSMT" w:hAnsi="Arial" w:cs="Arial"/>
        </w:rPr>
        <w:t xml:space="preserve"> муниципального образования «Братский район» на 2022 год и на плановый период 2023 и 2024 годов</w:t>
      </w:r>
      <w:r>
        <w:rPr>
          <w:rFonts w:ascii="Arial" w:eastAsia="TimesNewRomanPSMT" w:hAnsi="Arial" w:cs="Arial"/>
        </w:rPr>
        <w:t xml:space="preserve"> представлены основные направления бюджетной и налоговой политики муниципального образования «Братский район» на 2022 год и на плановый период 2023 и 2024 годов (далее – Основные направления).</w:t>
      </w:r>
    </w:p>
    <w:p w:rsidR="00AC5E8C" w:rsidRDefault="00987223" w:rsidP="00987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Основные направления представлены в виде единого приложения, что позволяет рассматривать основные направления бюджетной и налоговой политики муниципального образования «Братский район» в целом как составную часть экономической политики района.</w:t>
      </w:r>
    </w:p>
    <w:p w:rsidR="00987223" w:rsidRDefault="00987223" w:rsidP="000D7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Как следует из Основных направлений</w:t>
      </w:r>
      <w:r w:rsidR="000D7FA8">
        <w:rPr>
          <w:rFonts w:ascii="Arial" w:eastAsia="TimesNewRomanPSMT" w:hAnsi="Arial" w:cs="Arial"/>
        </w:rPr>
        <w:t>,</w:t>
      </w:r>
      <w:r>
        <w:rPr>
          <w:rFonts w:ascii="Arial" w:eastAsia="TimesNewRomanPSMT" w:hAnsi="Arial" w:cs="Arial"/>
        </w:rPr>
        <w:t xml:space="preserve"> реализация </w:t>
      </w:r>
      <w:r w:rsidR="000D7FA8">
        <w:rPr>
          <w:rFonts w:ascii="Arial" w:eastAsia="TimesNewRomanPSMT" w:hAnsi="Arial" w:cs="Arial"/>
        </w:rPr>
        <w:t xml:space="preserve">бюджетной политики по – прежнему направлена на обеспечение сбалансированности и сохранение устойчивости районного бюджета. Основными направлениями </w:t>
      </w:r>
      <w:r w:rsidR="00E45575">
        <w:rPr>
          <w:rFonts w:ascii="Arial" w:eastAsia="TimesNewRomanPSMT" w:hAnsi="Arial" w:cs="Arial"/>
        </w:rPr>
        <w:t>налоговой политики органов местного самоуправления муниципального образования «Братский район» на 2022 год и на плановый период 2023 и 2024 годов остаются создание благоприятных условий для устойчивого развития экономики муниципального образования «Братский район», повышение инвестиционной деятельности, поддержка развития субъектов малого и среднего предпринимательства, повышение уровня и улучшение качества жизни незащищенных слоев населения, а также обеспечение условий для полного и стабильного поступления в бюджет района закрепленных налогов и сборов.</w:t>
      </w:r>
    </w:p>
    <w:p w:rsidR="000D7FA8" w:rsidRPr="007F7EFD" w:rsidRDefault="000D7FA8" w:rsidP="00987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F1292C" w:rsidRDefault="00F1292C" w:rsidP="00F12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NewRomanPSMT" w:hAnsi="Arial" w:cs="Arial"/>
          <w:b/>
        </w:rPr>
      </w:pPr>
      <w:r>
        <w:rPr>
          <w:rFonts w:ascii="Arial" w:eastAsia="TimesNewRomanPSMT" w:hAnsi="Arial" w:cs="Arial"/>
          <w:b/>
        </w:rPr>
        <w:t>5</w:t>
      </w:r>
      <w:r w:rsidRPr="00A60D73">
        <w:rPr>
          <w:rFonts w:ascii="Arial" w:eastAsia="TimesNewRomanPSMT" w:hAnsi="Arial" w:cs="Arial"/>
          <w:b/>
        </w:rPr>
        <w:t xml:space="preserve">. Анализ </w:t>
      </w:r>
      <w:r>
        <w:rPr>
          <w:rFonts w:ascii="Arial" w:eastAsia="TimesNewRomanPSMT" w:hAnsi="Arial" w:cs="Arial"/>
          <w:b/>
        </w:rPr>
        <w:t>прогноза доходов районного бюджета</w:t>
      </w:r>
    </w:p>
    <w:p w:rsidR="000F59EF" w:rsidRDefault="00CF1AB0" w:rsidP="00EF69FD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CF1AB0">
        <w:rPr>
          <w:rFonts w:ascii="Arial" w:hAnsi="Arial" w:cs="Arial"/>
          <w:color w:val="auto"/>
          <w:sz w:val="22"/>
          <w:szCs w:val="22"/>
        </w:rPr>
        <w:t xml:space="preserve">В соответствии с решением </w:t>
      </w:r>
      <w:r>
        <w:rPr>
          <w:rFonts w:ascii="Arial" w:hAnsi="Arial" w:cs="Arial"/>
          <w:color w:val="auto"/>
          <w:sz w:val="22"/>
          <w:szCs w:val="22"/>
        </w:rPr>
        <w:t>о бюджете доходы районного бюджета в 2022 году прогнозируются в объеме 2 157 651,2 тыс. руб., в том числе налоговые и неналоговые доходы</w:t>
      </w:r>
      <w:r w:rsidR="000F59EF">
        <w:rPr>
          <w:rFonts w:ascii="Arial" w:hAnsi="Arial" w:cs="Arial"/>
          <w:color w:val="auto"/>
          <w:sz w:val="22"/>
          <w:szCs w:val="22"/>
        </w:rPr>
        <w:t xml:space="preserve"> 473 005,3 тыс. руб., или 21,9% объема доходов районного бюджета, безвозмездные поступления – 1 684 645,9 тыс. руб. (78,1%).</w:t>
      </w:r>
    </w:p>
    <w:p w:rsidR="000F59EF" w:rsidRDefault="000F59EF" w:rsidP="000F59EF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Объем доходов бюджета на 2023 год прогнозируется в сумме 2 078 103,0 тыс. руб., в том числе налоговые и неналоговые доходы 495 086,6 тыс. руб., или 23,8% объема доходов районного бюджета, безвозмездные поступления – 1 583 016,4 тыс. руб. (76,2%). На 2024 год объем доходов прогнозируется в сумме 2 390 906,4 тыс. руб., в том числе налоговые и неналоговые доходы 512 427,4 тыс. руб., или 21,4% объема доходов районного бюджета, безвозмездные поступления – 1 878 479,0 тыс. руб. (78,6%).</w:t>
      </w:r>
    </w:p>
    <w:p w:rsidR="00645672" w:rsidRDefault="00645672" w:rsidP="0075191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статье 169 Бюджетного кодекса Российской Федерации составление доходной части бюджета на 2022 год и на плановый период 2023 и 2024 годов осуществлялось на основе Прогноза социально-экономического развития муниципального образования «Братский район». При прогнозировании доходов использовался базовый вариант ПСЭР на 2022 год и на плановый период.</w:t>
      </w:r>
    </w:p>
    <w:p w:rsidR="0075191E" w:rsidRPr="007A0701" w:rsidRDefault="0075191E" w:rsidP="0075191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>По проекту бюджета на 202</w:t>
      </w:r>
      <w:r w:rsidR="000C6ADA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0C6ADA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>-202</w:t>
      </w:r>
      <w:r w:rsidR="000C6ADA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 объем </w:t>
      </w:r>
      <w:r w:rsidR="009A54B4">
        <w:rPr>
          <w:rFonts w:ascii="Arial" w:hAnsi="Arial" w:cs="Arial"/>
          <w:color w:val="000000"/>
        </w:rPr>
        <w:t>доходов</w:t>
      </w:r>
      <w:r w:rsidRPr="007A0701">
        <w:rPr>
          <w:rFonts w:ascii="Arial" w:hAnsi="Arial" w:cs="Arial"/>
          <w:color w:val="000000"/>
        </w:rPr>
        <w:t xml:space="preserve"> по сравнению с предшествующим годом:</w:t>
      </w:r>
    </w:p>
    <w:p w:rsidR="0075191E" w:rsidRPr="007A0701" w:rsidRDefault="0075191E" w:rsidP="0075191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          - </w:t>
      </w:r>
      <w:r w:rsidR="000B7168" w:rsidRPr="007A0701">
        <w:rPr>
          <w:rFonts w:ascii="Arial" w:hAnsi="Arial" w:cs="Arial"/>
          <w:color w:val="000000"/>
        </w:rPr>
        <w:t xml:space="preserve">в </w:t>
      </w:r>
      <w:r w:rsidRPr="007A0701">
        <w:rPr>
          <w:rFonts w:ascii="Arial" w:hAnsi="Arial" w:cs="Arial"/>
          <w:color w:val="000000"/>
        </w:rPr>
        <w:t>202</w:t>
      </w:r>
      <w:r w:rsidR="000C6ADA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</w:t>
      </w:r>
      <w:r w:rsidR="000B7168" w:rsidRPr="007A0701">
        <w:rPr>
          <w:rFonts w:ascii="Arial" w:hAnsi="Arial" w:cs="Arial"/>
          <w:color w:val="000000"/>
        </w:rPr>
        <w:t xml:space="preserve">у </w:t>
      </w:r>
      <w:r w:rsidR="00823DE9" w:rsidRPr="007A0701">
        <w:rPr>
          <w:rFonts w:ascii="Arial" w:hAnsi="Arial" w:cs="Arial"/>
          <w:color w:val="000000"/>
        </w:rPr>
        <w:t xml:space="preserve">снижается </w:t>
      </w:r>
      <w:r w:rsidRPr="007A0701">
        <w:rPr>
          <w:rFonts w:ascii="Arial" w:hAnsi="Arial" w:cs="Arial"/>
          <w:color w:val="000000"/>
        </w:rPr>
        <w:t xml:space="preserve">на </w:t>
      </w:r>
      <w:r w:rsidR="00823DE9">
        <w:rPr>
          <w:rFonts w:ascii="Arial" w:hAnsi="Arial" w:cs="Arial"/>
          <w:color w:val="000000"/>
        </w:rPr>
        <w:t xml:space="preserve">607 621,2 </w:t>
      </w:r>
      <w:r w:rsidR="000B7168" w:rsidRPr="007A0701">
        <w:rPr>
          <w:rFonts w:ascii="Arial" w:hAnsi="Arial" w:cs="Arial"/>
          <w:color w:val="000000"/>
        </w:rPr>
        <w:t xml:space="preserve">тыс. руб. или </w:t>
      </w:r>
      <w:r w:rsidR="00823DE9">
        <w:rPr>
          <w:rFonts w:ascii="Arial" w:hAnsi="Arial" w:cs="Arial"/>
          <w:color w:val="000000"/>
        </w:rPr>
        <w:t>22</w:t>
      </w:r>
      <w:r w:rsidRPr="007A0701">
        <w:rPr>
          <w:rFonts w:ascii="Arial" w:hAnsi="Arial" w:cs="Arial"/>
          <w:color w:val="000000"/>
        </w:rPr>
        <w:t>%</w:t>
      </w:r>
      <w:r w:rsidR="00823DE9">
        <w:rPr>
          <w:rFonts w:ascii="Arial" w:hAnsi="Arial" w:cs="Arial"/>
          <w:color w:val="000000"/>
        </w:rPr>
        <w:t xml:space="preserve"> от </w:t>
      </w:r>
      <w:r w:rsidR="009A54B4">
        <w:rPr>
          <w:rFonts w:ascii="Arial" w:hAnsi="Arial" w:cs="Arial"/>
          <w:color w:val="000000"/>
        </w:rPr>
        <w:t>ожидаемых</w:t>
      </w:r>
      <w:r w:rsidR="00823DE9">
        <w:rPr>
          <w:rFonts w:ascii="Arial" w:hAnsi="Arial" w:cs="Arial"/>
          <w:color w:val="000000"/>
        </w:rPr>
        <w:t xml:space="preserve"> поступлени</w:t>
      </w:r>
      <w:r w:rsidR="009A54B4">
        <w:rPr>
          <w:rFonts w:ascii="Arial" w:hAnsi="Arial" w:cs="Arial"/>
          <w:color w:val="000000"/>
        </w:rPr>
        <w:t>й</w:t>
      </w:r>
      <w:r w:rsidR="00823DE9">
        <w:rPr>
          <w:rFonts w:ascii="Arial" w:hAnsi="Arial" w:cs="Arial"/>
          <w:color w:val="000000"/>
        </w:rPr>
        <w:t xml:space="preserve"> доходов </w:t>
      </w:r>
      <w:r w:rsidR="009A54B4">
        <w:rPr>
          <w:rFonts w:ascii="Arial" w:hAnsi="Arial" w:cs="Arial"/>
          <w:color w:val="000000"/>
        </w:rPr>
        <w:t>2021 года</w:t>
      </w:r>
      <w:r w:rsidR="000B7168" w:rsidRPr="007A0701">
        <w:rPr>
          <w:rFonts w:ascii="Arial" w:hAnsi="Arial" w:cs="Arial"/>
          <w:color w:val="000000"/>
        </w:rPr>
        <w:t>;</w:t>
      </w:r>
      <w:r w:rsidRPr="007A0701">
        <w:rPr>
          <w:rFonts w:ascii="Arial" w:hAnsi="Arial" w:cs="Arial"/>
          <w:color w:val="000000"/>
        </w:rPr>
        <w:t xml:space="preserve"> </w:t>
      </w:r>
    </w:p>
    <w:p w:rsidR="0075191E" w:rsidRPr="007A0701" w:rsidRDefault="0075191E" w:rsidP="0075191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          - </w:t>
      </w:r>
      <w:r w:rsidR="000B7168" w:rsidRPr="007A0701">
        <w:rPr>
          <w:rFonts w:ascii="Arial" w:hAnsi="Arial" w:cs="Arial"/>
          <w:color w:val="000000"/>
        </w:rPr>
        <w:t xml:space="preserve">в </w:t>
      </w:r>
      <w:r w:rsidRPr="007A0701">
        <w:rPr>
          <w:rFonts w:ascii="Arial" w:hAnsi="Arial" w:cs="Arial"/>
          <w:color w:val="000000"/>
        </w:rPr>
        <w:t>202</w:t>
      </w:r>
      <w:r w:rsidR="00823DE9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год</w:t>
      </w:r>
      <w:r w:rsidR="000B7168" w:rsidRPr="007A0701">
        <w:rPr>
          <w:rFonts w:ascii="Arial" w:hAnsi="Arial" w:cs="Arial"/>
          <w:color w:val="000000"/>
        </w:rPr>
        <w:t xml:space="preserve">у </w:t>
      </w:r>
      <w:r w:rsidR="009A54B4" w:rsidRPr="007A0701">
        <w:rPr>
          <w:rFonts w:ascii="Arial" w:hAnsi="Arial" w:cs="Arial"/>
          <w:color w:val="000000"/>
        </w:rPr>
        <w:t>сокращение объема доходов планируется</w:t>
      </w:r>
      <w:r w:rsidR="00823DE9" w:rsidRPr="007A0701">
        <w:rPr>
          <w:rFonts w:ascii="Arial" w:hAnsi="Arial" w:cs="Arial"/>
          <w:color w:val="000000"/>
        </w:rPr>
        <w:t xml:space="preserve"> </w:t>
      </w:r>
      <w:r w:rsidRPr="007A0701">
        <w:rPr>
          <w:rFonts w:ascii="Arial" w:hAnsi="Arial" w:cs="Arial"/>
          <w:color w:val="000000"/>
        </w:rPr>
        <w:t xml:space="preserve">на </w:t>
      </w:r>
      <w:r w:rsidR="00823DE9">
        <w:rPr>
          <w:rFonts w:ascii="Arial" w:hAnsi="Arial" w:cs="Arial"/>
          <w:color w:val="000000"/>
        </w:rPr>
        <w:t>79 548,2</w:t>
      </w:r>
      <w:r w:rsidRPr="007A0701">
        <w:rPr>
          <w:rFonts w:ascii="Arial" w:hAnsi="Arial" w:cs="Arial"/>
          <w:color w:val="000000"/>
        </w:rPr>
        <w:t xml:space="preserve"> тыс. руб. или </w:t>
      </w:r>
      <w:r w:rsidR="00823DE9">
        <w:rPr>
          <w:rFonts w:ascii="Arial" w:hAnsi="Arial" w:cs="Arial"/>
          <w:color w:val="000000"/>
        </w:rPr>
        <w:t>3,7</w:t>
      </w:r>
      <w:r w:rsidR="000B7168" w:rsidRPr="007A0701">
        <w:rPr>
          <w:rFonts w:ascii="Arial" w:hAnsi="Arial" w:cs="Arial"/>
          <w:color w:val="000000"/>
        </w:rPr>
        <w:t>%;</w:t>
      </w:r>
    </w:p>
    <w:p w:rsidR="0075191E" w:rsidRDefault="0075191E" w:rsidP="00AC5E8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lastRenderedPageBreak/>
        <w:t xml:space="preserve">          - </w:t>
      </w:r>
      <w:r w:rsidR="000B7168" w:rsidRPr="007A0701">
        <w:rPr>
          <w:rFonts w:ascii="Arial" w:hAnsi="Arial" w:cs="Arial"/>
          <w:color w:val="000000"/>
        </w:rPr>
        <w:t>в 202</w:t>
      </w:r>
      <w:r w:rsidR="00823DE9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</w:t>
      </w:r>
      <w:r w:rsidR="000B7168" w:rsidRPr="007A0701">
        <w:rPr>
          <w:rFonts w:ascii="Arial" w:hAnsi="Arial" w:cs="Arial"/>
          <w:color w:val="000000"/>
        </w:rPr>
        <w:t xml:space="preserve">у </w:t>
      </w:r>
      <w:r w:rsidR="00823DE9">
        <w:rPr>
          <w:rFonts w:ascii="Arial" w:hAnsi="Arial" w:cs="Arial"/>
          <w:color w:val="000000"/>
        </w:rPr>
        <w:t xml:space="preserve">запланирован рост </w:t>
      </w:r>
      <w:r w:rsidRPr="007A0701">
        <w:rPr>
          <w:rFonts w:ascii="Arial" w:hAnsi="Arial" w:cs="Arial"/>
          <w:color w:val="000000"/>
        </w:rPr>
        <w:t xml:space="preserve">на </w:t>
      </w:r>
      <w:r w:rsidR="00823DE9">
        <w:rPr>
          <w:rFonts w:ascii="Arial" w:hAnsi="Arial" w:cs="Arial"/>
          <w:color w:val="000000"/>
        </w:rPr>
        <w:t>312 803,4</w:t>
      </w:r>
      <w:r w:rsidRPr="007A0701">
        <w:rPr>
          <w:rFonts w:ascii="Arial" w:hAnsi="Arial" w:cs="Arial"/>
          <w:color w:val="000000"/>
        </w:rPr>
        <w:t xml:space="preserve"> тыс. руб.</w:t>
      </w:r>
      <w:r w:rsidR="009A54B4">
        <w:rPr>
          <w:rFonts w:ascii="Arial" w:hAnsi="Arial" w:cs="Arial"/>
          <w:color w:val="000000"/>
        </w:rPr>
        <w:t>, что в процентном отношении составляет 115,1</w:t>
      </w:r>
      <w:r w:rsidR="000B7168" w:rsidRPr="007A0701">
        <w:rPr>
          <w:rFonts w:ascii="Arial" w:hAnsi="Arial" w:cs="Arial"/>
          <w:color w:val="000000"/>
        </w:rPr>
        <w:t>%.</w:t>
      </w:r>
    </w:p>
    <w:p w:rsidR="00AC5E8C" w:rsidRPr="007A0701" w:rsidRDefault="0075191E" w:rsidP="00AC5E8C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  <w:bCs/>
        </w:rPr>
        <w:t xml:space="preserve">     </w:t>
      </w:r>
      <w:r w:rsidR="00AC5E8C" w:rsidRPr="007A0701">
        <w:rPr>
          <w:rFonts w:ascii="Arial" w:hAnsi="Arial" w:cs="Arial"/>
          <w:color w:val="000000"/>
        </w:rPr>
        <w:tab/>
        <w:t xml:space="preserve">Прогнозный план по доходам бюджета на 2021-2023 годы составлен в соответствии с Бюджетным кодексом РФ, </w:t>
      </w:r>
      <w:r w:rsidR="00AC5E8C" w:rsidRPr="007A0701">
        <w:rPr>
          <w:rFonts w:ascii="Arial" w:hAnsi="Arial" w:cs="Arial"/>
        </w:rPr>
        <w:t>проектом Закона Иркутской области «Об областном бюджете на 202</w:t>
      </w:r>
      <w:r w:rsidR="00AC5E8C">
        <w:rPr>
          <w:rFonts w:ascii="Arial" w:hAnsi="Arial" w:cs="Arial"/>
        </w:rPr>
        <w:t>2</w:t>
      </w:r>
      <w:r w:rsidR="00AC5E8C" w:rsidRPr="007A0701">
        <w:rPr>
          <w:rFonts w:ascii="Arial" w:hAnsi="Arial" w:cs="Arial"/>
        </w:rPr>
        <w:t xml:space="preserve"> год и на плановый период 202</w:t>
      </w:r>
      <w:r w:rsidR="00AC5E8C">
        <w:rPr>
          <w:rFonts w:ascii="Arial" w:hAnsi="Arial" w:cs="Arial"/>
        </w:rPr>
        <w:t>3</w:t>
      </w:r>
      <w:r w:rsidR="00AC5E8C" w:rsidRPr="007A0701">
        <w:rPr>
          <w:rFonts w:ascii="Arial" w:hAnsi="Arial" w:cs="Arial"/>
        </w:rPr>
        <w:t xml:space="preserve"> и 202</w:t>
      </w:r>
      <w:r w:rsidR="00AC5E8C">
        <w:rPr>
          <w:rFonts w:ascii="Arial" w:hAnsi="Arial" w:cs="Arial"/>
        </w:rPr>
        <w:t>4</w:t>
      </w:r>
      <w:r w:rsidR="00AC5E8C" w:rsidRPr="007A0701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</w:t>
      </w:r>
      <w:r w:rsidR="00816EA9">
        <w:rPr>
          <w:rFonts w:ascii="Arial" w:hAnsi="Arial" w:cs="Arial"/>
        </w:rPr>
        <w:t>).</w:t>
      </w: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  <w:color w:val="000000"/>
        </w:rPr>
        <w:t xml:space="preserve">            </w:t>
      </w:r>
      <w:r w:rsidRPr="007A0701">
        <w:rPr>
          <w:rFonts w:ascii="Arial" w:hAnsi="Arial" w:cs="Arial"/>
        </w:rPr>
        <w:t>Основные показатели поступления доходов в районный бюджет в 20</w:t>
      </w:r>
      <w:r w:rsidR="009A54B4">
        <w:rPr>
          <w:rFonts w:ascii="Arial" w:hAnsi="Arial" w:cs="Arial"/>
        </w:rPr>
        <w:t>20</w:t>
      </w:r>
      <w:r w:rsidRPr="007A0701">
        <w:rPr>
          <w:rFonts w:ascii="Arial" w:hAnsi="Arial" w:cs="Arial"/>
        </w:rPr>
        <w:t>-202</w:t>
      </w:r>
      <w:r w:rsidR="009A54B4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годах представлены в таблице № </w:t>
      </w:r>
      <w:r w:rsidR="00D14842">
        <w:rPr>
          <w:rFonts w:ascii="Arial" w:hAnsi="Arial" w:cs="Arial"/>
        </w:rPr>
        <w:t>4</w:t>
      </w:r>
    </w:p>
    <w:p w:rsidR="00AC5E8C" w:rsidRPr="000A1596" w:rsidRDefault="00AC5E8C" w:rsidP="00AC5E8C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F44BB5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0A1596">
        <w:rPr>
          <w:rFonts w:ascii="Arial" w:hAnsi="Arial" w:cs="Arial"/>
        </w:rPr>
        <w:t xml:space="preserve">Таблица № </w:t>
      </w:r>
      <w:r w:rsidR="00D14842">
        <w:rPr>
          <w:rFonts w:ascii="Arial" w:hAnsi="Arial" w:cs="Arial"/>
        </w:rPr>
        <w:t>4</w:t>
      </w:r>
      <w:r w:rsidRPr="000A1596">
        <w:rPr>
          <w:rFonts w:ascii="Arial" w:hAnsi="Arial" w:cs="Arial"/>
        </w:rPr>
        <w:t>,</w:t>
      </w:r>
      <w:r w:rsidRPr="000A1596">
        <w:rPr>
          <w:rFonts w:ascii="Arial" w:hAnsi="Arial" w:cs="Arial"/>
          <w:color w:val="FF0000"/>
        </w:rPr>
        <w:t xml:space="preserve"> </w:t>
      </w:r>
      <w:r w:rsidRPr="000A1596">
        <w:rPr>
          <w:rFonts w:ascii="Arial" w:hAnsi="Arial" w:cs="Arial"/>
        </w:rPr>
        <w:t>тыс. руб.</w:t>
      </w:r>
    </w:p>
    <w:tbl>
      <w:tblPr>
        <w:tblW w:w="540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433"/>
        <w:gridCol w:w="994"/>
        <w:gridCol w:w="991"/>
        <w:gridCol w:w="710"/>
        <w:gridCol w:w="991"/>
        <w:gridCol w:w="993"/>
        <w:gridCol w:w="706"/>
        <w:gridCol w:w="1140"/>
        <w:gridCol w:w="699"/>
        <w:gridCol w:w="991"/>
        <w:gridCol w:w="699"/>
      </w:tblGrid>
      <w:tr w:rsidR="00AC5E8C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9A54B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9A54B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г., факт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A54B4">
              <w:rPr>
                <w:rFonts w:ascii="Arial" w:hAnsi="Arial" w:cs="Arial"/>
                <w:b/>
                <w:bCs/>
                <w:sz w:val="16"/>
                <w:szCs w:val="16"/>
              </w:rPr>
              <w:t>021</w:t>
            </w: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г., оценка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9A54B4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A54B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г., прогноз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9A54B4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9A54B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г., прогноз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9A54B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г., прогноз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AC5E8C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C0519F" w:rsidP="00A15515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431 499,6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C0519F" w:rsidP="00A15515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471 275,7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C0519F" w:rsidP="00A15515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C0519F" w:rsidP="00A15515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473 005,3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C0519F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+1 729,6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C0519F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C0519F" w:rsidP="00A15515">
            <w:pPr>
              <w:spacing w:after="0"/>
              <w:ind w:right="-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495 086,6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C0519F" w:rsidP="00A15515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C0519F" w:rsidP="00A15515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512 427,4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C0519F" w:rsidP="00A15515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103,5</w:t>
            </w:r>
          </w:p>
        </w:tc>
      </w:tr>
      <w:tr w:rsidR="00AC5E8C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 w:rsidRPr="00F44BB5">
              <w:rPr>
                <w:rFonts w:ascii="Arial" w:hAnsi="Arial" w:cs="Arial"/>
                <w:i/>
                <w:sz w:val="16"/>
                <w:szCs w:val="16"/>
              </w:rPr>
              <w:t>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5E8C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4BB5">
              <w:rPr>
                <w:rFonts w:ascii="Arial" w:hAnsi="Arial" w:cs="Arial"/>
                <w:sz w:val="16"/>
                <w:szCs w:val="16"/>
                <w:u w:val="single"/>
              </w:rPr>
              <w:t>Налоговые доходы: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344 628,3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F8289C" w:rsidP="00A15515">
            <w:pPr>
              <w:spacing w:after="0"/>
              <w:ind w:right="-10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375 999,3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109,1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F8289C" w:rsidP="00A15515">
            <w:pPr>
              <w:spacing w:after="0"/>
              <w:ind w:righ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392 627,7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16 628,4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104,4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F8289C" w:rsidP="00A15515">
            <w:pPr>
              <w:spacing w:after="0"/>
              <w:ind w:right="-10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412 802,1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E418EF" w:rsidP="00A15515">
            <w:pPr>
              <w:spacing w:after="0"/>
              <w:ind w:right="-1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105,1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F8289C" w:rsidP="00A15515">
            <w:pPr>
              <w:spacing w:after="0"/>
              <w:ind w:righ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428 121,3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E418EF" w:rsidP="00A15515">
            <w:pPr>
              <w:spacing w:after="0"/>
              <w:ind w:right="-8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103,7</w:t>
            </w:r>
          </w:p>
        </w:tc>
      </w:tr>
      <w:tr w:rsidR="00AC5E8C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C5E8C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304 632,5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323 298,3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335 906,9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12 608,6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B42770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354 045,9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E418EF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B42770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366 791,6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F44BB5" w:rsidRDefault="00E418EF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E73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484,6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7 118,3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14 163,8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7 045,5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14 847,2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16 035,8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30 579,8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42 030,6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39 092,0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-2 938,6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40 444,0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41 828,9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Default="00B60039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-67,1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60039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60039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60039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60039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60039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2 772,0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3 485,0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3 465,0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3 465,0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E418EF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3 465,0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4BB5">
              <w:rPr>
                <w:rFonts w:ascii="Arial" w:hAnsi="Arial" w:cs="Arial"/>
                <w:sz w:val="16"/>
                <w:szCs w:val="16"/>
                <w:u w:val="single"/>
              </w:rPr>
              <w:t>Неналоговые доходы: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86 871,3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F8289C" w:rsidP="00A15515">
            <w:pPr>
              <w:spacing w:after="0"/>
              <w:ind w:right="-10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95 276,4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109,7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F8289C" w:rsidP="00A15515">
            <w:pPr>
              <w:spacing w:after="0"/>
              <w:ind w:right="-10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80 377,6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-14 898,8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92,1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F8289C" w:rsidP="00A15515">
            <w:pPr>
              <w:spacing w:after="0"/>
              <w:ind w:right="-10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82 284,5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F8289C" w:rsidP="00A15515">
            <w:pPr>
              <w:spacing w:after="0"/>
              <w:ind w:righ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84 306,1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8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102,5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24 630,0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29 887,9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27 535,0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-2 352,9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27 537,0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27 539,0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2 493,0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4 702,4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4 872,0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5 066,9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5 269,5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Доходы от оказания платных услуг</w:t>
            </w:r>
            <w:r>
              <w:rPr>
                <w:rFonts w:ascii="Arial" w:hAnsi="Arial" w:cs="Arial"/>
                <w:sz w:val="16"/>
                <w:szCs w:val="16"/>
              </w:rPr>
              <w:t xml:space="preserve"> и компенсации затрат государства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37 765,0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43 764,4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44 927,0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1 162,6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46 734,0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48 578,0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3 032,8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1 066,6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758,0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17 855,0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15 855,1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2 285,6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-13 569,5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2 238,6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2 211,6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1 095,5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14842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F44BB5" w:rsidRDefault="00D14842" w:rsidP="00824E0E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F44BB5" w:rsidRDefault="00D14842" w:rsidP="00824E0E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г., факт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F44BB5" w:rsidRDefault="00D14842" w:rsidP="00824E0E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г., оценка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F44BB5" w:rsidRDefault="00D14842" w:rsidP="00824E0E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F44BB5" w:rsidRDefault="00D14842" w:rsidP="00824E0E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г., прогноз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F44BB5" w:rsidRDefault="00D14842" w:rsidP="00824E0E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F44BB5" w:rsidRDefault="00D14842" w:rsidP="00824E0E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F44BB5" w:rsidRDefault="00D14842" w:rsidP="00824E0E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г., прогноз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F44BB5" w:rsidRDefault="00D14842" w:rsidP="00824E0E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F44BB5" w:rsidRDefault="00D14842" w:rsidP="00824E0E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г., прогноз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2" w:rsidRPr="00F44BB5" w:rsidRDefault="00D14842" w:rsidP="00824E0E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A15515" w:rsidRPr="00F44BB5" w:rsidTr="00D14842">
        <w:trPr>
          <w:cantSplit/>
          <w:trHeight w:val="503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F44BB5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1 859 714,7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2 293 996,7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123,4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1 684 645,9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-609 350,8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73,4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1 583 016,4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1 878 479,0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118,7</w:t>
            </w:r>
          </w:p>
        </w:tc>
      </w:tr>
      <w:tr w:rsidR="00A15515" w:rsidRPr="00F44BB5" w:rsidTr="00D14842">
        <w:trPr>
          <w:cantSplit/>
          <w:trHeight w:val="1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7A0701" w:rsidRDefault="00A15515" w:rsidP="00A15515">
            <w:pPr>
              <w:spacing w:after="0"/>
              <w:ind w:right="-122"/>
              <w:rPr>
                <w:rFonts w:ascii="Arial" w:hAnsi="Arial" w:cs="Arial"/>
                <w:i/>
                <w:sz w:val="13"/>
                <w:szCs w:val="13"/>
              </w:rPr>
            </w:pPr>
            <w:r w:rsidRPr="007A0701">
              <w:rPr>
                <w:rFonts w:ascii="Arial" w:hAnsi="Arial" w:cs="Arial"/>
                <w:i/>
                <w:sz w:val="13"/>
                <w:szCs w:val="13"/>
              </w:rPr>
              <w:t>из них: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515" w:rsidRPr="00F44BB5" w:rsidTr="00D14842">
        <w:trPr>
          <w:cantSplit/>
          <w:trHeight w:val="349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Дотации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213 625,1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255 619,9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124 872,9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-130 747,0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92 593,6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106 464,4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A15515" w:rsidRPr="00F44BB5" w:rsidTr="00D14842">
        <w:trPr>
          <w:cantSplit/>
          <w:trHeight w:val="21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7A0701" w:rsidRDefault="00A15515" w:rsidP="00A15515">
            <w:pPr>
              <w:spacing w:after="0"/>
              <w:ind w:right="-122"/>
              <w:rPr>
                <w:rFonts w:ascii="Arial" w:hAnsi="Arial" w:cs="Arial"/>
                <w:i/>
                <w:sz w:val="13"/>
                <w:szCs w:val="13"/>
              </w:rPr>
            </w:pPr>
            <w:r w:rsidRPr="007A0701">
              <w:rPr>
                <w:rFonts w:ascii="Arial" w:hAnsi="Arial" w:cs="Arial"/>
                <w:i/>
                <w:sz w:val="13"/>
                <w:szCs w:val="13"/>
              </w:rPr>
              <w:t>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7A0701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на выравнивание бюджетной обеспеченности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132 626,6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119 437,9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124 872,9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+5 435,0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92 593,6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106 464,4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на поддержку мер по обеспечению сбалансированности бюджетов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80 998,5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A15515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136 182,0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A15515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-136 182,0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463 885,6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A15515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656 561,4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A15515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130 538,2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-526 023,2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65 105,6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B42770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69 057,1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106,1</w:t>
            </w:r>
          </w:p>
        </w:tc>
      </w:tr>
      <w:tr w:rsidR="00A15515" w:rsidRPr="00F44BB5" w:rsidTr="00D14842">
        <w:trPr>
          <w:cantSplit/>
          <w:trHeight w:val="279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5" w:rsidRPr="00F44BB5" w:rsidRDefault="00A15515" w:rsidP="00A15515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РФ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DB56A7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1 134 331,4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A15515" w:rsidP="00A15515">
            <w:pPr>
              <w:spacing w:line="240" w:lineRule="auto"/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1 281 982,0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E418EF">
            <w:pPr>
              <w:spacing w:line="240" w:lineRule="auto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A15515" w:rsidP="00A15515">
            <w:pPr>
              <w:spacing w:line="240" w:lineRule="auto"/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1 420 133,3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E418EF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138 151,3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E418EF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121CE" w:rsidP="00E121CE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1 416 215,7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E418EF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121CE" w:rsidP="00E121CE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1 693 856,0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E418EF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119,6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DB56A7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31 222,8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A15515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73 286,9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B42770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9 101,5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-64 181,4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121CE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9 101,5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121CE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9 101,5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F44BB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 МО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17 622,4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A15515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34 057,5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E418EF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E418EF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-34 057,5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A15515" w:rsidRDefault="00A15515" w:rsidP="00A15515">
            <w:pPr>
              <w:spacing w:after="0"/>
              <w:ind w:right="-122"/>
              <w:rPr>
                <w:rFonts w:ascii="Arial" w:hAnsi="Arial" w:cs="Arial"/>
                <w:sz w:val="13"/>
                <w:szCs w:val="13"/>
              </w:rPr>
            </w:pPr>
            <w:r w:rsidRPr="00A15515">
              <w:rPr>
                <w:rFonts w:ascii="Arial" w:hAnsi="Arial" w:cs="Arial"/>
                <w:sz w:val="13"/>
                <w:szCs w:val="13"/>
              </w:rPr>
              <w:t>Доходы от возврата остатков субсидий, субвенций и иных МБТ, имеющих целевое</w:t>
            </w:r>
            <w:r>
              <w:rPr>
                <w:rFonts w:ascii="Arial" w:hAnsi="Arial" w:cs="Arial"/>
                <w:sz w:val="13"/>
                <w:szCs w:val="13"/>
              </w:rPr>
              <w:t xml:space="preserve"> значение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Default="00A15515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3A69A0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7A0701" w:rsidRDefault="00A15515" w:rsidP="00A15515">
            <w:pPr>
              <w:spacing w:after="0"/>
              <w:ind w:right="-122"/>
              <w:rPr>
                <w:rFonts w:ascii="Arial" w:hAnsi="Arial" w:cs="Arial"/>
                <w:sz w:val="13"/>
                <w:szCs w:val="13"/>
              </w:rPr>
            </w:pPr>
            <w:r w:rsidRPr="007A0701">
              <w:rPr>
                <w:rFonts w:ascii="Arial" w:hAnsi="Arial" w:cs="Arial"/>
                <w:sz w:val="13"/>
                <w:szCs w:val="13"/>
              </w:rPr>
              <w:t>Возврат остатков субсидий, субвенций и иных МБТ, имеющих целевое значение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DB56A7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-972,6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A15515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-8 511,0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3A69A0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3A69A0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3A69A0" w:rsidP="00A15515">
            <w:pPr>
              <w:ind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5515" w:rsidRPr="00F44BB5" w:rsidTr="00D14842">
        <w:trPr>
          <w:cantSplit/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D14842" w:rsidRDefault="00A15515" w:rsidP="00A15515">
            <w:pPr>
              <w:spacing w:after="0" w:line="240" w:lineRule="auto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D14842">
              <w:rPr>
                <w:rFonts w:ascii="Arial" w:hAnsi="Arial" w:cs="Arial"/>
                <w:b/>
                <w:sz w:val="16"/>
                <w:szCs w:val="16"/>
              </w:rPr>
              <w:t>Итого доходов: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D14842" w:rsidRDefault="00A15515" w:rsidP="00A15515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842">
              <w:rPr>
                <w:rFonts w:ascii="Arial" w:hAnsi="Arial" w:cs="Arial"/>
                <w:b/>
                <w:sz w:val="16"/>
                <w:szCs w:val="16"/>
              </w:rPr>
              <w:t>2 291 214,3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A15515" w:rsidP="00A15515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2 765 272,4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515" w:rsidRPr="00F44BB5" w:rsidRDefault="00A15515" w:rsidP="00A15515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2 157 651,2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-607 621,2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2 078 103,0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E121CE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</w:t>
            </w:r>
            <w:r w:rsidR="00E121CE">
              <w:rPr>
                <w:rFonts w:ascii="Arial" w:hAnsi="Arial" w:cs="Arial"/>
                <w:b/>
                <w:sz w:val="16"/>
                <w:szCs w:val="16"/>
              </w:rPr>
              <w:t>390</w:t>
            </w:r>
            <w:r>
              <w:rPr>
                <w:rFonts w:ascii="Arial" w:hAnsi="Arial" w:cs="Arial"/>
                <w:b/>
                <w:sz w:val="16"/>
                <w:szCs w:val="16"/>
              </w:rPr>
              <w:t> 906,4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15" w:rsidRPr="00F44BB5" w:rsidRDefault="00A15515" w:rsidP="00A15515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115,1</w:t>
            </w:r>
          </w:p>
        </w:tc>
      </w:tr>
    </w:tbl>
    <w:p w:rsidR="009A54B4" w:rsidRDefault="009A54B4" w:rsidP="00AC5E8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C5E8C" w:rsidRPr="007A0701" w:rsidRDefault="00AC5E8C" w:rsidP="003A69A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Ожидаемое исполнение доходной части районного бюджета за 202</w:t>
      </w:r>
      <w:r w:rsidR="003A69A0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 год –       </w:t>
      </w:r>
      <w:r w:rsidR="003A69A0">
        <w:rPr>
          <w:rFonts w:ascii="Arial" w:hAnsi="Arial" w:cs="Arial"/>
        </w:rPr>
        <w:t>2 765 272,4</w:t>
      </w:r>
      <w:r w:rsidRPr="007A0701">
        <w:rPr>
          <w:rFonts w:ascii="Arial" w:hAnsi="Arial" w:cs="Arial"/>
        </w:rPr>
        <w:t xml:space="preserve"> тыс. руб., что на </w:t>
      </w:r>
      <w:r w:rsidR="003A69A0">
        <w:rPr>
          <w:rFonts w:ascii="Arial" w:hAnsi="Arial" w:cs="Arial"/>
        </w:rPr>
        <w:t>474 058,1</w:t>
      </w:r>
      <w:r w:rsidRPr="007A0701">
        <w:rPr>
          <w:rFonts w:ascii="Arial" w:hAnsi="Arial" w:cs="Arial"/>
        </w:rPr>
        <w:t xml:space="preserve"> тыс. руб. или на </w:t>
      </w:r>
      <w:r w:rsidR="003A69A0">
        <w:rPr>
          <w:rFonts w:ascii="Arial" w:hAnsi="Arial" w:cs="Arial"/>
        </w:rPr>
        <w:t>20,7</w:t>
      </w:r>
      <w:r w:rsidRPr="007A0701">
        <w:rPr>
          <w:rFonts w:ascii="Arial" w:hAnsi="Arial" w:cs="Arial"/>
        </w:rPr>
        <w:t xml:space="preserve">% </w:t>
      </w:r>
      <w:r w:rsidR="003A69A0">
        <w:rPr>
          <w:rFonts w:ascii="Arial" w:hAnsi="Arial" w:cs="Arial"/>
        </w:rPr>
        <w:t>больше</w:t>
      </w:r>
      <w:r w:rsidRPr="007A0701">
        <w:rPr>
          <w:rFonts w:ascii="Arial" w:hAnsi="Arial" w:cs="Arial"/>
        </w:rPr>
        <w:t xml:space="preserve"> объема поступлений 20</w:t>
      </w:r>
      <w:r w:rsidR="003A69A0">
        <w:rPr>
          <w:rFonts w:ascii="Arial" w:hAnsi="Arial" w:cs="Arial"/>
        </w:rPr>
        <w:t>20</w:t>
      </w:r>
      <w:r w:rsidRPr="007A0701">
        <w:rPr>
          <w:rFonts w:ascii="Arial" w:hAnsi="Arial" w:cs="Arial"/>
        </w:rPr>
        <w:t> года. В том числе налоговые и неналоговые доходы в 202</w:t>
      </w:r>
      <w:r w:rsidR="003A69A0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году составят </w:t>
      </w:r>
      <w:r w:rsidR="003A69A0">
        <w:rPr>
          <w:rFonts w:ascii="Arial" w:hAnsi="Arial" w:cs="Arial"/>
        </w:rPr>
        <w:t>471 275,7</w:t>
      </w:r>
      <w:r w:rsidRPr="007A0701">
        <w:rPr>
          <w:rFonts w:ascii="Arial" w:hAnsi="Arial" w:cs="Arial"/>
        </w:rPr>
        <w:t xml:space="preserve"> тыс. руб., что на </w:t>
      </w:r>
      <w:r w:rsidR="003A69A0">
        <w:rPr>
          <w:rFonts w:ascii="Arial" w:hAnsi="Arial" w:cs="Arial"/>
        </w:rPr>
        <w:t>39 776,1</w:t>
      </w:r>
      <w:r w:rsidRPr="007A0701">
        <w:rPr>
          <w:rFonts w:ascii="Arial" w:hAnsi="Arial" w:cs="Arial"/>
        </w:rPr>
        <w:t xml:space="preserve"> тыс. руб. или на </w:t>
      </w:r>
      <w:r w:rsidR="003A69A0">
        <w:rPr>
          <w:rFonts w:ascii="Arial" w:hAnsi="Arial" w:cs="Arial"/>
        </w:rPr>
        <w:t>9,2</w:t>
      </w:r>
      <w:r w:rsidRPr="007A0701">
        <w:rPr>
          <w:rFonts w:ascii="Arial" w:hAnsi="Arial" w:cs="Arial"/>
        </w:rPr>
        <w:t xml:space="preserve">% </w:t>
      </w:r>
      <w:r w:rsidR="003A69A0">
        <w:rPr>
          <w:rFonts w:ascii="Arial" w:hAnsi="Arial" w:cs="Arial"/>
        </w:rPr>
        <w:t>больше</w:t>
      </w:r>
      <w:r w:rsidRPr="007A0701">
        <w:rPr>
          <w:rFonts w:ascii="Arial" w:hAnsi="Arial" w:cs="Arial"/>
        </w:rPr>
        <w:t xml:space="preserve"> объема поступлений 20</w:t>
      </w:r>
      <w:r w:rsidR="003A69A0">
        <w:rPr>
          <w:rFonts w:ascii="Arial" w:hAnsi="Arial" w:cs="Arial"/>
        </w:rPr>
        <w:t>20</w:t>
      </w:r>
      <w:r w:rsidRPr="007A0701">
        <w:rPr>
          <w:rFonts w:ascii="Arial" w:hAnsi="Arial" w:cs="Arial"/>
        </w:rPr>
        <w:t xml:space="preserve"> года. Безвозмездные поступления, по оценке 202</w:t>
      </w:r>
      <w:r w:rsidR="003A69A0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года, составят</w:t>
      </w:r>
      <w:r w:rsidR="003A69A0">
        <w:rPr>
          <w:rFonts w:ascii="Arial" w:hAnsi="Arial" w:cs="Arial"/>
        </w:rPr>
        <w:t xml:space="preserve"> – 2 293 996,7</w:t>
      </w:r>
      <w:r w:rsidRPr="007A0701">
        <w:rPr>
          <w:rFonts w:ascii="Arial" w:hAnsi="Arial" w:cs="Arial"/>
        </w:rPr>
        <w:t xml:space="preserve"> тыс. руб., что на </w:t>
      </w:r>
      <w:r w:rsidR="003A69A0">
        <w:rPr>
          <w:rFonts w:ascii="Arial" w:hAnsi="Arial" w:cs="Arial"/>
        </w:rPr>
        <w:t>434 282 тыс. руб. или на 23,4</w:t>
      </w:r>
      <w:r w:rsidRPr="007A0701">
        <w:rPr>
          <w:rFonts w:ascii="Arial" w:hAnsi="Arial" w:cs="Arial"/>
        </w:rPr>
        <w:t>% больше объёма фактических поступлений 20</w:t>
      </w:r>
      <w:r w:rsidR="003A69A0">
        <w:rPr>
          <w:rFonts w:ascii="Arial" w:hAnsi="Arial" w:cs="Arial"/>
        </w:rPr>
        <w:t>20</w:t>
      </w:r>
      <w:r w:rsidRPr="007A0701">
        <w:rPr>
          <w:rFonts w:ascii="Arial" w:hAnsi="Arial" w:cs="Arial"/>
        </w:rPr>
        <w:t xml:space="preserve"> года, за счет иных межбюджетных трансфертов и прочих безвозмездных поступлений в бюджет муниципального образования.</w:t>
      </w:r>
    </w:p>
    <w:p w:rsidR="00AC5E8C" w:rsidRPr="007A0701" w:rsidRDefault="00AC5E8C" w:rsidP="00AC5E8C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 xml:space="preserve">       Как следует из таблицы, предлагаемый к утверждению объём доходов</w:t>
      </w:r>
      <w:r w:rsidR="003A69A0">
        <w:rPr>
          <w:rFonts w:ascii="Arial" w:hAnsi="Arial" w:cs="Arial"/>
          <w:sz w:val="22"/>
          <w:szCs w:val="22"/>
        </w:rPr>
        <w:t xml:space="preserve"> на 2022 год </w:t>
      </w:r>
    </w:p>
    <w:p w:rsidR="00AC5E8C" w:rsidRPr="007A0701" w:rsidRDefault="00AC5E8C" w:rsidP="00AC5E8C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 xml:space="preserve">в сумме </w:t>
      </w:r>
      <w:r w:rsidR="003A69A0">
        <w:rPr>
          <w:rFonts w:ascii="Arial" w:hAnsi="Arial" w:cs="Arial"/>
          <w:sz w:val="22"/>
          <w:szCs w:val="22"/>
        </w:rPr>
        <w:t>2 157 651,2</w:t>
      </w:r>
      <w:r w:rsidRPr="007A0701">
        <w:rPr>
          <w:rFonts w:ascii="Arial" w:hAnsi="Arial" w:cs="Arial"/>
          <w:sz w:val="22"/>
          <w:szCs w:val="22"/>
        </w:rPr>
        <w:t xml:space="preserve"> тыс. руб., в целом,</w:t>
      </w:r>
      <w:r w:rsidR="003A69A0">
        <w:rPr>
          <w:rFonts w:ascii="Arial" w:hAnsi="Arial" w:cs="Arial"/>
          <w:sz w:val="22"/>
          <w:szCs w:val="22"/>
        </w:rPr>
        <w:t xml:space="preserve"> </w:t>
      </w:r>
      <w:r w:rsidRPr="007A0701">
        <w:rPr>
          <w:rFonts w:ascii="Arial" w:hAnsi="Arial" w:cs="Arial"/>
          <w:sz w:val="22"/>
          <w:szCs w:val="22"/>
        </w:rPr>
        <w:t>снизится по сравнению с ожидаемым исполнением бюджета 202</w:t>
      </w:r>
      <w:r w:rsidR="00332F0F">
        <w:rPr>
          <w:rFonts w:ascii="Arial" w:hAnsi="Arial" w:cs="Arial"/>
          <w:sz w:val="22"/>
          <w:szCs w:val="22"/>
        </w:rPr>
        <w:t>1</w:t>
      </w:r>
      <w:r w:rsidRPr="007A0701">
        <w:rPr>
          <w:rFonts w:ascii="Arial" w:hAnsi="Arial" w:cs="Arial"/>
          <w:sz w:val="22"/>
          <w:szCs w:val="22"/>
        </w:rPr>
        <w:t xml:space="preserve"> года на </w:t>
      </w:r>
      <w:r w:rsidR="00332F0F">
        <w:rPr>
          <w:rFonts w:ascii="Arial" w:hAnsi="Arial" w:cs="Arial"/>
          <w:sz w:val="22"/>
          <w:szCs w:val="22"/>
        </w:rPr>
        <w:t>607 621,2</w:t>
      </w:r>
      <w:r w:rsidRPr="007A0701">
        <w:rPr>
          <w:rFonts w:ascii="Arial" w:hAnsi="Arial" w:cs="Arial"/>
          <w:sz w:val="22"/>
          <w:szCs w:val="22"/>
        </w:rPr>
        <w:t xml:space="preserve"> тыс. руб. или на </w:t>
      </w:r>
      <w:r w:rsidR="00332F0F">
        <w:rPr>
          <w:rFonts w:ascii="Arial" w:hAnsi="Arial" w:cs="Arial"/>
          <w:sz w:val="22"/>
          <w:szCs w:val="22"/>
        </w:rPr>
        <w:t>22</w:t>
      </w:r>
      <w:r w:rsidRPr="007A0701">
        <w:rPr>
          <w:rFonts w:ascii="Arial" w:hAnsi="Arial" w:cs="Arial"/>
          <w:sz w:val="22"/>
          <w:szCs w:val="22"/>
        </w:rPr>
        <w:t>%.</w:t>
      </w:r>
    </w:p>
    <w:p w:rsidR="00AC5E8C" w:rsidRPr="007A0701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>Налоговые и неналоговые доходы по прогнозу на 202</w:t>
      </w:r>
      <w:r w:rsidR="00332F0F">
        <w:rPr>
          <w:rFonts w:ascii="Arial" w:hAnsi="Arial" w:cs="Arial"/>
          <w:sz w:val="22"/>
          <w:szCs w:val="22"/>
        </w:rPr>
        <w:t>2</w:t>
      </w:r>
      <w:r w:rsidRPr="007A0701">
        <w:rPr>
          <w:rFonts w:ascii="Arial" w:hAnsi="Arial" w:cs="Arial"/>
          <w:sz w:val="22"/>
          <w:szCs w:val="22"/>
        </w:rPr>
        <w:t xml:space="preserve"> год </w:t>
      </w:r>
      <w:r w:rsidR="00EE2020">
        <w:rPr>
          <w:rFonts w:ascii="Arial" w:hAnsi="Arial" w:cs="Arial"/>
          <w:sz w:val="22"/>
          <w:szCs w:val="22"/>
        </w:rPr>
        <w:t>составят</w:t>
      </w:r>
      <w:r w:rsidRPr="007A0701">
        <w:rPr>
          <w:rFonts w:ascii="Arial" w:hAnsi="Arial" w:cs="Arial"/>
          <w:sz w:val="22"/>
          <w:szCs w:val="22"/>
        </w:rPr>
        <w:t xml:space="preserve"> </w:t>
      </w:r>
      <w:r w:rsidR="00332F0F">
        <w:rPr>
          <w:rFonts w:ascii="Arial" w:hAnsi="Arial" w:cs="Arial"/>
          <w:sz w:val="22"/>
          <w:szCs w:val="22"/>
        </w:rPr>
        <w:t>473 005,3</w:t>
      </w:r>
      <w:r w:rsidRPr="007A0701">
        <w:rPr>
          <w:rFonts w:ascii="Arial" w:hAnsi="Arial" w:cs="Arial"/>
          <w:sz w:val="22"/>
          <w:szCs w:val="22"/>
        </w:rPr>
        <w:t xml:space="preserve"> тыс. руб., что на </w:t>
      </w:r>
      <w:r w:rsidR="00332F0F">
        <w:rPr>
          <w:rFonts w:ascii="Arial" w:hAnsi="Arial" w:cs="Arial"/>
          <w:sz w:val="22"/>
          <w:szCs w:val="22"/>
        </w:rPr>
        <w:t>1 729,6</w:t>
      </w:r>
      <w:r w:rsidRPr="007A0701">
        <w:rPr>
          <w:rFonts w:ascii="Arial" w:hAnsi="Arial" w:cs="Arial"/>
          <w:sz w:val="22"/>
          <w:szCs w:val="22"/>
        </w:rPr>
        <w:t xml:space="preserve"> тыс. руб. или на </w:t>
      </w:r>
      <w:r w:rsidR="00332F0F">
        <w:rPr>
          <w:rFonts w:ascii="Arial" w:hAnsi="Arial" w:cs="Arial"/>
          <w:sz w:val="22"/>
          <w:szCs w:val="22"/>
        </w:rPr>
        <w:t>0,4</w:t>
      </w:r>
      <w:r w:rsidRPr="007A0701">
        <w:rPr>
          <w:rFonts w:ascii="Arial" w:hAnsi="Arial" w:cs="Arial"/>
          <w:sz w:val="22"/>
          <w:szCs w:val="22"/>
        </w:rPr>
        <w:t>% больше ожидаемого поступления 202</w:t>
      </w:r>
      <w:r w:rsidR="00332F0F">
        <w:rPr>
          <w:rFonts w:ascii="Arial" w:hAnsi="Arial" w:cs="Arial"/>
          <w:sz w:val="22"/>
          <w:szCs w:val="22"/>
        </w:rPr>
        <w:t>1</w:t>
      </w:r>
      <w:r w:rsidRPr="007A0701">
        <w:rPr>
          <w:rFonts w:ascii="Arial" w:hAnsi="Arial" w:cs="Arial"/>
          <w:sz w:val="22"/>
          <w:szCs w:val="22"/>
        </w:rPr>
        <w:t xml:space="preserve"> года. </w:t>
      </w:r>
    </w:p>
    <w:p w:rsidR="00AC5E8C" w:rsidRPr="007A0701" w:rsidRDefault="00AC5E8C" w:rsidP="00AC5E8C">
      <w:pPr>
        <w:spacing w:after="0" w:line="240" w:lineRule="auto"/>
        <w:ind w:right="-106"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Безвозмездные поступления прогноза на 202</w:t>
      </w:r>
      <w:r w:rsidR="00332F0F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ожидаются в сумме </w:t>
      </w:r>
      <w:r w:rsidR="00332F0F">
        <w:rPr>
          <w:rFonts w:ascii="Arial" w:hAnsi="Arial" w:cs="Arial"/>
        </w:rPr>
        <w:t>1 684 645,9</w:t>
      </w:r>
      <w:r w:rsidRPr="007A0701">
        <w:rPr>
          <w:rFonts w:ascii="Arial" w:hAnsi="Arial" w:cs="Arial"/>
        </w:rPr>
        <w:t xml:space="preserve"> тыс. руб., на </w:t>
      </w:r>
      <w:r w:rsidR="00332F0F">
        <w:rPr>
          <w:rFonts w:ascii="Arial" w:hAnsi="Arial" w:cs="Arial"/>
        </w:rPr>
        <w:t>609 350,8</w:t>
      </w:r>
      <w:r w:rsidRPr="007A0701">
        <w:rPr>
          <w:rFonts w:ascii="Arial" w:hAnsi="Arial" w:cs="Arial"/>
        </w:rPr>
        <w:t xml:space="preserve"> тыс. руб. (на </w:t>
      </w:r>
      <w:r w:rsidR="00332F0F">
        <w:rPr>
          <w:rFonts w:ascii="Arial" w:hAnsi="Arial" w:cs="Arial"/>
        </w:rPr>
        <w:t>26,6</w:t>
      </w:r>
      <w:r w:rsidRPr="007A0701">
        <w:rPr>
          <w:rFonts w:ascii="Arial" w:hAnsi="Arial" w:cs="Arial"/>
        </w:rPr>
        <w:t>%) меньше оценки 202</w:t>
      </w:r>
      <w:r w:rsidR="00332F0F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года.</w:t>
      </w:r>
    </w:p>
    <w:p w:rsidR="00AC5E8C" w:rsidRPr="007A0701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>На 202</w:t>
      </w:r>
      <w:r w:rsidR="00EE2020">
        <w:rPr>
          <w:rFonts w:ascii="Arial" w:hAnsi="Arial" w:cs="Arial"/>
          <w:sz w:val="22"/>
          <w:szCs w:val="22"/>
        </w:rPr>
        <w:t>3</w:t>
      </w:r>
      <w:r w:rsidRPr="007A0701">
        <w:rPr>
          <w:rFonts w:ascii="Arial" w:hAnsi="Arial" w:cs="Arial"/>
          <w:sz w:val="22"/>
          <w:szCs w:val="22"/>
        </w:rPr>
        <w:t xml:space="preserve"> год доходы районного бюджета прогнозируются в объеме </w:t>
      </w:r>
      <w:r w:rsidR="00EE2020">
        <w:rPr>
          <w:rFonts w:ascii="Arial" w:hAnsi="Arial" w:cs="Arial"/>
          <w:sz w:val="22"/>
          <w:szCs w:val="22"/>
        </w:rPr>
        <w:t>2 078 103,0</w:t>
      </w:r>
      <w:r w:rsidRPr="007A0701">
        <w:rPr>
          <w:rFonts w:ascii="Arial" w:hAnsi="Arial" w:cs="Arial"/>
          <w:sz w:val="22"/>
          <w:szCs w:val="22"/>
        </w:rPr>
        <w:t xml:space="preserve"> тыс. руб., что на </w:t>
      </w:r>
      <w:r w:rsidR="00EE2020">
        <w:rPr>
          <w:rFonts w:ascii="Arial" w:hAnsi="Arial" w:cs="Arial"/>
          <w:sz w:val="22"/>
          <w:szCs w:val="22"/>
        </w:rPr>
        <w:t>79 548,2</w:t>
      </w:r>
      <w:r w:rsidRPr="007A0701">
        <w:rPr>
          <w:rFonts w:ascii="Arial" w:hAnsi="Arial" w:cs="Arial"/>
          <w:sz w:val="22"/>
          <w:szCs w:val="22"/>
        </w:rPr>
        <w:t xml:space="preserve"> тыс. руб. или на </w:t>
      </w:r>
      <w:r w:rsidR="00EE2020">
        <w:rPr>
          <w:rFonts w:ascii="Arial" w:hAnsi="Arial" w:cs="Arial"/>
          <w:sz w:val="22"/>
          <w:szCs w:val="22"/>
        </w:rPr>
        <w:t>3,7</w:t>
      </w:r>
      <w:r w:rsidRPr="007A0701">
        <w:rPr>
          <w:rFonts w:ascii="Arial" w:hAnsi="Arial" w:cs="Arial"/>
          <w:sz w:val="22"/>
          <w:szCs w:val="22"/>
        </w:rPr>
        <w:t>% меньше прогноза на 202</w:t>
      </w:r>
      <w:r w:rsidR="00EE2020">
        <w:rPr>
          <w:rFonts w:ascii="Arial" w:hAnsi="Arial" w:cs="Arial"/>
          <w:sz w:val="22"/>
          <w:szCs w:val="22"/>
        </w:rPr>
        <w:t>2</w:t>
      </w:r>
      <w:r w:rsidRPr="007A0701">
        <w:rPr>
          <w:rFonts w:ascii="Arial" w:hAnsi="Arial" w:cs="Arial"/>
          <w:sz w:val="22"/>
          <w:szCs w:val="22"/>
        </w:rPr>
        <w:t xml:space="preserve"> год. Налоговые и неналоговые доходы – </w:t>
      </w:r>
      <w:r w:rsidR="00EE2020">
        <w:rPr>
          <w:rFonts w:ascii="Arial" w:hAnsi="Arial" w:cs="Arial"/>
          <w:sz w:val="22"/>
          <w:szCs w:val="22"/>
        </w:rPr>
        <w:t>495 086,6</w:t>
      </w:r>
      <w:r w:rsidRPr="007A0701">
        <w:rPr>
          <w:rFonts w:ascii="Arial" w:hAnsi="Arial" w:cs="Arial"/>
          <w:sz w:val="22"/>
          <w:szCs w:val="22"/>
        </w:rPr>
        <w:t xml:space="preserve"> тыс. руб., что на </w:t>
      </w:r>
      <w:r w:rsidR="00EE2020">
        <w:rPr>
          <w:rFonts w:ascii="Arial" w:hAnsi="Arial" w:cs="Arial"/>
          <w:sz w:val="22"/>
          <w:szCs w:val="22"/>
        </w:rPr>
        <w:t>22 081,3</w:t>
      </w:r>
      <w:r w:rsidRPr="007A0701">
        <w:rPr>
          <w:rFonts w:ascii="Arial" w:hAnsi="Arial" w:cs="Arial"/>
          <w:sz w:val="22"/>
          <w:szCs w:val="22"/>
        </w:rPr>
        <w:t xml:space="preserve"> тыс. руб. или на </w:t>
      </w:r>
      <w:r w:rsidR="00EE2020">
        <w:rPr>
          <w:rFonts w:ascii="Arial" w:hAnsi="Arial" w:cs="Arial"/>
          <w:sz w:val="22"/>
          <w:szCs w:val="22"/>
        </w:rPr>
        <w:t>4,7</w:t>
      </w:r>
      <w:r w:rsidRPr="007A0701">
        <w:rPr>
          <w:rFonts w:ascii="Arial" w:hAnsi="Arial" w:cs="Arial"/>
          <w:sz w:val="22"/>
          <w:szCs w:val="22"/>
        </w:rPr>
        <w:t>% больше прогноза на 202</w:t>
      </w:r>
      <w:r w:rsidR="00EE2020">
        <w:rPr>
          <w:rFonts w:ascii="Arial" w:hAnsi="Arial" w:cs="Arial"/>
          <w:sz w:val="22"/>
          <w:szCs w:val="22"/>
        </w:rPr>
        <w:t>2</w:t>
      </w:r>
      <w:r w:rsidRPr="007A0701">
        <w:rPr>
          <w:rFonts w:ascii="Arial" w:hAnsi="Arial" w:cs="Arial"/>
          <w:sz w:val="22"/>
          <w:szCs w:val="22"/>
        </w:rPr>
        <w:t xml:space="preserve"> год. Безвозмездные поступления планируются в сумме </w:t>
      </w:r>
      <w:r w:rsidR="00EE2020">
        <w:rPr>
          <w:rFonts w:ascii="Arial" w:hAnsi="Arial" w:cs="Arial"/>
          <w:sz w:val="22"/>
          <w:szCs w:val="22"/>
        </w:rPr>
        <w:t>1 583 016,4</w:t>
      </w:r>
      <w:r w:rsidRPr="007A0701">
        <w:rPr>
          <w:rFonts w:ascii="Arial" w:hAnsi="Arial" w:cs="Arial"/>
          <w:sz w:val="22"/>
          <w:szCs w:val="22"/>
        </w:rPr>
        <w:t xml:space="preserve"> тыс. руб., на </w:t>
      </w:r>
      <w:r w:rsidR="00EE2020">
        <w:rPr>
          <w:rFonts w:ascii="Arial" w:hAnsi="Arial" w:cs="Arial"/>
          <w:sz w:val="22"/>
          <w:szCs w:val="22"/>
        </w:rPr>
        <w:t>101 629,5</w:t>
      </w:r>
      <w:r w:rsidRPr="007A0701">
        <w:rPr>
          <w:rFonts w:ascii="Arial" w:hAnsi="Arial" w:cs="Arial"/>
          <w:sz w:val="22"/>
          <w:szCs w:val="22"/>
        </w:rPr>
        <w:t xml:space="preserve"> тыс. руб. или на </w:t>
      </w:r>
      <w:r w:rsidR="00EE2020">
        <w:rPr>
          <w:rFonts w:ascii="Arial" w:hAnsi="Arial" w:cs="Arial"/>
          <w:sz w:val="22"/>
          <w:szCs w:val="22"/>
        </w:rPr>
        <w:t>6% меньше прогноза на 2022</w:t>
      </w:r>
      <w:r w:rsidRPr="007A0701">
        <w:rPr>
          <w:rFonts w:ascii="Arial" w:hAnsi="Arial" w:cs="Arial"/>
          <w:sz w:val="22"/>
          <w:szCs w:val="22"/>
        </w:rPr>
        <w:t xml:space="preserve"> год.</w:t>
      </w:r>
    </w:p>
    <w:p w:rsidR="00AC5E8C" w:rsidRPr="007A0701" w:rsidRDefault="00EE2020" w:rsidP="00AC5E8C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На плановый 2024</w:t>
      </w:r>
      <w:r w:rsidR="00AC5E8C" w:rsidRPr="007A0701">
        <w:rPr>
          <w:rFonts w:ascii="Arial" w:hAnsi="Arial" w:cs="Arial"/>
          <w:sz w:val="22"/>
          <w:szCs w:val="22"/>
        </w:rPr>
        <w:t xml:space="preserve"> год доходы районного бюджета прогнозируются в объеме </w:t>
      </w:r>
      <w:r>
        <w:rPr>
          <w:rFonts w:ascii="Arial" w:hAnsi="Arial" w:cs="Arial"/>
          <w:sz w:val="22"/>
          <w:szCs w:val="22"/>
        </w:rPr>
        <w:t>2 390 906,4</w:t>
      </w:r>
      <w:r w:rsidR="00AC5E8C" w:rsidRPr="007A0701">
        <w:rPr>
          <w:rFonts w:ascii="Arial" w:hAnsi="Arial" w:cs="Arial"/>
          <w:sz w:val="22"/>
          <w:szCs w:val="22"/>
        </w:rPr>
        <w:t xml:space="preserve"> тыс. руб., что на </w:t>
      </w:r>
      <w:r>
        <w:rPr>
          <w:rFonts w:ascii="Arial" w:hAnsi="Arial" w:cs="Arial"/>
          <w:sz w:val="22"/>
          <w:szCs w:val="22"/>
        </w:rPr>
        <w:t>312 803,4</w:t>
      </w:r>
      <w:r w:rsidR="00AC5E8C" w:rsidRPr="007A0701">
        <w:rPr>
          <w:rFonts w:ascii="Arial" w:hAnsi="Arial" w:cs="Arial"/>
          <w:sz w:val="22"/>
          <w:szCs w:val="22"/>
        </w:rPr>
        <w:t xml:space="preserve"> тыс. руб. или на </w:t>
      </w:r>
      <w:r>
        <w:rPr>
          <w:rFonts w:ascii="Arial" w:hAnsi="Arial" w:cs="Arial"/>
          <w:sz w:val="22"/>
          <w:szCs w:val="22"/>
        </w:rPr>
        <w:t xml:space="preserve">15,1% больше </w:t>
      </w:r>
      <w:r w:rsidR="00AC5E8C" w:rsidRPr="007A0701">
        <w:rPr>
          <w:rFonts w:ascii="Arial" w:hAnsi="Arial" w:cs="Arial"/>
          <w:sz w:val="22"/>
          <w:szCs w:val="22"/>
        </w:rPr>
        <w:t>прогноза на 202</w:t>
      </w:r>
      <w:r>
        <w:rPr>
          <w:rFonts w:ascii="Arial" w:hAnsi="Arial" w:cs="Arial"/>
          <w:sz w:val="22"/>
          <w:szCs w:val="22"/>
        </w:rPr>
        <w:t>3</w:t>
      </w:r>
      <w:r w:rsidR="00AC5E8C" w:rsidRPr="007A0701">
        <w:rPr>
          <w:rFonts w:ascii="Arial" w:hAnsi="Arial" w:cs="Arial"/>
          <w:sz w:val="22"/>
          <w:szCs w:val="22"/>
        </w:rPr>
        <w:t xml:space="preserve"> год. </w:t>
      </w:r>
    </w:p>
    <w:p w:rsidR="00EE2020" w:rsidRPr="007A0701" w:rsidRDefault="00AC5E8C" w:rsidP="00EE2020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>В 202</w:t>
      </w:r>
      <w:r w:rsidR="00EE2020">
        <w:rPr>
          <w:rFonts w:ascii="Arial" w:hAnsi="Arial" w:cs="Arial"/>
          <w:sz w:val="22"/>
          <w:szCs w:val="22"/>
        </w:rPr>
        <w:t>4</w:t>
      </w:r>
      <w:r w:rsidRPr="007A0701">
        <w:rPr>
          <w:rFonts w:ascii="Arial" w:hAnsi="Arial" w:cs="Arial"/>
          <w:sz w:val="22"/>
          <w:szCs w:val="22"/>
        </w:rPr>
        <w:t xml:space="preserve"> году показатель «Налоговые и неналоговые доходы» прогнозируется в объёме </w:t>
      </w:r>
      <w:r w:rsidR="00EE2020">
        <w:rPr>
          <w:rFonts w:ascii="Arial" w:hAnsi="Arial" w:cs="Arial"/>
          <w:sz w:val="22"/>
          <w:szCs w:val="22"/>
        </w:rPr>
        <w:t>512 427,4</w:t>
      </w:r>
      <w:r w:rsidRPr="007A0701">
        <w:rPr>
          <w:rFonts w:ascii="Arial" w:hAnsi="Arial" w:cs="Arial"/>
          <w:sz w:val="22"/>
          <w:szCs w:val="22"/>
        </w:rPr>
        <w:t xml:space="preserve"> тыс. руб., что на </w:t>
      </w:r>
      <w:r w:rsidR="00EE2020">
        <w:rPr>
          <w:rFonts w:ascii="Arial" w:hAnsi="Arial" w:cs="Arial"/>
          <w:sz w:val="22"/>
          <w:szCs w:val="22"/>
        </w:rPr>
        <w:t>17 340,8</w:t>
      </w:r>
      <w:r w:rsidRPr="007A0701">
        <w:rPr>
          <w:rFonts w:ascii="Arial" w:hAnsi="Arial" w:cs="Arial"/>
          <w:sz w:val="22"/>
          <w:szCs w:val="22"/>
        </w:rPr>
        <w:t xml:space="preserve"> тыс. руб. или </w:t>
      </w:r>
      <w:r w:rsidR="00EE2020">
        <w:rPr>
          <w:rFonts w:ascii="Arial" w:hAnsi="Arial" w:cs="Arial"/>
          <w:sz w:val="22"/>
          <w:szCs w:val="22"/>
        </w:rPr>
        <w:t>3,5</w:t>
      </w:r>
      <w:r w:rsidRPr="007A0701">
        <w:rPr>
          <w:rFonts w:ascii="Arial" w:hAnsi="Arial" w:cs="Arial"/>
          <w:sz w:val="22"/>
          <w:szCs w:val="22"/>
        </w:rPr>
        <w:t> % больше прогноза на 202</w:t>
      </w:r>
      <w:r w:rsidR="00EE2020">
        <w:rPr>
          <w:rFonts w:ascii="Arial" w:hAnsi="Arial" w:cs="Arial"/>
          <w:sz w:val="22"/>
          <w:szCs w:val="22"/>
        </w:rPr>
        <w:t>3</w:t>
      </w:r>
      <w:r w:rsidRPr="007A0701">
        <w:rPr>
          <w:rFonts w:ascii="Arial" w:hAnsi="Arial" w:cs="Arial"/>
          <w:sz w:val="22"/>
          <w:szCs w:val="22"/>
        </w:rPr>
        <w:t xml:space="preserve"> год. Безвозмездные поступления планируются в сумме </w:t>
      </w:r>
      <w:r w:rsidR="00EE2020">
        <w:rPr>
          <w:rFonts w:ascii="Arial" w:hAnsi="Arial" w:cs="Arial"/>
          <w:sz w:val="22"/>
          <w:szCs w:val="22"/>
        </w:rPr>
        <w:t>1 878 479,0</w:t>
      </w:r>
      <w:r w:rsidR="00EE2020" w:rsidRPr="007A0701">
        <w:rPr>
          <w:rFonts w:ascii="Arial" w:hAnsi="Arial" w:cs="Arial"/>
          <w:sz w:val="22"/>
          <w:szCs w:val="22"/>
        </w:rPr>
        <w:t xml:space="preserve"> </w:t>
      </w:r>
      <w:r w:rsidRPr="007A0701">
        <w:rPr>
          <w:rFonts w:ascii="Arial" w:hAnsi="Arial" w:cs="Arial"/>
          <w:sz w:val="22"/>
          <w:szCs w:val="22"/>
        </w:rPr>
        <w:t xml:space="preserve">тыс. руб., что на </w:t>
      </w:r>
      <w:r w:rsidR="00EE2020">
        <w:rPr>
          <w:rFonts w:ascii="Arial" w:hAnsi="Arial" w:cs="Arial"/>
          <w:sz w:val="22"/>
          <w:szCs w:val="22"/>
        </w:rPr>
        <w:t>295 462,6</w:t>
      </w:r>
      <w:r w:rsidR="00EE2020" w:rsidRPr="007A0701">
        <w:rPr>
          <w:rFonts w:ascii="Arial" w:hAnsi="Arial" w:cs="Arial"/>
          <w:sz w:val="22"/>
          <w:szCs w:val="22"/>
        </w:rPr>
        <w:t xml:space="preserve"> тыс. руб. или на </w:t>
      </w:r>
      <w:r w:rsidR="00EE2020">
        <w:rPr>
          <w:rFonts w:ascii="Arial" w:hAnsi="Arial" w:cs="Arial"/>
          <w:sz w:val="22"/>
          <w:szCs w:val="22"/>
        </w:rPr>
        <w:t xml:space="preserve">18,7% больше </w:t>
      </w:r>
      <w:r w:rsidR="00EE2020" w:rsidRPr="007A0701">
        <w:rPr>
          <w:rFonts w:ascii="Arial" w:hAnsi="Arial" w:cs="Arial"/>
          <w:sz w:val="22"/>
          <w:szCs w:val="22"/>
        </w:rPr>
        <w:t>прогноза на 202</w:t>
      </w:r>
      <w:r w:rsidR="00EE2020">
        <w:rPr>
          <w:rFonts w:ascii="Arial" w:hAnsi="Arial" w:cs="Arial"/>
          <w:sz w:val="22"/>
          <w:szCs w:val="22"/>
        </w:rPr>
        <w:t>3</w:t>
      </w:r>
      <w:r w:rsidR="00EE2020" w:rsidRPr="007A0701">
        <w:rPr>
          <w:rFonts w:ascii="Arial" w:hAnsi="Arial" w:cs="Arial"/>
          <w:sz w:val="22"/>
          <w:szCs w:val="22"/>
        </w:rPr>
        <w:t xml:space="preserve"> год. </w:t>
      </w:r>
    </w:p>
    <w:p w:rsidR="00AC5E8C" w:rsidRPr="007A0701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>.</w:t>
      </w:r>
    </w:p>
    <w:p w:rsidR="00AC5E8C" w:rsidRPr="007A0701" w:rsidRDefault="00AC5E8C" w:rsidP="00AC5E8C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:rsidR="00AC5E8C" w:rsidRPr="00F44BB5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68815" cy="499403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5E8C" w:rsidRPr="007A0701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>Прогнозируемое снижение безвозмездных поступлений в 202</w:t>
      </w:r>
      <w:r w:rsidR="00E149CA">
        <w:rPr>
          <w:rFonts w:ascii="Arial" w:hAnsi="Arial" w:cs="Arial"/>
          <w:sz w:val="22"/>
          <w:szCs w:val="22"/>
        </w:rPr>
        <w:t>2</w:t>
      </w:r>
      <w:r w:rsidRPr="007A0701">
        <w:rPr>
          <w:rFonts w:ascii="Arial" w:hAnsi="Arial" w:cs="Arial"/>
          <w:sz w:val="22"/>
          <w:szCs w:val="22"/>
        </w:rPr>
        <w:t xml:space="preserve"> году обусловлено тем, что в проекте закона Иркутской области «Об областном бюджете на 202</w:t>
      </w:r>
      <w:r w:rsidR="00E149CA">
        <w:rPr>
          <w:rFonts w:ascii="Arial" w:hAnsi="Arial" w:cs="Arial"/>
          <w:sz w:val="22"/>
          <w:szCs w:val="22"/>
        </w:rPr>
        <w:t>2</w:t>
      </w:r>
      <w:r w:rsidRPr="007A0701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E149CA">
        <w:rPr>
          <w:rFonts w:ascii="Arial" w:hAnsi="Arial" w:cs="Arial"/>
          <w:sz w:val="22"/>
          <w:szCs w:val="22"/>
        </w:rPr>
        <w:t>3</w:t>
      </w:r>
      <w:r w:rsidRPr="007A0701">
        <w:rPr>
          <w:rFonts w:ascii="Arial" w:hAnsi="Arial" w:cs="Arial"/>
          <w:sz w:val="22"/>
          <w:szCs w:val="22"/>
        </w:rPr>
        <w:t xml:space="preserve"> и 202</w:t>
      </w:r>
      <w:r w:rsidR="00E149CA">
        <w:rPr>
          <w:rFonts w:ascii="Arial" w:hAnsi="Arial" w:cs="Arial"/>
          <w:sz w:val="22"/>
          <w:szCs w:val="22"/>
        </w:rPr>
        <w:t>4</w:t>
      </w:r>
      <w:r w:rsidRPr="007A0701">
        <w:rPr>
          <w:rFonts w:ascii="Arial" w:hAnsi="Arial" w:cs="Arial"/>
          <w:sz w:val="22"/>
          <w:szCs w:val="22"/>
        </w:rPr>
        <w:t xml:space="preserve"> годов» объём части межбюджетных трансфертов  запланирован в целом в рамках государственных программ Иркутской области, но не распределён между бюджетами муниципальных образований Иркутской области, или распределён не полностью.</w:t>
      </w:r>
    </w:p>
    <w:p w:rsidR="00AC5E8C" w:rsidRPr="007A0701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>В процессе исполнения областного бюджета будет осуществляться распределение межбюджетных трансфертов бюджетам муниципальных образований Иркутской области, с учетом этого будут уточнены параметры районного бюджета по безвозмездным поступлениям.</w:t>
      </w:r>
    </w:p>
    <w:p w:rsidR="00AC5E8C" w:rsidRPr="007A0701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AC5E8C" w:rsidRPr="007A0701" w:rsidRDefault="00AC5E8C" w:rsidP="00AC5E8C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:rsidR="00AC5E8C" w:rsidRPr="007A0701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2 год и на плановый период 2023 и 2024 годов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налоговые доходы спрогнозированы в объеме:</w:t>
      </w:r>
    </w:p>
    <w:p w:rsidR="00AC5E8C" w:rsidRPr="007A0701" w:rsidRDefault="00AC5E8C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2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392 627,7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16 628,4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руб. или на 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4,4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1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году;</w:t>
      </w:r>
    </w:p>
    <w:p w:rsidR="00AC5E8C" w:rsidRPr="007A0701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lastRenderedPageBreak/>
        <w:t>на 202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3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412 802,1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рублей, рост на 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20 174,4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руб., или на 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5,1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2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года;</w:t>
      </w:r>
    </w:p>
    <w:p w:rsidR="00AC5E8C" w:rsidRDefault="00AC5E8C" w:rsidP="00E149CA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4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428 121,3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рублей, рост на 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15 319,2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руб., или на 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3,7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%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больше уровня 202</w:t>
      </w:r>
      <w:r w:rsidR="00E149CA">
        <w:rPr>
          <w:rFonts w:ascii="Arial" w:hAnsi="Arial" w:cs="Arial"/>
          <w:color w:val="000000" w:themeColor="text1"/>
          <w:sz w:val="22"/>
          <w:szCs w:val="22"/>
        </w:rPr>
        <w:t>3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:rsidR="0071508A" w:rsidRDefault="00B60039" w:rsidP="0071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В 202</w:t>
      </w:r>
      <w:r w:rsidR="0071508A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 прогнозируется </w:t>
      </w:r>
      <w:r w:rsidR="0071508A">
        <w:rPr>
          <w:rFonts w:ascii="Arial" w:hAnsi="Arial" w:cs="Arial"/>
        </w:rPr>
        <w:t xml:space="preserve">снижение показателей в разрезе налоговых доходов: </w:t>
      </w:r>
      <w:r w:rsidR="0071508A" w:rsidRPr="007A0701">
        <w:rPr>
          <w:rFonts w:ascii="Arial" w:hAnsi="Arial" w:cs="Arial"/>
        </w:rPr>
        <w:t>налога на совокупный доход (-</w:t>
      </w:r>
      <w:r w:rsidR="0071508A">
        <w:rPr>
          <w:rFonts w:ascii="Arial" w:hAnsi="Arial" w:cs="Arial"/>
        </w:rPr>
        <w:t>7,0</w:t>
      </w:r>
      <w:r w:rsidR="0071508A" w:rsidRPr="007A0701">
        <w:rPr>
          <w:rFonts w:ascii="Arial" w:hAnsi="Arial" w:cs="Arial"/>
        </w:rPr>
        <w:t>%)</w:t>
      </w:r>
      <w:r w:rsidR="0071508A">
        <w:rPr>
          <w:rFonts w:ascii="Arial" w:hAnsi="Arial" w:cs="Arial"/>
        </w:rPr>
        <w:t xml:space="preserve">, государственной пошлины (-15,6%), а также отсутствием показателя по </w:t>
      </w:r>
      <w:r w:rsidR="0071508A" w:rsidRPr="007A0701">
        <w:rPr>
          <w:rFonts w:ascii="Arial" w:hAnsi="Arial" w:cs="Arial"/>
        </w:rPr>
        <w:t>налог</w:t>
      </w:r>
      <w:r w:rsidR="0071508A">
        <w:rPr>
          <w:rFonts w:ascii="Arial" w:hAnsi="Arial" w:cs="Arial"/>
        </w:rPr>
        <w:t>у</w:t>
      </w:r>
      <w:r w:rsidR="0071508A" w:rsidRPr="007A0701">
        <w:rPr>
          <w:rFonts w:ascii="Arial" w:hAnsi="Arial" w:cs="Arial"/>
        </w:rPr>
        <w:t xml:space="preserve"> на имущество</w:t>
      </w:r>
      <w:r w:rsidR="0071508A">
        <w:rPr>
          <w:rFonts w:ascii="Arial" w:hAnsi="Arial" w:cs="Arial"/>
        </w:rPr>
        <w:t>.</w:t>
      </w:r>
    </w:p>
    <w:p w:rsidR="0071508A" w:rsidRDefault="0071508A" w:rsidP="00B6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2023 и 2024 годах наблюдается тенденция увеличения показателей по всем видам налоговых доходов.</w:t>
      </w:r>
    </w:p>
    <w:p w:rsidR="00AC5E8C" w:rsidRPr="007A0701" w:rsidRDefault="00AC5E8C" w:rsidP="00AC5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highlight w:val="yellow"/>
        </w:rPr>
      </w:pPr>
      <w:r w:rsidRPr="007A0701">
        <w:rPr>
          <w:rFonts w:ascii="Arial" w:hAnsi="Arial" w:cs="Arial"/>
        </w:rPr>
        <w:t>Рост налоговых доходов в 202</w:t>
      </w:r>
      <w:r w:rsidR="0071508A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 обусловлен ростом налога на доходы физических лиц на 3,</w:t>
      </w:r>
      <w:r w:rsidR="0071508A">
        <w:rPr>
          <w:rFonts w:ascii="Arial" w:hAnsi="Arial" w:cs="Arial"/>
        </w:rPr>
        <w:t>9</w:t>
      </w:r>
      <w:r w:rsidRPr="007A0701">
        <w:rPr>
          <w:rFonts w:ascii="Arial" w:hAnsi="Arial" w:cs="Arial"/>
        </w:rPr>
        <w:t>% к 202</w:t>
      </w:r>
      <w:r w:rsidR="0071508A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году, в 202</w:t>
      </w:r>
      <w:r w:rsidR="0071508A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на </w:t>
      </w:r>
      <w:r w:rsidR="0071508A">
        <w:rPr>
          <w:rFonts w:ascii="Arial" w:hAnsi="Arial" w:cs="Arial"/>
        </w:rPr>
        <w:t>5,4</w:t>
      </w:r>
      <w:r w:rsidRPr="007A0701">
        <w:rPr>
          <w:rFonts w:ascii="Arial" w:hAnsi="Arial" w:cs="Arial"/>
        </w:rPr>
        <w:t>% к 202</w:t>
      </w:r>
      <w:r w:rsidR="0071508A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году, в 202</w:t>
      </w:r>
      <w:r w:rsidR="0071508A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году – на </w:t>
      </w:r>
      <w:r w:rsidR="0071508A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>,6% к 202</w:t>
      </w:r>
      <w:r w:rsidR="0071508A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году. </w:t>
      </w:r>
    </w:p>
    <w:p w:rsidR="00AC5E8C" w:rsidRPr="007A0701" w:rsidRDefault="00AC5E8C" w:rsidP="00AC5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Поступление акцизов по прогнозу 202</w:t>
      </w:r>
      <w:r w:rsidR="0071508A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года увеличится по сравнению с 202</w:t>
      </w:r>
      <w:r w:rsidR="0071508A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годом </w:t>
      </w:r>
      <w:r w:rsidR="0071508A">
        <w:rPr>
          <w:rFonts w:ascii="Arial" w:hAnsi="Arial" w:cs="Arial"/>
        </w:rPr>
        <w:t>в 2 раза</w:t>
      </w:r>
      <w:r w:rsidRPr="007A0701">
        <w:rPr>
          <w:rFonts w:ascii="Arial" w:hAnsi="Arial" w:cs="Arial"/>
        </w:rPr>
        <w:t>, в плановом 202</w:t>
      </w:r>
      <w:r w:rsidR="0071508A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рост к 202</w:t>
      </w:r>
      <w:r w:rsidR="0071508A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 на 4,</w:t>
      </w:r>
      <w:r w:rsidR="0071508A">
        <w:rPr>
          <w:rFonts w:ascii="Arial" w:hAnsi="Arial" w:cs="Arial"/>
        </w:rPr>
        <w:t>8</w:t>
      </w:r>
      <w:r w:rsidRPr="007A0701">
        <w:rPr>
          <w:rFonts w:ascii="Arial" w:hAnsi="Arial" w:cs="Arial"/>
        </w:rPr>
        <w:t>%, в 202</w:t>
      </w:r>
      <w:r w:rsidR="0071508A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году рост к 202</w:t>
      </w:r>
      <w:r w:rsidR="0071508A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– </w:t>
      </w:r>
      <w:r w:rsidR="0071508A">
        <w:rPr>
          <w:rFonts w:ascii="Arial" w:hAnsi="Arial" w:cs="Arial"/>
        </w:rPr>
        <w:t>8</w:t>
      </w:r>
      <w:r w:rsidRPr="007A0701">
        <w:rPr>
          <w:rFonts w:ascii="Arial" w:hAnsi="Arial" w:cs="Arial"/>
        </w:rPr>
        <w:t>%.</w:t>
      </w:r>
    </w:p>
    <w:p w:rsidR="00AC5E8C" w:rsidRPr="007A0701" w:rsidRDefault="00AC5E8C" w:rsidP="00AC5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Налог на совокупный доход в целом, по прогнозу на 202</w:t>
      </w:r>
      <w:r w:rsidR="0071508A">
        <w:rPr>
          <w:rFonts w:ascii="Arial" w:hAnsi="Arial" w:cs="Arial"/>
        </w:rPr>
        <w:t>2 год уменьшится на 2 938,6</w:t>
      </w:r>
      <w:r w:rsidRPr="007A0701">
        <w:rPr>
          <w:rFonts w:ascii="Arial" w:hAnsi="Arial" w:cs="Arial"/>
        </w:rPr>
        <w:t xml:space="preserve"> тыс. руб., что составляет </w:t>
      </w:r>
      <w:r w:rsidR="0071508A">
        <w:rPr>
          <w:rFonts w:ascii="Arial" w:hAnsi="Arial" w:cs="Arial"/>
        </w:rPr>
        <w:t>93</w:t>
      </w:r>
      <w:r w:rsidRPr="007A0701">
        <w:rPr>
          <w:rFonts w:ascii="Arial" w:hAnsi="Arial" w:cs="Arial"/>
        </w:rPr>
        <w:t>% к ожидаемым поступлениям 202</w:t>
      </w:r>
      <w:r w:rsidR="0071508A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года. В 202</w:t>
      </w:r>
      <w:r w:rsidR="0071508A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прогнозируется </w:t>
      </w:r>
      <w:r w:rsidR="0071508A">
        <w:rPr>
          <w:rFonts w:ascii="Arial" w:hAnsi="Arial" w:cs="Arial"/>
        </w:rPr>
        <w:t>рост</w:t>
      </w:r>
      <w:r w:rsidRPr="007A0701">
        <w:rPr>
          <w:rFonts w:ascii="Arial" w:hAnsi="Arial" w:cs="Arial"/>
        </w:rPr>
        <w:t xml:space="preserve"> на </w:t>
      </w:r>
      <w:r w:rsidR="0071508A">
        <w:rPr>
          <w:rFonts w:ascii="Arial" w:hAnsi="Arial" w:cs="Arial"/>
        </w:rPr>
        <w:t>3,5% к прогнозу 2022</w:t>
      </w:r>
      <w:r w:rsidRPr="007A0701">
        <w:rPr>
          <w:rFonts w:ascii="Arial" w:hAnsi="Arial" w:cs="Arial"/>
        </w:rPr>
        <w:t xml:space="preserve"> года, в 202</w:t>
      </w:r>
      <w:r w:rsidR="0071508A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году повышение на 3,</w:t>
      </w:r>
      <w:r w:rsidR="0071508A">
        <w:rPr>
          <w:rFonts w:ascii="Arial" w:hAnsi="Arial" w:cs="Arial"/>
        </w:rPr>
        <w:t>4% к прогнозу 2023</w:t>
      </w:r>
      <w:r w:rsidRPr="007A0701">
        <w:rPr>
          <w:rFonts w:ascii="Arial" w:hAnsi="Arial" w:cs="Arial"/>
        </w:rPr>
        <w:t xml:space="preserve"> года.</w:t>
      </w:r>
    </w:p>
    <w:p w:rsidR="00AC5E8C" w:rsidRPr="007A0701" w:rsidRDefault="00AC5E8C" w:rsidP="00AC5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В структуре налоговых доходов в период бюджетного цикла 202</w:t>
      </w:r>
      <w:r w:rsidR="00F655FD">
        <w:rPr>
          <w:rFonts w:ascii="Arial" w:hAnsi="Arial" w:cs="Arial"/>
        </w:rPr>
        <w:t>2 – 2024</w:t>
      </w:r>
      <w:r w:rsidRPr="007A0701">
        <w:rPr>
          <w:rFonts w:ascii="Arial" w:hAnsi="Arial" w:cs="Arial"/>
        </w:rPr>
        <w:t xml:space="preserve"> годов наибольшую долю по-прежнему будет составлять НДФЛ: </w:t>
      </w:r>
    </w:p>
    <w:p w:rsidR="00AC5E8C" w:rsidRPr="00FD5A51" w:rsidRDefault="00AC5E8C" w:rsidP="00AC5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7A0701">
        <w:rPr>
          <w:rFonts w:ascii="Arial" w:hAnsi="Arial" w:cs="Arial"/>
        </w:rPr>
        <w:t xml:space="preserve">                                 </w:t>
      </w:r>
      <w:r w:rsidRPr="007A0701">
        <w:rPr>
          <w:rFonts w:ascii="Arial" w:hAnsi="Arial" w:cs="Arial"/>
        </w:rPr>
        <w:tab/>
        <w:t xml:space="preserve">         </w:t>
      </w:r>
      <w:r w:rsidR="00F655FD">
        <w:rPr>
          <w:rFonts w:ascii="Arial" w:hAnsi="Arial" w:cs="Arial"/>
        </w:rPr>
        <w:t xml:space="preserve">      </w:t>
      </w:r>
      <w:r w:rsidRPr="007A0701">
        <w:rPr>
          <w:rFonts w:ascii="Arial" w:hAnsi="Arial" w:cs="Arial"/>
        </w:rPr>
        <w:t xml:space="preserve"> </w:t>
      </w:r>
      <w:r w:rsidRPr="00FD5A51">
        <w:rPr>
          <w:rFonts w:ascii="Arial" w:hAnsi="Arial" w:cs="Arial"/>
          <w:u w:val="single"/>
        </w:rPr>
        <w:t>в 202</w:t>
      </w:r>
      <w:r w:rsidR="00F655FD" w:rsidRPr="00FD5A51">
        <w:rPr>
          <w:rFonts w:ascii="Arial" w:hAnsi="Arial" w:cs="Arial"/>
          <w:u w:val="single"/>
        </w:rPr>
        <w:t xml:space="preserve">2 </w:t>
      </w:r>
      <w:r w:rsidRPr="00FD5A51">
        <w:rPr>
          <w:rFonts w:ascii="Arial" w:hAnsi="Arial" w:cs="Arial"/>
          <w:u w:val="single"/>
        </w:rPr>
        <w:t>году         в 202</w:t>
      </w:r>
      <w:r w:rsidR="00F655FD" w:rsidRPr="00FD5A51">
        <w:rPr>
          <w:rFonts w:ascii="Arial" w:hAnsi="Arial" w:cs="Arial"/>
          <w:u w:val="single"/>
        </w:rPr>
        <w:t xml:space="preserve">3 </w:t>
      </w:r>
      <w:r w:rsidRPr="00FD5A51">
        <w:rPr>
          <w:rFonts w:ascii="Arial" w:hAnsi="Arial" w:cs="Arial"/>
          <w:u w:val="single"/>
        </w:rPr>
        <w:t xml:space="preserve">году     </w:t>
      </w:r>
      <w:r w:rsidR="00F655FD" w:rsidRPr="00FD5A51">
        <w:rPr>
          <w:rFonts w:ascii="Arial" w:hAnsi="Arial" w:cs="Arial"/>
          <w:u w:val="single"/>
        </w:rPr>
        <w:t xml:space="preserve"> </w:t>
      </w:r>
      <w:r w:rsidRPr="00FD5A51">
        <w:rPr>
          <w:rFonts w:ascii="Arial" w:hAnsi="Arial" w:cs="Arial"/>
          <w:u w:val="single"/>
        </w:rPr>
        <w:tab/>
        <w:t xml:space="preserve">   в 202</w:t>
      </w:r>
      <w:r w:rsidR="00F655FD" w:rsidRPr="00FD5A51">
        <w:rPr>
          <w:rFonts w:ascii="Arial" w:hAnsi="Arial" w:cs="Arial"/>
          <w:u w:val="single"/>
        </w:rPr>
        <w:t>4</w:t>
      </w:r>
      <w:r w:rsidRPr="00FD5A51">
        <w:rPr>
          <w:rFonts w:ascii="Arial" w:hAnsi="Arial" w:cs="Arial"/>
          <w:u w:val="single"/>
        </w:rPr>
        <w:t xml:space="preserve"> году</w:t>
      </w:r>
    </w:p>
    <w:p w:rsidR="00AC5E8C" w:rsidRPr="007A0701" w:rsidRDefault="00AC5E8C" w:rsidP="00AC5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налог на доходы физических лиц          8</w:t>
      </w:r>
      <w:r w:rsidR="00E9493A">
        <w:rPr>
          <w:rFonts w:ascii="Arial" w:hAnsi="Arial" w:cs="Arial"/>
        </w:rPr>
        <w:t>5,6</w:t>
      </w:r>
      <w:r w:rsidRPr="007A0701">
        <w:rPr>
          <w:rFonts w:ascii="Arial" w:hAnsi="Arial" w:cs="Arial"/>
        </w:rPr>
        <w:t xml:space="preserve">%                  </w:t>
      </w:r>
      <w:r w:rsidR="00E9493A">
        <w:rPr>
          <w:rFonts w:ascii="Arial" w:hAnsi="Arial" w:cs="Arial"/>
        </w:rPr>
        <w:t>85,8</w:t>
      </w:r>
      <w:r w:rsidRPr="007A0701">
        <w:rPr>
          <w:rFonts w:ascii="Arial" w:hAnsi="Arial" w:cs="Arial"/>
        </w:rPr>
        <w:t xml:space="preserve">%                  </w:t>
      </w:r>
      <w:r w:rsidR="00E9493A">
        <w:rPr>
          <w:rFonts w:ascii="Arial" w:hAnsi="Arial" w:cs="Arial"/>
        </w:rPr>
        <w:t>85,7</w:t>
      </w:r>
      <w:r w:rsidRPr="007A0701">
        <w:rPr>
          <w:rFonts w:ascii="Arial" w:hAnsi="Arial" w:cs="Arial"/>
        </w:rPr>
        <w:t xml:space="preserve">%             </w:t>
      </w:r>
    </w:p>
    <w:p w:rsidR="00AC5E8C" w:rsidRPr="007A0701" w:rsidRDefault="00AC5E8C" w:rsidP="00AC5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- налоги на совокупный доход                    </w:t>
      </w:r>
      <w:r w:rsidR="00E9493A">
        <w:rPr>
          <w:rFonts w:ascii="Arial" w:hAnsi="Arial" w:cs="Arial"/>
        </w:rPr>
        <w:t>9,9</w:t>
      </w:r>
      <w:r w:rsidRPr="007A0701">
        <w:rPr>
          <w:rFonts w:ascii="Arial" w:hAnsi="Arial" w:cs="Arial"/>
        </w:rPr>
        <w:t xml:space="preserve">%                    </w:t>
      </w:r>
      <w:r w:rsidR="00E9493A">
        <w:rPr>
          <w:rFonts w:ascii="Arial" w:hAnsi="Arial" w:cs="Arial"/>
        </w:rPr>
        <w:t>9,8</w:t>
      </w:r>
      <w:r w:rsidRPr="007A0701">
        <w:rPr>
          <w:rFonts w:ascii="Arial" w:hAnsi="Arial" w:cs="Arial"/>
        </w:rPr>
        <w:t xml:space="preserve">%                    </w:t>
      </w:r>
      <w:r w:rsidR="00E9493A">
        <w:rPr>
          <w:rFonts w:ascii="Arial" w:hAnsi="Arial" w:cs="Arial"/>
        </w:rPr>
        <w:t>9,8</w:t>
      </w:r>
      <w:r w:rsidRPr="007A0701">
        <w:rPr>
          <w:rFonts w:ascii="Arial" w:hAnsi="Arial" w:cs="Arial"/>
        </w:rPr>
        <w:t xml:space="preserve">%  </w:t>
      </w:r>
    </w:p>
    <w:p w:rsidR="00AC5E8C" w:rsidRPr="007A0701" w:rsidRDefault="00AC5E8C" w:rsidP="00AC5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акцизы по подакцизным товарам</w:t>
      </w:r>
      <w:r w:rsidRPr="007A0701">
        <w:rPr>
          <w:rFonts w:ascii="Arial" w:hAnsi="Arial" w:cs="Arial"/>
        </w:rPr>
        <w:tab/>
        <w:t xml:space="preserve">       </w:t>
      </w:r>
      <w:r w:rsidR="00E9493A">
        <w:rPr>
          <w:rFonts w:ascii="Arial" w:hAnsi="Arial" w:cs="Arial"/>
        </w:rPr>
        <w:t xml:space="preserve">      3,6</w:t>
      </w:r>
      <w:r w:rsidRPr="007A0701">
        <w:rPr>
          <w:rFonts w:ascii="Arial" w:hAnsi="Arial" w:cs="Arial"/>
        </w:rPr>
        <w:t xml:space="preserve">%                    </w:t>
      </w:r>
      <w:r w:rsidR="00E9493A">
        <w:rPr>
          <w:rFonts w:ascii="Arial" w:hAnsi="Arial" w:cs="Arial"/>
        </w:rPr>
        <w:t>3,6</w:t>
      </w:r>
      <w:r w:rsidRPr="007A0701">
        <w:rPr>
          <w:rFonts w:ascii="Arial" w:hAnsi="Arial" w:cs="Arial"/>
        </w:rPr>
        <w:t xml:space="preserve">%                  </w:t>
      </w:r>
      <w:r w:rsidR="00E9493A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 </w:t>
      </w:r>
      <w:r w:rsidR="00E9493A">
        <w:rPr>
          <w:rFonts w:ascii="Arial" w:hAnsi="Arial" w:cs="Arial"/>
        </w:rPr>
        <w:t>3,7</w:t>
      </w:r>
      <w:r w:rsidRPr="007A0701">
        <w:rPr>
          <w:rFonts w:ascii="Arial" w:hAnsi="Arial" w:cs="Arial"/>
        </w:rPr>
        <w:t>%</w:t>
      </w:r>
    </w:p>
    <w:p w:rsidR="00AC5E8C" w:rsidRPr="007A0701" w:rsidRDefault="00AC5E8C" w:rsidP="00AC5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- государственная пошлина                      </w:t>
      </w:r>
      <w:r w:rsidR="00E9493A">
        <w:rPr>
          <w:rFonts w:ascii="Arial" w:hAnsi="Arial" w:cs="Arial"/>
        </w:rPr>
        <w:t xml:space="preserve">  </w:t>
      </w:r>
      <w:r w:rsidRPr="007A0701">
        <w:rPr>
          <w:rFonts w:ascii="Arial" w:hAnsi="Arial" w:cs="Arial"/>
        </w:rPr>
        <w:t xml:space="preserve"> 0,</w:t>
      </w:r>
      <w:r w:rsidR="00E9493A">
        <w:rPr>
          <w:rFonts w:ascii="Arial" w:hAnsi="Arial" w:cs="Arial"/>
        </w:rPr>
        <w:t>9</w:t>
      </w:r>
      <w:r w:rsidRPr="007A0701">
        <w:rPr>
          <w:rFonts w:ascii="Arial" w:hAnsi="Arial" w:cs="Arial"/>
        </w:rPr>
        <w:t xml:space="preserve">%                    </w:t>
      </w:r>
      <w:r w:rsidR="00E9493A">
        <w:rPr>
          <w:rFonts w:ascii="Arial" w:hAnsi="Arial" w:cs="Arial"/>
        </w:rPr>
        <w:t>0,8</w:t>
      </w:r>
      <w:r w:rsidRPr="007A0701">
        <w:rPr>
          <w:rFonts w:ascii="Arial" w:hAnsi="Arial" w:cs="Arial"/>
        </w:rPr>
        <w:t>%                    0,</w:t>
      </w:r>
      <w:r w:rsidR="00E9493A">
        <w:rPr>
          <w:rFonts w:ascii="Arial" w:hAnsi="Arial" w:cs="Arial"/>
        </w:rPr>
        <w:t>8</w:t>
      </w:r>
      <w:r w:rsidRPr="007A0701">
        <w:rPr>
          <w:rFonts w:ascii="Arial" w:hAnsi="Arial" w:cs="Arial"/>
        </w:rPr>
        <w:t>%</w:t>
      </w:r>
    </w:p>
    <w:p w:rsidR="00AC5E8C" w:rsidRPr="007A0701" w:rsidRDefault="00AC5E8C" w:rsidP="00AC5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AC5E8C" w:rsidRPr="00C92D06" w:rsidRDefault="00AC5E8C" w:rsidP="00C92D06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C92D06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C92D06">
        <w:rPr>
          <w:rFonts w:ascii="Arial" w:hAnsi="Arial" w:cs="Arial"/>
          <w:b/>
          <w:bCs/>
        </w:rPr>
        <w:t xml:space="preserve"> </w:t>
      </w:r>
    </w:p>
    <w:p w:rsidR="00AC5E8C" w:rsidRPr="007A0701" w:rsidRDefault="00AC5E8C" w:rsidP="00AC5E8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При планировании поступлений налога на доходы физических лиц учтены положения Бюджетного кодекса Российской Федерации, Закона Иркутской области от 22.10.2013 года №74-ОЗ «О межбюджетных трансфертах и нормативных отчислений доходов в местные бюджеты».</w:t>
      </w:r>
    </w:p>
    <w:p w:rsidR="00AC5E8C" w:rsidRPr="007A0701" w:rsidRDefault="00AC5E8C" w:rsidP="00AC5E8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Нормативы отчислений в районный бюджет соответствуют уровню 202</w:t>
      </w:r>
      <w:r w:rsidR="00E9493A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года:</w:t>
      </w:r>
    </w:p>
    <w:p w:rsidR="00AC5E8C" w:rsidRPr="007A0701" w:rsidRDefault="00AC5E8C" w:rsidP="00AC5E8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по платежам с территории Вихоревского городского поселения – 31,25%;</w:t>
      </w:r>
    </w:p>
    <w:p w:rsidR="00AC5E8C" w:rsidRPr="007A0701" w:rsidRDefault="00AC5E8C" w:rsidP="00AC5E8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по платежам с территорий сельских поселений – 34,25%.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Сумма налога на доходы физических лиц запланирована на основе ожидаемого исполнения за 202</w:t>
      </w:r>
      <w:r w:rsidR="00490307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 по данным главного администратора доходов – Межрайонной ИФНС России №15 по Иркутской области, с учетом прогнозируемого темпа роста заработной платы по прогнозу социально-экономического развития муниципального образования «Братский район» на 202</w:t>
      </w:r>
      <w:r w:rsidR="00490307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и на плановый период 202</w:t>
      </w:r>
      <w:r w:rsidR="00490307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</w:t>
      </w:r>
      <w:r w:rsidR="00490307">
        <w:rPr>
          <w:rFonts w:ascii="Arial" w:hAnsi="Arial" w:cs="Arial"/>
        </w:rPr>
        <w:t>и 2024</w:t>
      </w:r>
      <w:r w:rsidRPr="007A0701">
        <w:rPr>
          <w:rFonts w:ascii="Arial" w:hAnsi="Arial" w:cs="Arial"/>
        </w:rPr>
        <w:t xml:space="preserve"> годов.</w:t>
      </w: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</w:rPr>
        <w:t xml:space="preserve">      </w:t>
      </w:r>
      <w:r w:rsidRPr="007A0701">
        <w:rPr>
          <w:rFonts w:ascii="Arial" w:hAnsi="Arial" w:cs="Arial"/>
        </w:rPr>
        <w:tab/>
      </w:r>
      <w:r w:rsidRPr="007A0701">
        <w:rPr>
          <w:rFonts w:ascii="Arial" w:hAnsi="Arial" w:cs="Arial"/>
          <w:i/>
        </w:rPr>
        <w:t xml:space="preserve">Прогноз поступления налога: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490307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</w:t>
      </w:r>
      <w:r w:rsidR="00490307">
        <w:rPr>
          <w:rFonts w:ascii="Arial" w:hAnsi="Arial" w:cs="Arial"/>
        </w:rPr>
        <w:t>335 906,9</w:t>
      </w:r>
      <w:r w:rsidRPr="007A0701">
        <w:rPr>
          <w:rFonts w:ascii="Arial" w:hAnsi="Arial" w:cs="Arial"/>
        </w:rPr>
        <w:t xml:space="preserve"> тыс. руб. Рост к ожидаемому поступлению 202</w:t>
      </w:r>
      <w:r w:rsidR="00490307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 – на 1</w:t>
      </w:r>
      <w:r w:rsidR="00490307">
        <w:rPr>
          <w:rFonts w:ascii="Arial" w:hAnsi="Arial" w:cs="Arial"/>
        </w:rPr>
        <w:t>2 608,6</w:t>
      </w:r>
      <w:r w:rsidRPr="007A0701">
        <w:rPr>
          <w:rFonts w:ascii="Arial" w:hAnsi="Arial" w:cs="Arial"/>
        </w:rPr>
        <w:t xml:space="preserve"> тыс. руб. или 3,</w:t>
      </w:r>
      <w:r w:rsidR="00490307">
        <w:rPr>
          <w:rFonts w:ascii="Arial" w:hAnsi="Arial" w:cs="Arial"/>
        </w:rPr>
        <w:t>9</w:t>
      </w:r>
      <w:r w:rsidRPr="007A0701">
        <w:rPr>
          <w:rFonts w:ascii="Arial" w:hAnsi="Arial" w:cs="Arial"/>
        </w:rPr>
        <w:t>%;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490307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490307">
        <w:rPr>
          <w:rFonts w:ascii="Arial" w:hAnsi="Arial" w:cs="Arial"/>
        </w:rPr>
        <w:t>354 045,9</w:t>
      </w:r>
      <w:r w:rsidRPr="007A0701">
        <w:rPr>
          <w:rFonts w:ascii="Arial" w:hAnsi="Arial" w:cs="Arial"/>
        </w:rPr>
        <w:t xml:space="preserve"> тыс. руб. Рост к </w:t>
      </w:r>
      <w:r w:rsidR="00490307">
        <w:rPr>
          <w:rFonts w:ascii="Arial" w:hAnsi="Arial" w:cs="Arial"/>
        </w:rPr>
        <w:t xml:space="preserve">прогнозируемым поступлениям </w:t>
      </w:r>
      <w:r w:rsidRPr="007A0701">
        <w:rPr>
          <w:rFonts w:ascii="Arial" w:hAnsi="Arial" w:cs="Arial"/>
        </w:rPr>
        <w:t>202</w:t>
      </w:r>
      <w:r w:rsidR="00490307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</w:t>
      </w:r>
      <w:r w:rsidR="00490307">
        <w:rPr>
          <w:rFonts w:ascii="Arial" w:hAnsi="Arial" w:cs="Arial"/>
        </w:rPr>
        <w:t>а</w:t>
      </w:r>
      <w:r w:rsidRPr="007A0701">
        <w:rPr>
          <w:rFonts w:ascii="Arial" w:hAnsi="Arial" w:cs="Arial"/>
        </w:rPr>
        <w:t xml:space="preserve"> на </w:t>
      </w:r>
      <w:r w:rsidR="00490307">
        <w:rPr>
          <w:rFonts w:ascii="Arial" w:hAnsi="Arial" w:cs="Arial"/>
        </w:rPr>
        <w:t>18 139</w:t>
      </w:r>
      <w:r w:rsidRPr="007A0701">
        <w:rPr>
          <w:rFonts w:ascii="Arial" w:hAnsi="Arial" w:cs="Arial"/>
        </w:rPr>
        <w:t xml:space="preserve"> тыс. руб. или на </w:t>
      </w:r>
      <w:r w:rsidR="00490307">
        <w:rPr>
          <w:rFonts w:ascii="Arial" w:hAnsi="Arial" w:cs="Arial"/>
        </w:rPr>
        <w:t>5,4</w:t>
      </w:r>
      <w:r w:rsidRPr="007A0701">
        <w:rPr>
          <w:rFonts w:ascii="Arial" w:hAnsi="Arial" w:cs="Arial"/>
        </w:rPr>
        <w:t>%;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490307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490307">
        <w:rPr>
          <w:rFonts w:ascii="Arial" w:hAnsi="Arial" w:cs="Arial"/>
        </w:rPr>
        <w:t>366 791,6</w:t>
      </w:r>
      <w:r w:rsidRPr="007A0701">
        <w:rPr>
          <w:rFonts w:ascii="Arial" w:hAnsi="Arial" w:cs="Arial"/>
        </w:rPr>
        <w:t xml:space="preserve"> тыс. руб. Рост к </w:t>
      </w:r>
      <w:r w:rsidR="00490307">
        <w:rPr>
          <w:rFonts w:ascii="Arial" w:hAnsi="Arial" w:cs="Arial"/>
        </w:rPr>
        <w:t xml:space="preserve">прогнозируемым поступлениям </w:t>
      </w:r>
      <w:r w:rsidRPr="007A0701">
        <w:rPr>
          <w:rFonts w:ascii="Arial" w:hAnsi="Arial" w:cs="Arial"/>
        </w:rPr>
        <w:t>202</w:t>
      </w:r>
      <w:r w:rsidR="00490307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</w:t>
      </w:r>
      <w:r w:rsidR="00490307">
        <w:rPr>
          <w:rFonts w:ascii="Arial" w:hAnsi="Arial" w:cs="Arial"/>
        </w:rPr>
        <w:t>а</w:t>
      </w:r>
      <w:r w:rsidRPr="007A0701">
        <w:rPr>
          <w:rFonts w:ascii="Arial" w:hAnsi="Arial" w:cs="Arial"/>
        </w:rPr>
        <w:t xml:space="preserve"> </w:t>
      </w:r>
      <w:r w:rsidR="00490307">
        <w:rPr>
          <w:rFonts w:ascii="Arial" w:hAnsi="Arial" w:cs="Arial"/>
        </w:rPr>
        <w:t>на 12 745,7 тыс. руб. или на 3</w:t>
      </w:r>
      <w:r w:rsidRPr="007A0701">
        <w:rPr>
          <w:rFonts w:ascii="Arial" w:hAnsi="Arial" w:cs="Arial"/>
        </w:rPr>
        <w:t>,6%.</w:t>
      </w:r>
    </w:p>
    <w:p w:rsidR="00AC5E8C" w:rsidRPr="007A0701" w:rsidRDefault="00AC5E8C" w:rsidP="00AC5E8C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</w:p>
    <w:p w:rsidR="00AC5E8C" w:rsidRPr="008961F3" w:rsidRDefault="00AC5E8C" w:rsidP="00C92D06">
      <w:pPr>
        <w:pStyle w:val="21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u w:val="single"/>
        </w:rPr>
      </w:pPr>
      <w:r w:rsidRPr="008961F3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:rsidR="00AC5E8C" w:rsidRPr="007A0701" w:rsidRDefault="00AC5E8C" w:rsidP="003B50C3">
      <w:pPr>
        <w:pStyle w:val="21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8961F3">
        <w:rPr>
          <w:rFonts w:ascii="Arial" w:hAnsi="Arial" w:cs="Arial"/>
          <w:bCs/>
        </w:rPr>
        <w:t xml:space="preserve">          Прогноз поступления доходов от уплаты акцизов на нефтепродукты</w:t>
      </w:r>
      <w:r w:rsidRPr="007A0701">
        <w:rPr>
          <w:rFonts w:ascii="Arial" w:hAnsi="Arial" w:cs="Arial"/>
          <w:bCs/>
        </w:rPr>
        <w:t xml:space="preserve"> на 202</w:t>
      </w:r>
      <w:r w:rsidR="004F64EF">
        <w:rPr>
          <w:rFonts w:ascii="Arial" w:hAnsi="Arial" w:cs="Arial"/>
          <w:bCs/>
        </w:rPr>
        <w:t>2</w:t>
      </w:r>
      <w:r w:rsidRPr="007A0701">
        <w:rPr>
          <w:rFonts w:ascii="Arial" w:hAnsi="Arial" w:cs="Arial"/>
          <w:bCs/>
        </w:rPr>
        <w:t xml:space="preserve"> год и на плановый период 202</w:t>
      </w:r>
      <w:r w:rsidR="004F64EF">
        <w:rPr>
          <w:rFonts w:ascii="Arial" w:hAnsi="Arial" w:cs="Arial"/>
          <w:bCs/>
        </w:rPr>
        <w:t>3</w:t>
      </w:r>
      <w:r w:rsidRPr="007A0701">
        <w:rPr>
          <w:rFonts w:ascii="Arial" w:hAnsi="Arial" w:cs="Arial"/>
          <w:bCs/>
        </w:rPr>
        <w:t xml:space="preserve"> и 202</w:t>
      </w:r>
      <w:r w:rsidR="00123F68">
        <w:rPr>
          <w:rFonts w:ascii="Arial" w:hAnsi="Arial" w:cs="Arial"/>
          <w:bCs/>
        </w:rPr>
        <w:t>4</w:t>
      </w:r>
      <w:r w:rsidRPr="007A0701">
        <w:rPr>
          <w:rFonts w:ascii="Arial" w:hAnsi="Arial" w:cs="Arial"/>
          <w:bCs/>
        </w:rPr>
        <w:t xml:space="preserve"> годов соответствует </w:t>
      </w:r>
      <w:r w:rsidR="00406A41">
        <w:rPr>
          <w:rFonts w:ascii="Arial" w:hAnsi="Arial" w:cs="Arial"/>
          <w:bCs/>
        </w:rPr>
        <w:t>данным главного администратора доходов – УФК по</w:t>
      </w:r>
      <w:r w:rsidRPr="007A0701">
        <w:rPr>
          <w:rFonts w:ascii="Arial" w:hAnsi="Arial" w:cs="Arial"/>
          <w:bCs/>
        </w:rPr>
        <w:t xml:space="preserve"> Иркутской области.</w:t>
      </w:r>
    </w:p>
    <w:p w:rsidR="00AC5E8C" w:rsidRPr="007A0701" w:rsidRDefault="00AC5E8C" w:rsidP="00AC5E8C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Дифференцированный норматив отчислений от акцизов на нефтепродукты, подлежащих зачислению в консолидированный бюджет Иркутской области</w:t>
      </w:r>
      <w:r w:rsidR="005B1D3E">
        <w:rPr>
          <w:rFonts w:ascii="Arial" w:hAnsi="Arial" w:cs="Arial"/>
        </w:rPr>
        <w:t xml:space="preserve"> в целях формирования дорожных фондов</w:t>
      </w:r>
      <w:r w:rsidRPr="007A0701">
        <w:rPr>
          <w:rFonts w:ascii="Arial" w:hAnsi="Arial" w:cs="Arial"/>
        </w:rPr>
        <w:t>, для каждого муниципального образования Иркутской области определяется в соответствии с метод</w:t>
      </w:r>
      <w:r w:rsidR="005B1D3E">
        <w:rPr>
          <w:rFonts w:ascii="Arial" w:hAnsi="Arial" w:cs="Arial"/>
        </w:rPr>
        <w:t>икой, утвержденной приложением к</w:t>
      </w:r>
      <w:r w:rsidRPr="007A0701">
        <w:rPr>
          <w:rFonts w:ascii="Arial" w:hAnsi="Arial" w:cs="Arial"/>
        </w:rPr>
        <w:t xml:space="preserve"> закону Иркутской области от 22.10.2013г. № 74-ОЗ «О межбюджетных трансфертах и </w:t>
      </w:r>
      <w:r w:rsidRPr="007A0701">
        <w:rPr>
          <w:rFonts w:ascii="Arial" w:hAnsi="Arial" w:cs="Arial"/>
        </w:rPr>
        <w:lastRenderedPageBreak/>
        <w:t xml:space="preserve">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:rsidR="002C5273" w:rsidRDefault="00AC5E8C" w:rsidP="00AC5E8C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Проектом закона Иркутской области «Об областном бюджете на 202</w:t>
      </w:r>
      <w:r w:rsidR="003B50C3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и на плановый период 202</w:t>
      </w:r>
      <w:r w:rsidR="003B50C3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и 202</w:t>
      </w:r>
      <w:r w:rsidR="003B50C3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годов» </w:t>
      </w:r>
      <w:r w:rsidR="005B1D3E">
        <w:rPr>
          <w:rFonts w:ascii="Arial" w:hAnsi="Arial" w:cs="Arial"/>
        </w:rPr>
        <w:t>приложением 2</w:t>
      </w:r>
      <w:r w:rsidR="002C5273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установлен дифференцированный норматив отчислений в бюджет муниципального образования «Братский район» в размере 0,</w:t>
      </w:r>
      <w:r w:rsidR="00406A41">
        <w:rPr>
          <w:rFonts w:ascii="Arial" w:hAnsi="Arial" w:cs="Arial"/>
        </w:rPr>
        <w:t>182</w:t>
      </w:r>
      <w:r w:rsidRPr="007A0701">
        <w:rPr>
          <w:rFonts w:ascii="Arial" w:hAnsi="Arial" w:cs="Arial"/>
        </w:rPr>
        <w:t>%.</w:t>
      </w:r>
      <w:r w:rsidR="00406A41" w:rsidRPr="00406A41">
        <w:rPr>
          <w:rFonts w:ascii="Arial" w:hAnsi="Arial" w:cs="Arial"/>
        </w:rPr>
        <w:t xml:space="preserve"> </w:t>
      </w:r>
    </w:p>
    <w:p w:rsidR="00AC5E8C" w:rsidRPr="007A0701" w:rsidRDefault="00406A41" w:rsidP="00AC5E8C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7A070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у норматив отчислений составлял</w:t>
      </w:r>
      <w:r w:rsidRPr="007A0701">
        <w:rPr>
          <w:rFonts w:ascii="Arial" w:hAnsi="Arial" w:cs="Arial"/>
        </w:rPr>
        <w:t xml:space="preserve"> 0,096%</w:t>
      </w:r>
      <w:r>
        <w:rPr>
          <w:rFonts w:ascii="Arial" w:hAnsi="Arial" w:cs="Arial"/>
        </w:rPr>
        <w:t>, рост произошел в связи с увеличением протяженности автомобильных дорог местного значения.</w:t>
      </w: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</w:rPr>
        <w:tab/>
      </w:r>
      <w:r w:rsidRPr="007A0701">
        <w:rPr>
          <w:rFonts w:ascii="Arial" w:hAnsi="Arial" w:cs="Arial"/>
          <w:i/>
        </w:rPr>
        <w:t xml:space="preserve">Прогноз поступления налога: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406A41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</w:t>
      </w:r>
      <w:r w:rsidR="00406A41">
        <w:rPr>
          <w:rFonts w:ascii="Arial" w:hAnsi="Arial" w:cs="Arial"/>
        </w:rPr>
        <w:t>14 163,8</w:t>
      </w:r>
      <w:r w:rsidRPr="007A0701">
        <w:rPr>
          <w:rFonts w:ascii="Arial" w:hAnsi="Arial" w:cs="Arial"/>
        </w:rPr>
        <w:t xml:space="preserve"> тыс. руб. Рост к ожидаемому поступлению 2020 года – на </w:t>
      </w:r>
      <w:r w:rsidR="00406A41">
        <w:rPr>
          <w:rFonts w:ascii="Arial" w:hAnsi="Arial" w:cs="Arial"/>
        </w:rPr>
        <w:t>7 045,5</w:t>
      </w:r>
      <w:r w:rsidRPr="007A0701">
        <w:rPr>
          <w:rFonts w:ascii="Arial" w:hAnsi="Arial" w:cs="Arial"/>
        </w:rPr>
        <w:t xml:space="preserve"> тыс. руб. или на </w:t>
      </w:r>
      <w:r w:rsidR="00406A41">
        <w:rPr>
          <w:rFonts w:ascii="Arial" w:hAnsi="Arial" w:cs="Arial"/>
        </w:rPr>
        <w:t>99</w:t>
      </w:r>
      <w:r w:rsidRPr="007A0701">
        <w:rPr>
          <w:rFonts w:ascii="Arial" w:hAnsi="Arial" w:cs="Arial"/>
        </w:rPr>
        <w:t>%;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406A41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406A41">
        <w:rPr>
          <w:rFonts w:ascii="Arial" w:hAnsi="Arial" w:cs="Arial"/>
        </w:rPr>
        <w:t>14 847,2</w:t>
      </w:r>
      <w:r w:rsidRPr="007A0701">
        <w:rPr>
          <w:rFonts w:ascii="Arial" w:hAnsi="Arial" w:cs="Arial"/>
        </w:rPr>
        <w:t xml:space="preserve"> тыс. руб. Рост к 202</w:t>
      </w:r>
      <w:r w:rsidR="00406A41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 – на </w:t>
      </w:r>
      <w:r w:rsidR="00406A41">
        <w:rPr>
          <w:rFonts w:ascii="Arial" w:hAnsi="Arial" w:cs="Arial"/>
        </w:rPr>
        <w:t>683,4</w:t>
      </w:r>
      <w:r w:rsidRPr="007A0701">
        <w:rPr>
          <w:rFonts w:ascii="Arial" w:hAnsi="Arial" w:cs="Arial"/>
        </w:rPr>
        <w:t xml:space="preserve"> тыс. руб. или на 4,</w:t>
      </w:r>
      <w:r w:rsidR="00406A41">
        <w:rPr>
          <w:rFonts w:ascii="Arial" w:hAnsi="Arial" w:cs="Arial"/>
        </w:rPr>
        <w:t>8</w:t>
      </w:r>
      <w:r w:rsidRPr="007A0701">
        <w:rPr>
          <w:rFonts w:ascii="Arial" w:hAnsi="Arial" w:cs="Arial"/>
        </w:rPr>
        <w:t>%;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406A41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406A41">
        <w:rPr>
          <w:rFonts w:ascii="Arial" w:hAnsi="Arial" w:cs="Arial"/>
        </w:rPr>
        <w:t>16 035,8</w:t>
      </w:r>
      <w:r w:rsidRPr="007A0701">
        <w:rPr>
          <w:rFonts w:ascii="Arial" w:hAnsi="Arial" w:cs="Arial"/>
        </w:rPr>
        <w:t xml:space="preserve"> тыс. руб. Рост к 202</w:t>
      </w:r>
      <w:r w:rsidR="00406A41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– на </w:t>
      </w:r>
      <w:r w:rsidR="00406A41">
        <w:rPr>
          <w:rFonts w:ascii="Arial" w:hAnsi="Arial" w:cs="Arial"/>
        </w:rPr>
        <w:t>1 188,6</w:t>
      </w:r>
      <w:r w:rsidRPr="007A0701">
        <w:rPr>
          <w:rFonts w:ascii="Arial" w:hAnsi="Arial" w:cs="Arial"/>
        </w:rPr>
        <w:t xml:space="preserve"> тыс. руб. или на </w:t>
      </w:r>
      <w:r w:rsidR="00406A41">
        <w:rPr>
          <w:rFonts w:ascii="Arial" w:hAnsi="Arial" w:cs="Arial"/>
        </w:rPr>
        <w:t>8,0</w:t>
      </w:r>
      <w:r w:rsidRPr="007A0701">
        <w:rPr>
          <w:rFonts w:ascii="Arial" w:hAnsi="Arial" w:cs="Arial"/>
        </w:rPr>
        <w:t>%.</w:t>
      </w:r>
    </w:p>
    <w:p w:rsidR="00AC5E8C" w:rsidRPr="007A0701" w:rsidRDefault="00AC5E8C" w:rsidP="00C92D06">
      <w:pPr>
        <w:pStyle w:val="21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u w:val="single"/>
        </w:rPr>
      </w:pPr>
      <w:r w:rsidRPr="007A0701">
        <w:rPr>
          <w:rFonts w:ascii="Arial" w:hAnsi="Arial" w:cs="Arial"/>
          <w:b/>
          <w:u w:val="single"/>
        </w:rPr>
        <w:t>Налоги на совокупный доход</w:t>
      </w:r>
    </w:p>
    <w:p w:rsidR="00AC5E8C" w:rsidRPr="007A0701" w:rsidRDefault="00AC5E8C" w:rsidP="00260643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  <w:b/>
          <w:i/>
        </w:rPr>
        <w:t>Налог, взимаемый в связи с применением упрощенной системы налогообложения (УСН)</w:t>
      </w:r>
    </w:p>
    <w:p w:rsidR="00AC5E8C" w:rsidRDefault="00AC5E8C" w:rsidP="00AC5E8C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В соответствии </w:t>
      </w:r>
      <w:r w:rsidRPr="007A0701">
        <w:rPr>
          <w:rFonts w:ascii="Arial" w:hAnsi="Arial" w:cs="Arial"/>
          <w:lang w:val="en-US"/>
        </w:rPr>
        <w:t>c</w:t>
      </w:r>
      <w:r w:rsidRPr="007A0701">
        <w:rPr>
          <w:rFonts w:ascii="Arial" w:hAnsi="Arial" w:cs="Arial"/>
        </w:rPr>
        <w:t xml:space="preserve"> Законом Иркутской области от 22.10.2013г. №74-ОЗ «О межбюджетных трансфертах и нормативах отчислений доходов в местные бюджеты» установлен </w:t>
      </w:r>
      <w:r w:rsidR="00F12E79">
        <w:rPr>
          <w:rFonts w:ascii="Arial" w:hAnsi="Arial" w:cs="Arial"/>
        </w:rPr>
        <w:t xml:space="preserve">единый </w:t>
      </w:r>
      <w:r w:rsidRPr="007A0701">
        <w:rPr>
          <w:rFonts w:ascii="Arial" w:hAnsi="Arial" w:cs="Arial"/>
        </w:rPr>
        <w:t>норматив отчислений в размере 30% в бюджеты муниципальных районов и городских округов по налогу, взимаемому в связи с применением упрощенной системы налогообложения.</w:t>
      </w:r>
    </w:p>
    <w:p w:rsidR="000F49A7" w:rsidRDefault="002B76BE" w:rsidP="00AC5E8C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приложению 3 к Закону Иркутской области «Об областном бюджете на 2022 год и на плановый период 2023 и 2024 годов» установлены дифференцированные нормативы по УСН на 2022 год для муниципальных образований, в которых темп роста поступлений за 2020 год к 2019 превысил средн</w:t>
      </w:r>
      <w:r w:rsidR="00394645">
        <w:rPr>
          <w:rFonts w:ascii="Arial" w:hAnsi="Arial" w:cs="Arial"/>
        </w:rPr>
        <w:t xml:space="preserve">ий </w:t>
      </w:r>
      <w:r>
        <w:rPr>
          <w:rFonts w:ascii="Arial" w:hAnsi="Arial" w:cs="Arial"/>
        </w:rPr>
        <w:t>областной уровень.</w:t>
      </w:r>
      <w:r w:rsidR="00394645">
        <w:rPr>
          <w:rFonts w:ascii="Arial" w:hAnsi="Arial" w:cs="Arial"/>
        </w:rPr>
        <w:t xml:space="preserve"> Для </w:t>
      </w:r>
      <w:r w:rsidR="00394645" w:rsidRPr="007A0701">
        <w:rPr>
          <w:rFonts w:ascii="Arial" w:hAnsi="Arial" w:cs="Arial"/>
        </w:rPr>
        <w:t>муниципального образования «Братский район»</w:t>
      </w:r>
      <w:r w:rsidR="00394645">
        <w:rPr>
          <w:rFonts w:ascii="Arial" w:hAnsi="Arial" w:cs="Arial"/>
        </w:rPr>
        <w:t xml:space="preserve"> норматив отчислений на 2022 год не установлен.</w:t>
      </w:r>
      <w:r w:rsidR="000F49A7">
        <w:rPr>
          <w:rFonts w:ascii="Arial" w:hAnsi="Arial" w:cs="Arial"/>
        </w:rPr>
        <w:t xml:space="preserve"> В 2021 году норматив для МО «Братский район» составлял – 2,315%.</w:t>
      </w:r>
    </w:p>
    <w:p w:rsidR="00AC5E8C" w:rsidRPr="007A0701" w:rsidRDefault="00AC5E8C" w:rsidP="00AC5E8C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Прогнозирование поступлений налога осуществлено на основе ожидаемых  поступлений 202</w:t>
      </w:r>
      <w:r w:rsidR="00F12E79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года, с учетом сводного индекса потребительских цен по прогнозу социально-экономического развития Иркутской области на 202</w:t>
      </w:r>
      <w:r w:rsidR="00F12E79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и плановый период 202</w:t>
      </w:r>
      <w:r w:rsidR="00F12E79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и 202</w:t>
      </w:r>
      <w:r w:rsidR="00F12E79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годов, роста выручки от реализации продукции предприятий малого бизнеса по прогнозу социально- экономического развития муниципального образования «Братский район» на 202</w:t>
      </w:r>
      <w:r w:rsidR="00F12E79">
        <w:rPr>
          <w:rFonts w:ascii="Arial" w:hAnsi="Arial" w:cs="Arial"/>
        </w:rPr>
        <w:t>2 год и на плановый 2023</w:t>
      </w:r>
      <w:r w:rsidRPr="007A0701">
        <w:rPr>
          <w:rFonts w:ascii="Arial" w:hAnsi="Arial" w:cs="Arial"/>
        </w:rPr>
        <w:t xml:space="preserve"> и 202</w:t>
      </w:r>
      <w:r w:rsidR="00F12E79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годов,  а также </w:t>
      </w:r>
      <w:r w:rsidR="00F12E79">
        <w:rPr>
          <w:rFonts w:ascii="Arial" w:hAnsi="Arial" w:cs="Arial"/>
        </w:rPr>
        <w:t xml:space="preserve">снижения </w:t>
      </w:r>
      <w:r w:rsidRPr="007A0701">
        <w:rPr>
          <w:rFonts w:ascii="Arial" w:hAnsi="Arial" w:cs="Arial"/>
        </w:rPr>
        <w:t>норматива отчислений с  32,315%</w:t>
      </w:r>
      <w:r w:rsidR="00F12E79">
        <w:rPr>
          <w:rFonts w:ascii="Arial" w:hAnsi="Arial" w:cs="Arial"/>
        </w:rPr>
        <w:t xml:space="preserve"> до </w:t>
      </w:r>
      <w:r w:rsidR="00F12E79" w:rsidRPr="007A0701">
        <w:rPr>
          <w:rFonts w:ascii="Arial" w:hAnsi="Arial" w:cs="Arial"/>
        </w:rPr>
        <w:t>30%</w:t>
      </w:r>
      <w:r w:rsidRPr="007A0701">
        <w:rPr>
          <w:rFonts w:ascii="Arial" w:hAnsi="Arial" w:cs="Arial"/>
        </w:rPr>
        <w:t>.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  <w:i/>
        </w:rPr>
        <w:t xml:space="preserve">Прогноз поступления налога: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0F49A7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2</w:t>
      </w:r>
      <w:r w:rsidR="000F49A7">
        <w:rPr>
          <w:rFonts w:ascii="Arial" w:hAnsi="Arial" w:cs="Arial"/>
        </w:rPr>
        <w:t>8 364,0</w:t>
      </w:r>
      <w:r w:rsidRPr="007A0701">
        <w:rPr>
          <w:rFonts w:ascii="Arial" w:hAnsi="Arial" w:cs="Arial"/>
        </w:rPr>
        <w:t xml:space="preserve"> тыс. руб. Рост к ожидаемому исполнению 202</w:t>
      </w:r>
      <w:r w:rsidR="000F49A7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 </w:t>
      </w:r>
      <w:r w:rsidR="000F49A7">
        <w:rPr>
          <w:rFonts w:ascii="Arial" w:hAnsi="Arial" w:cs="Arial"/>
        </w:rPr>
        <w:t>составляет</w:t>
      </w:r>
      <w:r w:rsidRPr="007A0701">
        <w:rPr>
          <w:rFonts w:ascii="Arial" w:hAnsi="Arial" w:cs="Arial"/>
        </w:rPr>
        <w:t xml:space="preserve"> </w:t>
      </w:r>
      <w:r w:rsidR="000F49A7">
        <w:rPr>
          <w:rFonts w:ascii="Arial" w:hAnsi="Arial" w:cs="Arial"/>
        </w:rPr>
        <w:t>1 070,2</w:t>
      </w:r>
      <w:r w:rsidRPr="007A0701">
        <w:rPr>
          <w:rFonts w:ascii="Arial" w:hAnsi="Arial" w:cs="Arial"/>
        </w:rPr>
        <w:t xml:space="preserve"> тыс. руб.</w:t>
      </w:r>
      <w:r w:rsidR="000F49A7">
        <w:rPr>
          <w:rFonts w:ascii="Arial" w:hAnsi="Arial" w:cs="Arial"/>
        </w:rPr>
        <w:t xml:space="preserve"> (+3,6</w:t>
      </w:r>
      <w:r w:rsidRPr="007A0701">
        <w:rPr>
          <w:rFonts w:ascii="Arial" w:hAnsi="Arial" w:cs="Arial"/>
        </w:rPr>
        <w:t>%</w:t>
      </w:r>
      <w:r w:rsidR="000F49A7">
        <w:rPr>
          <w:rFonts w:ascii="Arial" w:hAnsi="Arial" w:cs="Arial"/>
        </w:rPr>
        <w:t>)</w:t>
      </w:r>
      <w:r w:rsidRPr="007A0701">
        <w:rPr>
          <w:rFonts w:ascii="Arial" w:hAnsi="Arial" w:cs="Arial"/>
        </w:rPr>
        <w:t>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0F49A7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0F49A7">
        <w:rPr>
          <w:rFonts w:ascii="Arial" w:hAnsi="Arial" w:cs="Arial"/>
        </w:rPr>
        <w:t>29 498,5</w:t>
      </w:r>
      <w:r w:rsidRPr="007A0701">
        <w:rPr>
          <w:rFonts w:ascii="Arial" w:hAnsi="Arial" w:cs="Arial"/>
        </w:rPr>
        <w:t xml:space="preserve"> тыс. руб. Рост к 202</w:t>
      </w:r>
      <w:r w:rsidR="000F49A7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 на </w:t>
      </w:r>
      <w:r w:rsidR="000F49A7">
        <w:rPr>
          <w:rFonts w:ascii="Arial" w:hAnsi="Arial" w:cs="Arial"/>
        </w:rPr>
        <w:t>1 134,5</w:t>
      </w:r>
      <w:r w:rsidRPr="007A0701">
        <w:rPr>
          <w:rFonts w:ascii="Arial" w:hAnsi="Arial" w:cs="Arial"/>
        </w:rPr>
        <w:t xml:space="preserve"> тыс. руб.</w:t>
      </w:r>
      <w:r w:rsidR="000F49A7">
        <w:rPr>
          <w:rFonts w:ascii="Arial" w:hAnsi="Arial" w:cs="Arial"/>
        </w:rPr>
        <w:t xml:space="preserve"> (+4</w:t>
      </w:r>
      <w:r w:rsidRPr="007A0701">
        <w:rPr>
          <w:rFonts w:ascii="Arial" w:hAnsi="Arial" w:cs="Arial"/>
        </w:rPr>
        <w:t>,0%</w:t>
      </w:r>
      <w:r w:rsidR="000F49A7">
        <w:rPr>
          <w:rFonts w:ascii="Arial" w:hAnsi="Arial" w:cs="Arial"/>
        </w:rPr>
        <w:t>)</w:t>
      </w:r>
      <w:r w:rsidRPr="007A0701">
        <w:rPr>
          <w:rFonts w:ascii="Arial" w:hAnsi="Arial" w:cs="Arial"/>
        </w:rPr>
        <w:t>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7A0701">
        <w:rPr>
          <w:rFonts w:ascii="Arial" w:hAnsi="Arial" w:cs="Arial"/>
        </w:rPr>
        <w:t>- на 202</w:t>
      </w:r>
      <w:r w:rsidR="000F49A7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0F49A7">
        <w:rPr>
          <w:rFonts w:ascii="Arial" w:hAnsi="Arial" w:cs="Arial"/>
        </w:rPr>
        <w:t>30 678,4</w:t>
      </w:r>
      <w:r w:rsidRPr="007A0701">
        <w:rPr>
          <w:rFonts w:ascii="Arial" w:hAnsi="Arial" w:cs="Arial"/>
        </w:rPr>
        <w:t xml:space="preserve"> тыс. руб. Рост к 202</w:t>
      </w:r>
      <w:r w:rsidR="000F49A7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на </w:t>
      </w:r>
      <w:r w:rsidR="000F49A7">
        <w:rPr>
          <w:rFonts w:ascii="Arial" w:hAnsi="Arial" w:cs="Arial"/>
        </w:rPr>
        <w:t>1 179,9</w:t>
      </w:r>
      <w:r w:rsidRPr="007A0701">
        <w:rPr>
          <w:rFonts w:ascii="Arial" w:hAnsi="Arial" w:cs="Arial"/>
        </w:rPr>
        <w:t xml:space="preserve"> тыс. руб.</w:t>
      </w:r>
      <w:r w:rsidR="000F49A7">
        <w:rPr>
          <w:rFonts w:ascii="Arial" w:hAnsi="Arial" w:cs="Arial"/>
        </w:rPr>
        <w:t xml:space="preserve"> (+</w:t>
      </w:r>
      <w:r w:rsidRPr="007A0701">
        <w:rPr>
          <w:rFonts w:ascii="Arial" w:hAnsi="Arial" w:cs="Arial"/>
        </w:rPr>
        <w:t>4,0%</w:t>
      </w:r>
      <w:r w:rsidR="000F49A7">
        <w:rPr>
          <w:rFonts w:ascii="Arial" w:hAnsi="Arial" w:cs="Arial"/>
        </w:rPr>
        <w:t>)</w:t>
      </w:r>
      <w:r w:rsidRPr="007A0701">
        <w:rPr>
          <w:rFonts w:ascii="Arial" w:hAnsi="Arial" w:cs="Arial"/>
        </w:rPr>
        <w:t>.</w:t>
      </w:r>
    </w:p>
    <w:p w:rsidR="00AC5E8C" w:rsidRPr="007A0701" w:rsidRDefault="00AC5E8C" w:rsidP="00AC5E8C">
      <w:pPr>
        <w:pStyle w:val="21"/>
        <w:spacing w:after="0" w:line="240" w:lineRule="auto"/>
        <w:ind w:left="0"/>
        <w:jc w:val="both"/>
        <w:rPr>
          <w:rFonts w:ascii="Arial" w:hAnsi="Arial" w:cs="Arial"/>
          <w:b/>
          <w:i/>
        </w:rPr>
      </w:pP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  <w:b/>
          <w:i/>
        </w:rPr>
        <w:t>Единый сельскохозяйственный налог</w:t>
      </w:r>
    </w:p>
    <w:p w:rsidR="00AC5E8C" w:rsidRPr="007A0701" w:rsidRDefault="00AC5E8C" w:rsidP="00AC5E8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План поступлений по единому сельскохозяйственному налогу составлен на основании прогноза главного администратора доходов – Межрайонной ИФНС России №15 по Иркутской области. </w:t>
      </w:r>
    </w:p>
    <w:p w:rsidR="00AC5E8C" w:rsidRPr="007A0701" w:rsidRDefault="00AC5E8C" w:rsidP="00AC5E8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Норматив отчислений в районный бюджет – 50%.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  <w:i/>
        </w:rPr>
        <w:t xml:space="preserve">Прогноз поступления налога: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855705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</w:t>
      </w:r>
      <w:r w:rsidR="00855705">
        <w:rPr>
          <w:rFonts w:ascii="Arial" w:hAnsi="Arial" w:cs="Arial"/>
        </w:rPr>
        <w:t>1 428</w:t>
      </w:r>
      <w:r w:rsidRPr="007A0701">
        <w:rPr>
          <w:rFonts w:ascii="Arial" w:hAnsi="Arial" w:cs="Arial"/>
        </w:rPr>
        <w:t xml:space="preserve"> тыс. руб. Рост к ожидаемому поступлению 202</w:t>
      </w:r>
      <w:r w:rsidR="00855705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 </w:t>
      </w:r>
      <w:r w:rsidR="00855705">
        <w:rPr>
          <w:rFonts w:ascii="Arial" w:hAnsi="Arial" w:cs="Arial"/>
        </w:rPr>
        <w:t>составит</w:t>
      </w:r>
      <w:r w:rsidRPr="007A0701">
        <w:rPr>
          <w:rFonts w:ascii="Arial" w:hAnsi="Arial" w:cs="Arial"/>
        </w:rPr>
        <w:t xml:space="preserve"> 1</w:t>
      </w:r>
      <w:r w:rsidR="00855705">
        <w:rPr>
          <w:rFonts w:ascii="Arial" w:hAnsi="Arial" w:cs="Arial"/>
        </w:rPr>
        <w:t>8</w:t>
      </w:r>
      <w:r w:rsidRPr="007A0701">
        <w:rPr>
          <w:rFonts w:ascii="Arial" w:hAnsi="Arial" w:cs="Arial"/>
        </w:rPr>
        <w:t xml:space="preserve">,0 тыс. руб. или </w:t>
      </w:r>
      <w:r w:rsidR="00855705">
        <w:rPr>
          <w:rFonts w:ascii="Arial" w:hAnsi="Arial" w:cs="Arial"/>
        </w:rPr>
        <w:t>+1,3</w:t>
      </w:r>
      <w:r w:rsidRPr="007A0701">
        <w:rPr>
          <w:rFonts w:ascii="Arial" w:hAnsi="Arial" w:cs="Arial"/>
        </w:rPr>
        <w:t>%;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855705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855705">
        <w:rPr>
          <w:rFonts w:ascii="Arial" w:hAnsi="Arial" w:cs="Arial"/>
        </w:rPr>
        <w:t>1 445,5</w:t>
      </w:r>
      <w:r w:rsidRPr="007A0701">
        <w:rPr>
          <w:rFonts w:ascii="Arial" w:hAnsi="Arial" w:cs="Arial"/>
        </w:rPr>
        <w:t xml:space="preserve"> тыс. руб. Рост к 202</w:t>
      </w:r>
      <w:r w:rsidR="00855705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 </w:t>
      </w:r>
      <w:r w:rsidR="00855705">
        <w:rPr>
          <w:rFonts w:ascii="Arial" w:hAnsi="Arial" w:cs="Arial"/>
        </w:rPr>
        <w:t>на 17,5</w:t>
      </w:r>
      <w:r w:rsidRPr="007A0701">
        <w:rPr>
          <w:rFonts w:ascii="Arial" w:hAnsi="Arial" w:cs="Arial"/>
        </w:rPr>
        <w:t xml:space="preserve"> тыс. руб. </w:t>
      </w:r>
      <w:r w:rsidR="00855705">
        <w:rPr>
          <w:rFonts w:ascii="Arial" w:hAnsi="Arial" w:cs="Arial"/>
        </w:rPr>
        <w:t>(+1,2</w:t>
      </w:r>
      <w:r w:rsidRPr="007A0701">
        <w:rPr>
          <w:rFonts w:ascii="Arial" w:hAnsi="Arial" w:cs="Arial"/>
        </w:rPr>
        <w:t>%</w:t>
      </w:r>
      <w:r w:rsidR="00855705">
        <w:rPr>
          <w:rFonts w:ascii="Arial" w:hAnsi="Arial" w:cs="Arial"/>
        </w:rPr>
        <w:t>)</w:t>
      </w:r>
      <w:r w:rsidRPr="007A0701">
        <w:rPr>
          <w:rFonts w:ascii="Arial" w:hAnsi="Arial" w:cs="Arial"/>
        </w:rPr>
        <w:t>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855705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855705">
        <w:rPr>
          <w:rFonts w:ascii="Arial" w:hAnsi="Arial" w:cs="Arial"/>
        </w:rPr>
        <w:t>1 450,5</w:t>
      </w:r>
      <w:r w:rsidRPr="007A0701">
        <w:rPr>
          <w:rFonts w:ascii="Arial" w:hAnsi="Arial" w:cs="Arial"/>
        </w:rPr>
        <w:t xml:space="preserve"> тыс. руб. Рост к 202</w:t>
      </w:r>
      <w:r w:rsidR="00855705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на 5,0 тыс. руб. или на 0,</w:t>
      </w:r>
      <w:r w:rsidR="00855705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>%.</w:t>
      </w: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  <w:b/>
        </w:rPr>
      </w:pP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A0701">
        <w:rPr>
          <w:rFonts w:ascii="Arial" w:hAnsi="Arial" w:cs="Arial"/>
          <w:b/>
          <w:i/>
        </w:rPr>
        <w:t>Налог, взимаемый в связи с применением патентной системы налогообложения</w:t>
      </w:r>
    </w:p>
    <w:p w:rsidR="00FD5A51" w:rsidRDefault="00FD5A51" w:rsidP="00AC5E8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C5E8C" w:rsidRPr="007A0701" w:rsidRDefault="00AC5E8C" w:rsidP="00AC5E8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План поступлений по налогу, взимаемому в связи с применением патентной системы налогообложения на 202</w:t>
      </w:r>
      <w:r w:rsidR="00855705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и на плановый период 202</w:t>
      </w:r>
      <w:r w:rsidR="00855705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и 202</w:t>
      </w:r>
      <w:r w:rsidR="00855705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годов </w:t>
      </w:r>
      <w:r w:rsidRPr="007A0701">
        <w:rPr>
          <w:rFonts w:ascii="Arial" w:hAnsi="Arial" w:cs="Arial"/>
        </w:rPr>
        <w:lastRenderedPageBreak/>
        <w:t xml:space="preserve">соответствует данным главного администратора доходов – Межрайонной ИФНС России № 15 по Иркутской области.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  <w:i/>
        </w:rPr>
        <w:t xml:space="preserve">Прогноз поступления налога: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855705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</w:t>
      </w:r>
      <w:r w:rsidR="00855705">
        <w:rPr>
          <w:rFonts w:ascii="Arial" w:hAnsi="Arial" w:cs="Arial"/>
        </w:rPr>
        <w:t>9 300</w:t>
      </w:r>
      <w:r w:rsidRPr="007A0701">
        <w:rPr>
          <w:rFonts w:ascii="Arial" w:hAnsi="Arial" w:cs="Arial"/>
        </w:rPr>
        <w:t xml:space="preserve"> тыс. руб.,</w:t>
      </w:r>
      <w:r w:rsidR="00855705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рост к ожидаемому поступлению 202</w:t>
      </w:r>
      <w:r w:rsidR="00855705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 на 1</w:t>
      </w:r>
      <w:r w:rsidR="00855705">
        <w:rPr>
          <w:rFonts w:ascii="Arial" w:hAnsi="Arial" w:cs="Arial"/>
        </w:rPr>
        <w:t>43</w:t>
      </w:r>
      <w:r w:rsidRPr="007A0701">
        <w:rPr>
          <w:rFonts w:ascii="Arial" w:hAnsi="Arial" w:cs="Arial"/>
        </w:rPr>
        <w:t>,0 тыс. руб., или на 1,</w:t>
      </w:r>
      <w:r w:rsidR="00855705">
        <w:rPr>
          <w:rFonts w:ascii="Arial" w:hAnsi="Arial" w:cs="Arial"/>
        </w:rPr>
        <w:t>6</w:t>
      </w:r>
      <w:r w:rsidRPr="007A0701">
        <w:rPr>
          <w:rFonts w:ascii="Arial" w:hAnsi="Arial" w:cs="Arial"/>
        </w:rPr>
        <w:t>%;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855705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855705">
        <w:rPr>
          <w:rFonts w:ascii="Arial" w:hAnsi="Arial" w:cs="Arial"/>
        </w:rPr>
        <w:t>9 500</w:t>
      </w:r>
      <w:r w:rsidRPr="007A0701">
        <w:rPr>
          <w:rFonts w:ascii="Arial" w:hAnsi="Arial" w:cs="Arial"/>
        </w:rPr>
        <w:t xml:space="preserve"> тыс. руб., рос</w:t>
      </w:r>
      <w:r w:rsidR="00C92D06">
        <w:rPr>
          <w:rFonts w:ascii="Arial" w:hAnsi="Arial" w:cs="Arial"/>
        </w:rPr>
        <w:t>т к ожидаемому поступлению 2022</w:t>
      </w:r>
      <w:r w:rsidRPr="007A0701">
        <w:rPr>
          <w:rFonts w:ascii="Arial" w:hAnsi="Arial" w:cs="Arial"/>
        </w:rPr>
        <w:t xml:space="preserve"> года на </w:t>
      </w:r>
      <w:r w:rsidR="00C92D06">
        <w:rPr>
          <w:rFonts w:ascii="Arial" w:hAnsi="Arial" w:cs="Arial"/>
        </w:rPr>
        <w:t>200</w:t>
      </w:r>
      <w:r w:rsidRPr="007A0701">
        <w:rPr>
          <w:rFonts w:ascii="Arial" w:hAnsi="Arial" w:cs="Arial"/>
        </w:rPr>
        <w:t>,0 тыс. руб., или на 2,</w:t>
      </w:r>
      <w:r w:rsidR="00C92D06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%;</w:t>
      </w:r>
    </w:p>
    <w:p w:rsidR="00AC5E8C" w:rsidRPr="007A0701" w:rsidRDefault="00AC5E8C" w:rsidP="00AC5E8C">
      <w:pPr>
        <w:pStyle w:val="21"/>
        <w:spacing w:after="0" w:line="240" w:lineRule="auto"/>
        <w:ind w:left="0" w:firstLine="709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C92D06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C92D06">
        <w:rPr>
          <w:rFonts w:ascii="Arial" w:hAnsi="Arial" w:cs="Arial"/>
        </w:rPr>
        <w:t>9 700</w:t>
      </w:r>
      <w:r w:rsidRPr="007A0701">
        <w:rPr>
          <w:rFonts w:ascii="Arial" w:hAnsi="Arial" w:cs="Arial"/>
        </w:rPr>
        <w:t xml:space="preserve"> тыс. руб., рост к ожидаемому поступлению 202</w:t>
      </w:r>
      <w:r w:rsidR="00C92D06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года на </w:t>
      </w:r>
      <w:r w:rsidR="00C92D06">
        <w:rPr>
          <w:rFonts w:ascii="Arial" w:hAnsi="Arial" w:cs="Arial"/>
        </w:rPr>
        <w:t>200,</w:t>
      </w:r>
      <w:r w:rsidRPr="007A0701">
        <w:rPr>
          <w:rFonts w:ascii="Arial" w:hAnsi="Arial" w:cs="Arial"/>
        </w:rPr>
        <w:t>0 тыс. руб., или на 2,</w:t>
      </w:r>
      <w:r w:rsidR="00C92D06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>%</w:t>
      </w:r>
      <w:r w:rsidR="00C92D06">
        <w:rPr>
          <w:rFonts w:ascii="Arial" w:hAnsi="Arial" w:cs="Arial"/>
        </w:rPr>
        <w:t>.</w:t>
      </w:r>
    </w:p>
    <w:p w:rsidR="00AC5E8C" w:rsidRPr="007A0701" w:rsidRDefault="00AC5E8C" w:rsidP="00AC5E8C">
      <w:pPr>
        <w:pStyle w:val="2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7A0701">
        <w:rPr>
          <w:rFonts w:ascii="Arial" w:hAnsi="Arial" w:cs="Arial"/>
          <w:b/>
          <w:bCs/>
        </w:rPr>
        <w:t xml:space="preserve">        </w:t>
      </w:r>
      <w:r w:rsidRPr="007A0701">
        <w:rPr>
          <w:rFonts w:ascii="Arial" w:hAnsi="Arial" w:cs="Arial"/>
          <w:b/>
          <w:bCs/>
        </w:rPr>
        <w:tab/>
      </w:r>
    </w:p>
    <w:p w:rsidR="00AC5E8C" w:rsidRPr="00C92D06" w:rsidRDefault="00C92D06" w:rsidP="00C92D06">
      <w:pPr>
        <w:pStyle w:val="21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92D06">
        <w:rPr>
          <w:rFonts w:ascii="Arial" w:hAnsi="Arial" w:cs="Arial"/>
          <w:b/>
          <w:bCs/>
          <w:u w:val="single"/>
        </w:rPr>
        <w:t>Налог на имущество</w:t>
      </w:r>
    </w:p>
    <w:p w:rsidR="00FD5A51" w:rsidRDefault="00FD5A51" w:rsidP="00AC5E8C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738BB" w:rsidRDefault="00AC5E8C" w:rsidP="00AC5E8C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Поступление земельного налога с </w:t>
      </w:r>
      <w:r w:rsidR="00B738BB">
        <w:rPr>
          <w:rFonts w:ascii="Arial" w:hAnsi="Arial" w:cs="Arial"/>
        </w:rPr>
        <w:t xml:space="preserve">юридических и </w:t>
      </w:r>
      <w:r w:rsidRPr="007A0701">
        <w:rPr>
          <w:rFonts w:ascii="Arial" w:hAnsi="Arial" w:cs="Arial"/>
        </w:rPr>
        <w:t>физических лиц, обладающих земельными участками, расположенными в границах межселенных территорий</w:t>
      </w:r>
      <w:r w:rsidR="00B738BB">
        <w:rPr>
          <w:rFonts w:ascii="Arial" w:hAnsi="Arial" w:cs="Arial"/>
        </w:rPr>
        <w:t xml:space="preserve"> в проекте «О бюджете муниципального образования «Братский район» на 2022 год и на плановый </w:t>
      </w:r>
      <w:r w:rsidR="00080BFB">
        <w:rPr>
          <w:rFonts w:ascii="Arial" w:hAnsi="Arial" w:cs="Arial"/>
        </w:rPr>
        <w:t>п</w:t>
      </w:r>
      <w:r w:rsidR="00B738BB">
        <w:rPr>
          <w:rFonts w:ascii="Arial" w:hAnsi="Arial" w:cs="Arial"/>
        </w:rPr>
        <w:t>ериод 2023 и 2024 годов» не предусмотрен.</w:t>
      </w:r>
    </w:p>
    <w:p w:rsidR="00B738BB" w:rsidRDefault="00B738BB" w:rsidP="00AC5E8C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Ожидаемое поступление налога в 2021 году составляет 67,1 тыс. руб.</w:t>
      </w:r>
    </w:p>
    <w:p w:rsidR="00AC5E8C" w:rsidRDefault="00AC5E8C" w:rsidP="00AC5E8C">
      <w:pPr>
        <w:pStyle w:val="33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AC5E8C" w:rsidRPr="00C92D06" w:rsidRDefault="00AC5E8C" w:rsidP="00C92D06">
      <w:pPr>
        <w:pStyle w:val="33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92D06">
        <w:rPr>
          <w:rFonts w:ascii="Arial" w:hAnsi="Arial" w:cs="Arial"/>
          <w:b/>
          <w:sz w:val="22"/>
          <w:szCs w:val="22"/>
          <w:u w:val="single"/>
        </w:rPr>
        <w:t>Государственная пошлина</w:t>
      </w:r>
    </w:p>
    <w:p w:rsidR="00FD5A51" w:rsidRDefault="00FD5A51" w:rsidP="00AC5E8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C5E8C" w:rsidRPr="007A0701" w:rsidRDefault="00AC5E8C" w:rsidP="00AC5E8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Прогноз поступлений государственной пошлины по делам, рассматриваемым в судах общей юрисдикции, мировыми судьями на 202</w:t>
      </w:r>
      <w:r w:rsidR="00B738BB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и на плановый период 202</w:t>
      </w:r>
      <w:r w:rsidR="00B738BB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и 202</w:t>
      </w:r>
      <w:r w:rsidR="00B738BB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годов соответствует данным главного администратора доходов – Межрайонной ИФНС России №15 по Иркутской области. </w:t>
      </w:r>
    </w:p>
    <w:p w:rsidR="00B738BB" w:rsidRDefault="00B738BB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738BB">
        <w:rPr>
          <w:rFonts w:ascii="Arial" w:hAnsi="Arial" w:cs="Arial"/>
        </w:rPr>
        <w:t>Расчет прогноза</w:t>
      </w:r>
      <w:r w:rsidR="00AC5E8C" w:rsidRPr="00B738BB">
        <w:rPr>
          <w:rFonts w:ascii="Arial" w:hAnsi="Arial" w:cs="Arial"/>
        </w:rPr>
        <w:t xml:space="preserve"> поступления</w:t>
      </w:r>
      <w:r w:rsidRPr="00B738BB">
        <w:rPr>
          <w:rFonts w:ascii="Arial" w:hAnsi="Arial" w:cs="Arial"/>
        </w:rPr>
        <w:t xml:space="preserve"> составляет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годов </w:t>
      </w:r>
      <w:r>
        <w:rPr>
          <w:rFonts w:ascii="Arial" w:hAnsi="Arial" w:cs="Arial"/>
        </w:rPr>
        <w:t xml:space="preserve">по 3 465 тыс. руб. ежегодно, на уровне </w:t>
      </w:r>
      <w:r w:rsidR="00AC5E8C" w:rsidRPr="007A0701">
        <w:rPr>
          <w:rFonts w:ascii="Arial" w:hAnsi="Arial" w:cs="Arial"/>
        </w:rPr>
        <w:t>ожидаемо</w:t>
      </w:r>
      <w:r>
        <w:rPr>
          <w:rFonts w:ascii="Arial" w:hAnsi="Arial" w:cs="Arial"/>
        </w:rPr>
        <w:t>го поступления</w:t>
      </w:r>
      <w:r w:rsidR="00AC5E8C" w:rsidRPr="007A070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="00AC5E8C" w:rsidRPr="007A0701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.</w:t>
      </w: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</w:rPr>
      </w:pPr>
    </w:p>
    <w:p w:rsidR="00AC5E8C" w:rsidRPr="007A0701" w:rsidRDefault="00AC5E8C" w:rsidP="00AC5E8C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:rsidR="00FD5A51" w:rsidRDefault="00FD5A51" w:rsidP="00AC5E8C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961F3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В структуре доходов </w:t>
      </w:r>
      <w:r w:rsidRPr="00E37C65">
        <w:rPr>
          <w:rFonts w:ascii="Arial" w:hAnsi="Arial" w:cs="Arial"/>
          <w:color w:val="000000" w:themeColor="text1"/>
          <w:sz w:val="22"/>
          <w:szCs w:val="22"/>
        </w:rPr>
        <w:t xml:space="preserve">бюджета </w:t>
      </w:r>
      <w:r w:rsidR="00E37C65" w:rsidRPr="00E37C65">
        <w:rPr>
          <w:rFonts w:ascii="Arial" w:hAnsi="Arial" w:cs="Arial"/>
          <w:sz w:val="22"/>
          <w:szCs w:val="22"/>
        </w:rPr>
        <w:t>на 2022 год и на плановый период 2023 и 2024 годов</w:t>
      </w:r>
      <w:r w:rsidR="00E37C65" w:rsidRPr="007A0701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неналоговые доходы </w:t>
      </w:r>
      <w:r w:rsidR="008961F3" w:rsidRPr="007A0701">
        <w:rPr>
          <w:rFonts w:ascii="Arial" w:hAnsi="Arial" w:cs="Arial"/>
          <w:color w:val="000000" w:themeColor="text1"/>
          <w:sz w:val="22"/>
          <w:szCs w:val="22"/>
        </w:rPr>
        <w:t>спрогнозированы в объеме</w:t>
      </w:r>
      <w:r w:rsidR="008961F3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57771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2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 </w:t>
      </w:r>
      <w:r w:rsidR="008961F3">
        <w:rPr>
          <w:rFonts w:ascii="Arial" w:hAnsi="Arial" w:cs="Arial"/>
          <w:color w:val="000000" w:themeColor="text1"/>
          <w:sz w:val="22"/>
          <w:szCs w:val="22"/>
        </w:rPr>
        <w:t xml:space="preserve">в сумме 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80 377,6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руб., что на 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14 898,8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руб. или на 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7,9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 xml:space="preserve">ниже 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ожидаемого исполнения за 202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1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</w:t>
      </w:r>
      <w:r w:rsidR="00B5777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B57771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3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82 284,5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1 906,9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руб. или на 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2,4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2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году</w:t>
      </w:r>
      <w:r w:rsidR="00B57771">
        <w:rPr>
          <w:rFonts w:ascii="Arial" w:hAnsi="Arial" w:cs="Arial"/>
          <w:color w:val="000000" w:themeColor="text1"/>
          <w:sz w:val="22"/>
          <w:szCs w:val="22"/>
        </w:rPr>
        <w:t>;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C5E8C" w:rsidRDefault="00AC5E8C" w:rsidP="00AC5E8C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4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84 306,1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на 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2 021,6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тыс. руб. или 2,5% больше уровня 202</w:t>
      </w:r>
      <w:r w:rsidR="00E37C65">
        <w:rPr>
          <w:rFonts w:ascii="Arial" w:hAnsi="Arial" w:cs="Arial"/>
          <w:color w:val="000000" w:themeColor="text1"/>
          <w:sz w:val="22"/>
          <w:szCs w:val="22"/>
        </w:rPr>
        <w:t>3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:rsidR="008961F3" w:rsidRDefault="008961F3" w:rsidP="0089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8961F3" w:rsidRPr="007A0701" w:rsidRDefault="008961F3" w:rsidP="0089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В структуре </w:t>
      </w:r>
      <w:r w:rsidR="00C70BB5">
        <w:rPr>
          <w:rFonts w:ascii="Arial" w:hAnsi="Arial" w:cs="Arial"/>
        </w:rPr>
        <w:t>не</w:t>
      </w:r>
      <w:r w:rsidRPr="007A0701">
        <w:rPr>
          <w:rFonts w:ascii="Arial" w:hAnsi="Arial" w:cs="Arial"/>
        </w:rPr>
        <w:t>налоговых доходов в период бюджетного цикла 202</w:t>
      </w:r>
      <w:r>
        <w:rPr>
          <w:rFonts w:ascii="Arial" w:hAnsi="Arial" w:cs="Arial"/>
        </w:rPr>
        <w:t>2 – 2024</w:t>
      </w:r>
      <w:r w:rsidRPr="007A0701">
        <w:rPr>
          <w:rFonts w:ascii="Arial" w:hAnsi="Arial" w:cs="Arial"/>
        </w:rPr>
        <w:t xml:space="preserve"> годов наибольшую долю составля</w:t>
      </w:r>
      <w:r w:rsidR="00C70BB5">
        <w:rPr>
          <w:rFonts w:ascii="Arial" w:hAnsi="Arial" w:cs="Arial"/>
        </w:rPr>
        <w:t>ют доходы от оказания платных услуг и компенсации</w:t>
      </w:r>
      <w:r w:rsidR="00602D59">
        <w:rPr>
          <w:rFonts w:ascii="Arial" w:hAnsi="Arial" w:cs="Arial"/>
        </w:rPr>
        <w:t xml:space="preserve"> затрат</w:t>
      </w:r>
      <w:r w:rsidR="00C70BB5">
        <w:rPr>
          <w:rFonts w:ascii="Arial" w:hAnsi="Arial" w:cs="Arial"/>
        </w:rPr>
        <w:t xml:space="preserve"> государства</w:t>
      </w:r>
      <w:r w:rsidR="00602D59">
        <w:rPr>
          <w:rFonts w:ascii="Arial" w:hAnsi="Arial" w:cs="Arial"/>
        </w:rPr>
        <w:t>:</w:t>
      </w:r>
      <w:r w:rsidRPr="007A0701">
        <w:rPr>
          <w:rFonts w:ascii="Arial" w:hAnsi="Arial" w:cs="Arial"/>
        </w:rPr>
        <w:t xml:space="preserve"> </w:t>
      </w:r>
    </w:p>
    <w:p w:rsidR="008961F3" w:rsidRPr="00602D59" w:rsidRDefault="008961F3" w:rsidP="0089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7A0701">
        <w:rPr>
          <w:rFonts w:ascii="Arial" w:hAnsi="Arial" w:cs="Arial"/>
        </w:rPr>
        <w:t xml:space="preserve">                                 </w:t>
      </w:r>
      <w:r w:rsidRPr="007A0701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</w:t>
      </w:r>
      <w:r w:rsidR="00602D59">
        <w:rPr>
          <w:rFonts w:ascii="Arial" w:hAnsi="Arial" w:cs="Arial"/>
        </w:rPr>
        <w:t xml:space="preserve">                </w:t>
      </w:r>
      <w:r w:rsidRPr="007A0701">
        <w:rPr>
          <w:rFonts w:ascii="Arial" w:hAnsi="Arial" w:cs="Arial"/>
        </w:rPr>
        <w:t xml:space="preserve"> </w:t>
      </w:r>
      <w:r w:rsidRPr="00602D59">
        <w:rPr>
          <w:rFonts w:ascii="Arial" w:hAnsi="Arial" w:cs="Arial"/>
          <w:u w:val="single"/>
        </w:rPr>
        <w:t>в 2022 году       в 2023 году       в 2024 году</w:t>
      </w:r>
    </w:p>
    <w:p w:rsidR="008961F3" w:rsidRPr="007A0701" w:rsidRDefault="008961F3" w:rsidP="00896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- </w:t>
      </w:r>
      <w:r w:rsidR="00602D59">
        <w:rPr>
          <w:rFonts w:ascii="Arial" w:hAnsi="Arial" w:cs="Arial"/>
        </w:rPr>
        <w:t>доходы от оказания платных услуг</w:t>
      </w:r>
      <w:r w:rsidRPr="007A0701">
        <w:rPr>
          <w:rFonts w:ascii="Arial" w:hAnsi="Arial" w:cs="Arial"/>
        </w:rPr>
        <w:t xml:space="preserve">         </w:t>
      </w:r>
      <w:r w:rsidR="00602D59">
        <w:rPr>
          <w:rFonts w:ascii="Arial" w:hAnsi="Arial" w:cs="Arial"/>
        </w:rPr>
        <w:t xml:space="preserve">              </w:t>
      </w:r>
      <w:r w:rsidRPr="007A0701">
        <w:rPr>
          <w:rFonts w:ascii="Arial" w:hAnsi="Arial" w:cs="Arial"/>
        </w:rPr>
        <w:t xml:space="preserve"> </w:t>
      </w:r>
      <w:r w:rsidR="00602D59">
        <w:rPr>
          <w:rFonts w:ascii="Arial" w:hAnsi="Arial" w:cs="Arial"/>
        </w:rPr>
        <w:t>55,9</w:t>
      </w:r>
      <w:r w:rsidRPr="007A0701">
        <w:rPr>
          <w:rFonts w:ascii="Arial" w:hAnsi="Arial" w:cs="Arial"/>
        </w:rPr>
        <w:t xml:space="preserve">%                  </w:t>
      </w:r>
      <w:r w:rsidR="00602D59">
        <w:rPr>
          <w:rFonts w:ascii="Arial" w:hAnsi="Arial" w:cs="Arial"/>
        </w:rPr>
        <w:t>56,8</w:t>
      </w:r>
      <w:r w:rsidRPr="007A0701">
        <w:rPr>
          <w:rFonts w:ascii="Arial" w:hAnsi="Arial" w:cs="Arial"/>
        </w:rPr>
        <w:t xml:space="preserve">%              </w:t>
      </w:r>
      <w:r w:rsidR="00602D59">
        <w:rPr>
          <w:rFonts w:ascii="Arial" w:hAnsi="Arial" w:cs="Arial"/>
        </w:rPr>
        <w:t>57,6</w:t>
      </w:r>
      <w:r w:rsidRPr="007A0701">
        <w:rPr>
          <w:rFonts w:ascii="Arial" w:hAnsi="Arial" w:cs="Arial"/>
        </w:rPr>
        <w:t xml:space="preserve">%             </w:t>
      </w:r>
    </w:p>
    <w:p w:rsidR="008961F3" w:rsidRPr="007A0701" w:rsidRDefault="008961F3" w:rsidP="00896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- </w:t>
      </w:r>
      <w:r w:rsidR="00602D59">
        <w:rPr>
          <w:rFonts w:ascii="Arial" w:hAnsi="Arial" w:cs="Arial"/>
        </w:rPr>
        <w:t>доходы от использования имущества</w:t>
      </w:r>
      <w:r w:rsidRPr="007A0701">
        <w:rPr>
          <w:rFonts w:ascii="Arial" w:hAnsi="Arial" w:cs="Arial"/>
        </w:rPr>
        <w:t xml:space="preserve">                   </w:t>
      </w:r>
      <w:r w:rsidR="00602D59">
        <w:rPr>
          <w:rFonts w:ascii="Arial" w:hAnsi="Arial" w:cs="Arial"/>
        </w:rPr>
        <w:t>34,3</w:t>
      </w:r>
      <w:r w:rsidRPr="007A0701">
        <w:rPr>
          <w:rFonts w:ascii="Arial" w:hAnsi="Arial" w:cs="Arial"/>
        </w:rPr>
        <w:t xml:space="preserve">%                   </w:t>
      </w:r>
      <w:r w:rsidR="00602D59">
        <w:rPr>
          <w:rFonts w:ascii="Arial" w:hAnsi="Arial" w:cs="Arial"/>
        </w:rPr>
        <w:t>33,5</w:t>
      </w:r>
      <w:r w:rsidRPr="007A0701">
        <w:rPr>
          <w:rFonts w:ascii="Arial" w:hAnsi="Arial" w:cs="Arial"/>
        </w:rPr>
        <w:t xml:space="preserve">%             </w:t>
      </w:r>
      <w:r w:rsidR="00602D59">
        <w:rPr>
          <w:rFonts w:ascii="Arial" w:hAnsi="Arial" w:cs="Arial"/>
        </w:rPr>
        <w:t>32,7</w:t>
      </w:r>
      <w:r w:rsidRPr="007A0701">
        <w:rPr>
          <w:rFonts w:ascii="Arial" w:hAnsi="Arial" w:cs="Arial"/>
        </w:rPr>
        <w:t xml:space="preserve">%  </w:t>
      </w:r>
    </w:p>
    <w:p w:rsidR="008961F3" w:rsidRPr="007A0701" w:rsidRDefault="008961F3" w:rsidP="00896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- </w:t>
      </w:r>
      <w:r w:rsidR="00602D59">
        <w:rPr>
          <w:rFonts w:ascii="Arial" w:hAnsi="Arial" w:cs="Arial"/>
        </w:rPr>
        <w:t>плата за пользование природными ресурсами      6,1</w:t>
      </w:r>
      <w:r w:rsidRPr="007A0701">
        <w:rPr>
          <w:rFonts w:ascii="Arial" w:hAnsi="Arial" w:cs="Arial"/>
        </w:rPr>
        <w:t xml:space="preserve">%              </w:t>
      </w:r>
      <w:r w:rsidR="00602D59">
        <w:rPr>
          <w:rFonts w:ascii="Arial" w:hAnsi="Arial" w:cs="Arial"/>
        </w:rPr>
        <w:t xml:space="preserve">  </w:t>
      </w:r>
      <w:r w:rsidRPr="007A0701">
        <w:rPr>
          <w:rFonts w:ascii="Arial" w:hAnsi="Arial" w:cs="Arial"/>
        </w:rPr>
        <w:t xml:space="preserve">     </w:t>
      </w:r>
      <w:r w:rsidR="00602D59">
        <w:rPr>
          <w:rFonts w:ascii="Arial" w:hAnsi="Arial" w:cs="Arial"/>
        </w:rPr>
        <w:t>6,2</w:t>
      </w:r>
      <w:r w:rsidRPr="007A0701">
        <w:rPr>
          <w:rFonts w:ascii="Arial" w:hAnsi="Arial" w:cs="Arial"/>
        </w:rPr>
        <w:t xml:space="preserve">%             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 </w:t>
      </w:r>
      <w:r w:rsidR="00602D59">
        <w:rPr>
          <w:rFonts w:ascii="Arial" w:hAnsi="Arial" w:cs="Arial"/>
        </w:rPr>
        <w:t>6,3</w:t>
      </w:r>
      <w:r w:rsidRPr="007A0701">
        <w:rPr>
          <w:rFonts w:ascii="Arial" w:hAnsi="Arial" w:cs="Arial"/>
        </w:rPr>
        <w:t>%</w:t>
      </w:r>
    </w:p>
    <w:p w:rsidR="008961F3" w:rsidRDefault="008961F3" w:rsidP="00896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- </w:t>
      </w:r>
      <w:r w:rsidR="00602D59">
        <w:rPr>
          <w:rFonts w:ascii="Arial" w:hAnsi="Arial" w:cs="Arial"/>
        </w:rPr>
        <w:t>штрафы, санкции, возмещение ущерба</w:t>
      </w:r>
      <w:r w:rsidRPr="007A070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60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 </w:t>
      </w:r>
      <w:r w:rsidR="00602D59">
        <w:rPr>
          <w:rFonts w:ascii="Arial" w:hAnsi="Arial" w:cs="Arial"/>
        </w:rPr>
        <w:t>2,8</w:t>
      </w:r>
      <w:r w:rsidRPr="007A0701">
        <w:rPr>
          <w:rFonts w:ascii="Arial" w:hAnsi="Arial" w:cs="Arial"/>
        </w:rPr>
        <w:t xml:space="preserve">%               </w:t>
      </w:r>
      <w:r w:rsidR="00602D59">
        <w:rPr>
          <w:rFonts w:ascii="Arial" w:hAnsi="Arial" w:cs="Arial"/>
        </w:rPr>
        <w:t xml:space="preserve">    </w:t>
      </w:r>
      <w:r w:rsidRPr="007A0701">
        <w:rPr>
          <w:rFonts w:ascii="Arial" w:hAnsi="Arial" w:cs="Arial"/>
        </w:rPr>
        <w:t xml:space="preserve">  </w:t>
      </w:r>
      <w:r w:rsidR="00602D59">
        <w:rPr>
          <w:rFonts w:ascii="Arial" w:hAnsi="Arial" w:cs="Arial"/>
        </w:rPr>
        <w:t>2,7</w:t>
      </w:r>
      <w:r w:rsidRPr="007A0701">
        <w:rPr>
          <w:rFonts w:ascii="Arial" w:hAnsi="Arial" w:cs="Arial"/>
        </w:rPr>
        <w:t xml:space="preserve">%    </w:t>
      </w:r>
      <w:r w:rsidR="00602D59">
        <w:rPr>
          <w:rFonts w:ascii="Arial" w:hAnsi="Arial" w:cs="Arial"/>
        </w:rPr>
        <w:t xml:space="preserve">          2,6</w:t>
      </w:r>
      <w:r w:rsidRPr="007A0701">
        <w:rPr>
          <w:rFonts w:ascii="Arial" w:hAnsi="Arial" w:cs="Arial"/>
        </w:rPr>
        <w:t>%</w:t>
      </w:r>
    </w:p>
    <w:p w:rsidR="00602D59" w:rsidRPr="007A0701" w:rsidRDefault="00602D59" w:rsidP="00896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доходы от продажи МА и НМА                                 0,9%                     0,9%              0,8%</w:t>
      </w:r>
    </w:p>
    <w:p w:rsidR="008961F3" w:rsidRPr="007A0701" w:rsidRDefault="008961F3" w:rsidP="0089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AC5E8C" w:rsidRPr="008961F3" w:rsidRDefault="00AC5E8C" w:rsidP="008961F3">
      <w:pPr>
        <w:pStyle w:val="a5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u w:val="single"/>
        </w:rPr>
      </w:pPr>
      <w:r w:rsidRPr="008961F3">
        <w:rPr>
          <w:rFonts w:ascii="Arial" w:hAnsi="Arial" w:cs="Arial"/>
          <w:b/>
          <w:u w:val="single"/>
        </w:rPr>
        <w:t>Доходы от использования имущества</w:t>
      </w:r>
    </w:p>
    <w:p w:rsidR="00FD5A51" w:rsidRDefault="00FD5A51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C5E8C" w:rsidRPr="007A0701" w:rsidRDefault="00AC5E8C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План по доходам от использования имущества, находящегося в государственной и муниципальной собственности, в пояснительной записке финансового управления представлен в виде таблицы и составлен по прогнозам главных администраторов доходов – КУМИ МО «Братский район», Управления образования администрации МО «Братский район» и Администрации Вихоревского городского поселения.</w:t>
      </w:r>
    </w:p>
    <w:p w:rsidR="00FD5A51" w:rsidRDefault="00AC5E8C" w:rsidP="00AC5E8C">
      <w:pPr>
        <w:pStyle w:val="a3"/>
        <w:spacing w:after="0"/>
        <w:ind w:left="637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:rsidR="00FD5A51" w:rsidRDefault="00FD5A51" w:rsidP="00AC5E8C">
      <w:pPr>
        <w:pStyle w:val="a3"/>
        <w:spacing w:after="0"/>
        <w:ind w:left="637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5E8C" w:rsidRPr="00EF69FD" w:rsidRDefault="00FD5A51" w:rsidP="00AC5E8C">
      <w:pPr>
        <w:pStyle w:val="a3"/>
        <w:spacing w:after="0"/>
        <w:ind w:left="637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</w:t>
      </w:r>
      <w:r w:rsidR="00AC5E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5E8C" w:rsidRPr="00EF69FD">
        <w:rPr>
          <w:rFonts w:ascii="Arial" w:hAnsi="Arial" w:cs="Arial"/>
          <w:color w:val="000000" w:themeColor="text1"/>
        </w:rPr>
        <w:t xml:space="preserve">Таблица № </w:t>
      </w:r>
      <w:r>
        <w:rPr>
          <w:rFonts w:ascii="Arial" w:hAnsi="Arial" w:cs="Arial"/>
          <w:color w:val="000000" w:themeColor="text1"/>
        </w:rPr>
        <w:t>5</w:t>
      </w:r>
      <w:r w:rsidR="00AC5E8C" w:rsidRPr="00EF69FD">
        <w:rPr>
          <w:rFonts w:ascii="Arial" w:hAnsi="Arial" w:cs="Arial"/>
          <w:color w:val="000000" w:themeColor="text1"/>
        </w:rPr>
        <w:t>, тыс.руб.</w:t>
      </w:r>
    </w:p>
    <w:tbl>
      <w:tblPr>
        <w:tblW w:w="5332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140"/>
        <w:gridCol w:w="994"/>
        <w:gridCol w:w="849"/>
        <w:gridCol w:w="708"/>
        <w:gridCol w:w="841"/>
        <w:gridCol w:w="863"/>
        <w:gridCol w:w="708"/>
        <w:gridCol w:w="849"/>
        <w:gridCol w:w="708"/>
        <w:gridCol w:w="847"/>
        <w:gridCol w:w="698"/>
      </w:tblGrid>
      <w:tr w:rsidR="00AC5E8C" w:rsidRPr="00D22F91" w:rsidTr="00527489">
        <w:trPr>
          <w:cantSplit/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7A0701" w:rsidRDefault="00AC5E8C" w:rsidP="00A15515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B2CA6" w:rsidRDefault="00AC5E8C" w:rsidP="00DC442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C442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г., факт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B2CA6" w:rsidRDefault="00AC5E8C" w:rsidP="00DC442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C442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B2CA6" w:rsidRDefault="00AC5E8C" w:rsidP="00A15515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B2CA6" w:rsidRDefault="00AC5E8C" w:rsidP="00DC442C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DC442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B2CA6" w:rsidRDefault="00AC5E8C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B2CA6" w:rsidRDefault="00AC5E8C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B2CA6" w:rsidRDefault="00AC5E8C" w:rsidP="00DC442C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DC442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B2CA6" w:rsidRDefault="00AC5E8C" w:rsidP="00A15515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B2CA6" w:rsidRDefault="00AC5E8C" w:rsidP="00DC442C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DC442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B2CA6" w:rsidRDefault="00AC5E8C" w:rsidP="00A15515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CA6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AC5E8C" w:rsidRPr="00D74AFC" w:rsidTr="00527489">
        <w:trPr>
          <w:cantSplit/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C" w:rsidRPr="00D74AFC" w:rsidRDefault="00AC5E8C" w:rsidP="00A15515">
            <w:pPr>
              <w:pStyle w:val="2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74AFC">
              <w:rPr>
                <w:rFonts w:ascii="Arial" w:hAnsi="Arial" w:cs="Arial"/>
                <w:b/>
                <w:sz w:val="18"/>
                <w:szCs w:val="18"/>
              </w:rPr>
              <w:t xml:space="preserve">Доходы от использования имущества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545E6F" w:rsidRDefault="006C594C" w:rsidP="00A15515">
            <w:pPr>
              <w:spacing w:after="0"/>
              <w:ind w:right="-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24 629,9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545E6F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29 887,9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545E6F" w:rsidRDefault="00527489" w:rsidP="00A15515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545E6F" w:rsidRDefault="00DC442C" w:rsidP="00A15515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27 535,0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545E6F" w:rsidRDefault="00527489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-2 352,9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545E6F" w:rsidRDefault="00A31B54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545E6F" w:rsidRDefault="00DC442C" w:rsidP="00A15515">
            <w:pPr>
              <w:spacing w:after="0"/>
              <w:ind w:right="-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27 537,0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545E6F" w:rsidRDefault="0057030C" w:rsidP="00A15515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545E6F" w:rsidRDefault="00DC442C" w:rsidP="00A15515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27 539,0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545E6F" w:rsidRDefault="0057030C" w:rsidP="00A15515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AC5E8C" w:rsidRPr="00D74AFC" w:rsidTr="00527489">
        <w:trPr>
          <w:cantSplit/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C" w:rsidRPr="00D74AFC" w:rsidRDefault="00AC5E8C" w:rsidP="00A15515">
            <w:pPr>
              <w:pStyle w:val="21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D74AFC">
              <w:rPr>
                <w:rFonts w:ascii="Arial" w:hAnsi="Arial" w:cs="Arial"/>
                <w:i/>
                <w:sz w:val="16"/>
                <w:szCs w:val="16"/>
              </w:rPr>
              <w:t>в том числе: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/>
              <w:ind w:right="-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E8C" w:rsidRPr="00D74AFC" w:rsidTr="00527489">
        <w:trPr>
          <w:cantSplit/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C" w:rsidRPr="00CA1DA5" w:rsidRDefault="00AC5E8C" w:rsidP="00A15515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1DA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(норматив отчислений в районный бюджет – 100%)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6C594C" w:rsidP="00A15515">
            <w:pPr>
              <w:spacing w:after="0"/>
              <w:ind w:right="-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14 894,7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21 500,0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CB3E54" w:rsidRDefault="00527489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0370C5" w:rsidRDefault="00DC442C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17 500,0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31B54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-4 000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17 500,0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17 500,0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C5E8C" w:rsidRPr="00D74AFC" w:rsidTr="00527489">
        <w:trPr>
          <w:cantSplit/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D74AFC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(норматив отчислений в районный бюджет -50%)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6C594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2 207,8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527489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C5E8C" w:rsidRPr="00D74AFC" w:rsidTr="00527489">
        <w:trPr>
          <w:cantSplit/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D74AFC">
              <w:rPr>
                <w:rFonts w:ascii="Arial" w:hAnsi="Arial" w:cs="Arial"/>
                <w:sz w:val="18"/>
                <w:szCs w:val="18"/>
              </w:rPr>
              <w:t>Доходы от аренды земельных участков, находящихся в собственности муниципальных районов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6C594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1 760,4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1 690,0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527489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1 690,0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1 690,0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C5E8C" w:rsidRPr="00D74AFC" w:rsidTr="00527489">
        <w:trPr>
          <w:cantSplit/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D74AFC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6C594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527489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</w:tr>
      <w:tr w:rsidR="00AC5E8C" w:rsidRPr="00D74AFC" w:rsidTr="00527489">
        <w:trPr>
          <w:cantSplit/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D74AFC"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6C594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4 898,2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527489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C5E8C" w:rsidRPr="00D74AFC" w:rsidTr="00527489">
        <w:trPr>
          <w:cantSplit/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D74AFC">
              <w:rPr>
                <w:rFonts w:ascii="Arial" w:hAnsi="Arial" w:cs="Arial"/>
                <w:sz w:val="18"/>
                <w:szCs w:val="18"/>
              </w:rPr>
              <w:t xml:space="preserve">Доходы от </w:t>
            </w:r>
            <w:r>
              <w:rPr>
                <w:rFonts w:ascii="Arial" w:hAnsi="Arial" w:cs="Arial"/>
                <w:sz w:val="18"/>
                <w:szCs w:val="18"/>
              </w:rPr>
              <w:t xml:space="preserve">перечисления части прибыли, остающейся после уплаты налогов и иных обязательных платежей </w:t>
            </w:r>
            <w:r w:rsidRPr="00D74AFC">
              <w:rPr>
                <w:rFonts w:ascii="Arial" w:hAnsi="Arial" w:cs="Arial"/>
                <w:sz w:val="18"/>
                <w:szCs w:val="18"/>
              </w:rPr>
              <w:t>МУП (30%)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6C594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856,9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527489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-356,9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C5E8C" w:rsidRPr="00D74AFC" w:rsidTr="00527489">
        <w:trPr>
          <w:cantSplit/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AC5E8C" w:rsidP="00A15515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Default="006C594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527489" w:rsidP="00A15515">
            <w:pPr>
              <w:spacing w:after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Default="00DC442C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DC442C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C" w:rsidRPr="00D74AFC" w:rsidRDefault="00EF7BA8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C5E8C" w:rsidRDefault="00AC5E8C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1281B" w:rsidRDefault="00AC5E8C" w:rsidP="0057030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В общем объеме доходов от использования имущества в оценке 20</w:t>
      </w:r>
      <w:r w:rsidR="0057030C">
        <w:rPr>
          <w:rFonts w:ascii="Arial" w:hAnsi="Arial" w:cs="Arial"/>
          <w:color w:val="000000" w:themeColor="text1"/>
          <w:sz w:val="22"/>
          <w:szCs w:val="22"/>
        </w:rPr>
        <w:t>21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года</w:t>
      </w:r>
      <w:r w:rsidR="0057030C">
        <w:rPr>
          <w:rFonts w:ascii="Arial" w:hAnsi="Arial" w:cs="Arial"/>
          <w:color w:val="000000" w:themeColor="text1"/>
          <w:sz w:val="22"/>
          <w:szCs w:val="22"/>
        </w:rPr>
        <w:t xml:space="preserve"> наибольший удельный вес – 84,3% – </w:t>
      </w:r>
      <w:r w:rsidR="0057030C" w:rsidRPr="007A0701">
        <w:rPr>
          <w:rFonts w:ascii="Arial" w:hAnsi="Arial" w:cs="Arial"/>
          <w:color w:val="000000" w:themeColor="text1"/>
          <w:sz w:val="22"/>
          <w:szCs w:val="22"/>
        </w:rPr>
        <w:t>при</w:t>
      </w:r>
      <w:r w:rsidR="0057030C">
        <w:rPr>
          <w:rFonts w:ascii="Arial" w:hAnsi="Arial" w:cs="Arial"/>
          <w:color w:val="000000" w:themeColor="text1"/>
          <w:sz w:val="22"/>
          <w:szCs w:val="22"/>
        </w:rPr>
        <w:t>ходится на доходы от аренды земельных участков</w:t>
      </w:r>
      <w:r w:rsidR="0057030C" w:rsidRPr="007A070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1281B">
        <w:rPr>
          <w:rFonts w:ascii="Arial" w:hAnsi="Arial" w:cs="Arial"/>
          <w:color w:val="000000" w:themeColor="text1"/>
          <w:sz w:val="22"/>
          <w:szCs w:val="22"/>
        </w:rPr>
        <w:t>19,5</w:t>
      </w:r>
      <w:r w:rsidR="0057030C" w:rsidRPr="007A0701">
        <w:rPr>
          <w:rFonts w:ascii="Arial" w:hAnsi="Arial" w:cs="Arial"/>
          <w:color w:val="000000" w:themeColor="text1"/>
          <w:sz w:val="22"/>
          <w:szCs w:val="22"/>
        </w:rPr>
        <w:t>% – от сдачи в аренду имущества</w:t>
      </w:r>
      <w:r w:rsidR="00F1281B">
        <w:rPr>
          <w:rFonts w:ascii="Arial" w:hAnsi="Arial" w:cs="Arial"/>
          <w:color w:val="000000" w:themeColor="text1"/>
          <w:sz w:val="22"/>
          <w:szCs w:val="22"/>
        </w:rPr>
        <w:t xml:space="preserve"> и 2,9% доходы от перечисления части прибыли муниципальными унитарными предприятиями МО «Братский район»</w:t>
      </w:r>
      <w:r w:rsidR="0057030C" w:rsidRPr="007A0701">
        <w:rPr>
          <w:rFonts w:ascii="Arial" w:hAnsi="Arial" w:cs="Arial"/>
          <w:color w:val="000000" w:themeColor="text1"/>
          <w:sz w:val="22"/>
          <w:szCs w:val="22"/>
        </w:rPr>
        <w:t>.</w:t>
      </w:r>
      <w:r w:rsidR="00F128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1281B" w:rsidRDefault="00177C51" w:rsidP="00177C51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В прогнозируемом 2022 году и плановом 2023 и 2024 годах поступление доходов </w:t>
      </w:r>
      <w:r w:rsidR="00F1281B">
        <w:rPr>
          <w:rFonts w:ascii="Arial" w:hAnsi="Arial" w:cs="Arial"/>
          <w:color w:val="000000" w:themeColor="text1"/>
          <w:sz w:val="22"/>
          <w:szCs w:val="22"/>
        </w:rPr>
        <w:t xml:space="preserve">соответственно: 77% / 21,2% / 1,8%.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  <w:i/>
        </w:rPr>
        <w:t xml:space="preserve">Прогноз поступления налога: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177C51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</w:t>
      </w:r>
      <w:r w:rsidR="00177C51">
        <w:rPr>
          <w:rFonts w:ascii="Arial" w:hAnsi="Arial" w:cs="Arial"/>
        </w:rPr>
        <w:t>27 535</w:t>
      </w:r>
      <w:r w:rsidRPr="007A0701">
        <w:rPr>
          <w:rFonts w:ascii="Arial" w:hAnsi="Arial" w:cs="Arial"/>
        </w:rPr>
        <w:t xml:space="preserve"> тыс. руб.</w:t>
      </w:r>
      <w:r w:rsidR="00177C51">
        <w:rPr>
          <w:rFonts w:ascii="Arial" w:hAnsi="Arial" w:cs="Arial"/>
        </w:rPr>
        <w:t xml:space="preserve">, со снижением </w:t>
      </w:r>
      <w:r w:rsidRPr="007A0701">
        <w:rPr>
          <w:rFonts w:ascii="Arial" w:hAnsi="Arial" w:cs="Arial"/>
        </w:rPr>
        <w:t>к ожидаемому поступлению 202</w:t>
      </w:r>
      <w:r w:rsidR="00177C51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 – </w:t>
      </w:r>
      <w:r w:rsidR="00177C51">
        <w:rPr>
          <w:rFonts w:ascii="Arial" w:hAnsi="Arial" w:cs="Arial"/>
        </w:rPr>
        <w:t>2 352,9</w:t>
      </w:r>
      <w:r w:rsidRPr="007A0701">
        <w:rPr>
          <w:rFonts w:ascii="Arial" w:hAnsi="Arial" w:cs="Arial"/>
        </w:rPr>
        <w:t xml:space="preserve"> тыс. руб. или на </w:t>
      </w:r>
      <w:r w:rsidR="00177C51">
        <w:rPr>
          <w:rFonts w:ascii="Arial" w:hAnsi="Arial" w:cs="Arial"/>
        </w:rPr>
        <w:t>7,9</w:t>
      </w:r>
      <w:r w:rsidRPr="007A0701">
        <w:rPr>
          <w:rFonts w:ascii="Arial" w:hAnsi="Arial" w:cs="Arial"/>
        </w:rPr>
        <w:t>%</w:t>
      </w:r>
      <w:r w:rsidR="00177C51">
        <w:rPr>
          <w:rFonts w:ascii="Arial" w:hAnsi="Arial" w:cs="Arial"/>
        </w:rPr>
        <w:t>. Данное снижение обусловлено поступлением в 2021 году задолженности прошлых периодов в результате проведения претензионной исковой работы КУМИ МО «Братский район»</w:t>
      </w:r>
      <w:r w:rsidRPr="007A0701">
        <w:rPr>
          <w:rFonts w:ascii="Arial" w:hAnsi="Arial" w:cs="Arial"/>
        </w:rPr>
        <w:t>;</w:t>
      </w:r>
    </w:p>
    <w:p w:rsidR="00AC5E8C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177C51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2</w:t>
      </w:r>
      <w:r w:rsidR="00177C51">
        <w:rPr>
          <w:rFonts w:ascii="Arial" w:hAnsi="Arial" w:cs="Arial"/>
        </w:rPr>
        <w:t>7 537</w:t>
      </w:r>
      <w:r w:rsidRPr="007A0701">
        <w:rPr>
          <w:rFonts w:ascii="Arial" w:hAnsi="Arial" w:cs="Arial"/>
        </w:rPr>
        <w:t>,0 тыс. руб</w:t>
      </w:r>
      <w:r w:rsidR="00EC5EE4">
        <w:rPr>
          <w:rFonts w:ascii="Arial" w:hAnsi="Arial" w:cs="Arial"/>
        </w:rPr>
        <w:t xml:space="preserve">., </w:t>
      </w:r>
      <w:r w:rsidRPr="007A0701">
        <w:rPr>
          <w:rFonts w:ascii="Arial" w:hAnsi="Arial" w:cs="Arial"/>
        </w:rPr>
        <w:t>на 202</w:t>
      </w:r>
      <w:r w:rsidR="00EC5EE4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2</w:t>
      </w:r>
      <w:r w:rsidR="00EC5EE4">
        <w:rPr>
          <w:rFonts w:ascii="Arial" w:hAnsi="Arial" w:cs="Arial"/>
        </w:rPr>
        <w:t>7 539</w:t>
      </w:r>
      <w:r w:rsidRPr="007A0701">
        <w:rPr>
          <w:rFonts w:ascii="Arial" w:hAnsi="Arial" w:cs="Arial"/>
        </w:rPr>
        <w:t>,0 тыс. руб.</w:t>
      </w:r>
      <w:r w:rsidR="00EC5EE4">
        <w:rPr>
          <w:rFonts w:ascii="Arial" w:hAnsi="Arial" w:cs="Arial"/>
        </w:rPr>
        <w:t xml:space="preserve">, с ежегодным увеличением на 2,0 тыс. руб. </w:t>
      </w:r>
      <w:r w:rsidR="00EC5EE4" w:rsidRPr="007A0701">
        <w:rPr>
          <w:rFonts w:ascii="Arial" w:hAnsi="Arial" w:cs="Arial"/>
        </w:rPr>
        <w:t xml:space="preserve">к </w:t>
      </w:r>
      <w:r w:rsidR="00EC5EE4">
        <w:rPr>
          <w:rFonts w:ascii="Arial" w:hAnsi="Arial" w:cs="Arial"/>
        </w:rPr>
        <w:t>предыдущему периоду.</w:t>
      </w:r>
    </w:p>
    <w:p w:rsidR="00FD5A51" w:rsidRPr="007A0701" w:rsidRDefault="00FD5A51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C5E8C" w:rsidRDefault="00AC5E8C" w:rsidP="00FD5A51">
      <w:pPr>
        <w:pStyle w:val="a3"/>
        <w:numPr>
          <w:ilvl w:val="0"/>
          <w:numId w:val="4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71A9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Платежи при пользовании природными ресурсами</w:t>
      </w:r>
    </w:p>
    <w:p w:rsidR="00FD5A51" w:rsidRPr="00EC5EE4" w:rsidRDefault="00FD5A51" w:rsidP="00FD5A51">
      <w:pPr>
        <w:pStyle w:val="a3"/>
        <w:spacing w:after="0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C5E8C" w:rsidRPr="00816EA9" w:rsidRDefault="00AC5E8C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План поступлений п</w:t>
      </w:r>
      <w:r w:rsidRPr="007A0701">
        <w:rPr>
          <w:rFonts w:ascii="Arial" w:hAnsi="Arial" w:cs="Arial"/>
          <w:sz w:val="22"/>
          <w:szCs w:val="22"/>
        </w:rPr>
        <w:t xml:space="preserve">латы за негативное воздействие на окружающую среду соответствует прогнозу главного администратора доходов – Межрегиональное управление Росприроднадзора по Иркутской области и Байкальской природной </w:t>
      </w:r>
      <w:r w:rsidRPr="00816EA9">
        <w:rPr>
          <w:rFonts w:ascii="Arial" w:hAnsi="Arial" w:cs="Arial"/>
          <w:sz w:val="22"/>
          <w:szCs w:val="22"/>
        </w:rPr>
        <w:t xml:space="preserve">территории (КБК 048 1 12 01000 01 0000 120). </w:t>
      </w:r>
      <w:r w:rsidRPr="00816E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507A3" w:rsidRPr="00816EA9" w:rsidRDefault="00816EA9" w:rsidP="0055352C">
      <w:pPr>
        <w:pStyle w:val="a3"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816EA9">
        <w:rPr>
          <w:rFonts w:ascii="Arial" w:hAnsi="Arial" w:cs="Arial"/>
          <w:sz w:val="22"/>
          <w:szCs w:val="22"/>
        </w:rPr>
        <w:t>В</w:t>
      </w:r>
      <w:r w:rsidR="00CF29B0" w:rsidRPr="00816EA9">
        <w:rPr>
          <w:rFonts w:ascii="Arial" w:hAnsi="Arial" w:cs="Arial"/>
          <w:sz w:val="22"/>
          <w:szCs w:val="22"/>
        </w:rPr>
        <w:t xml:space="preserve"> бюджет муниципального района подлежит зачислению плата за негативное воздействие на окружающую среду</w:t>
      </w:r>
      <w:r w:rsidRPr="00816EA9">
        <w:rPr>
          <w:rFonts w:ascii="Arial" w:hAnsi="Arial" w:cs="Arial"/>
          <w:sz w:val="22"/>
          <w:szCs w:val="22"/>
        </w:rPr>
        <w:t xml:space="preserve"> – 100%: согласно ст. 62 БК РФ </w:t>
      </w:r>
      <w:r w:rsidR="00CF29B0" w:rsidRPr="00816EA9">
        <w:rPr>
          <w:rFonts w:ascii="Arial" w:hAnsi="Arial" w:cs="Arial"/>
          <w:sz w:val="22"/>
          <w:szCs w:val="22"/>
        </w:rPr>
        <w:t>по нормативу 60 процентов</w:t>
      </w:r>
      <w:r w:rsidR="007A3F69" w:rsidRPr="00816EA9">
        <w:rPr>
          <w:rFonts w:ascii="Arial" w:hAnsi="Arial" w:cs="Arial"/>
          <w:sz w:val="22"/>
          <w:szCs w:val="22"/>
        </w:rPr>
        <w:t>, 40% по Закону Иркутской области от22.10.2013 № 74-ОЗ «О межбюджетных трансфертах и нормативных отчислений доходов местные бюджеты»</w:t>
      </w:r>
      <w:r w:rsidR="005507A3" w:rsidRPr="00816EA9">
        <w:rPr>
          <w:rFonts w:ascii="Arial" w:hAnsi="Arial" w:cs="Arial"/>
          <w:sz w:val="22"/>
          <w:szCs w:val="22"/>
        </w:rPr>
        <w:t>.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816EA9">
        <w:rPr>
          <w:rFonts w:ascii="Arial" w:hAnsi="Arial" w:cs="Arial"/>
          <w:i/>
        </w:rPr>
        <w:t>Прогноз поступления налога:</w:t>
      </w:r>
      <w:r w:rsidRPr="007A0701">
        <w:rPr>
          <w:rFonts w:ascii="Arial" w:hAnsi="Arial" w:cs="Arial"/>
          <w:i/>
        </w:rPr>
        <w:t xml:space="preserve">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9D6E5D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</w:t>
      </w:r>
      <w:r w:rsidR="009D6E5D">
        <w:rPr>
          <w:rFonts w:ascii="Arial" w:hAnsi="Arial" w:cs="Arial"/>
        </w:rPr>
        <w:t>4 872,0</w:t>
      </w:r>
      <w:r w:rsidRPr="007A0701">
        <w:rPr>
          <w:rFonts w:ascii="Arial" w:hAnsi="Arial" w:cs="Arial"/>
        </w:rPr>
        <w:t xml:space="preserve"> тыс. руб.</w:t>
      </w:r>
      <w:r w:rsidR="009D6E5D">
        <w:rPr>
          <w:rFonts w:ascii="Arial" w:hAnsi="Arial" w:cs="Arial"/>
        </w:rPr>
        <w:t>, с р</w:t>
      </w:r>
      <w:r w:rsidRPr="007A0701">
        <w:rPr>
          <w:rFonts w:ascii="Arial" w:hAnsi="Arial" w:cs="Arial"/>
        </w:rPr>
        <w:t>ост</w:t>
      </w:r>
      <w:r w:rsidR="009D6E5D">
        <w:rPr>
          <w:rFonts w:ascii="Arial" w:hAnsi="Arial" w:cs="Arial"/>
        </w:rPr>
        <w:t>ом</w:t>
      </w:r>
      <w:r w:rsidRPr="007A0701">
        <w:rPr>
          <w:rFonts w:ascii="Arial" w:hAnsi="Arial" w:cs="Arial"/>
        </w:rPr>
        <w:t xml:space="preserve"> к ожидаемому поступлению 202 года на </w:t>
      </w:r>
      <w:r w:rsidR="009D6E5D">
        <w:rPr>
          <w:rFonts w:ascii="Arial" w:hAnsi="Arial" w:cs="Arial"/>
        </w:rPr>
        <w:t>169,6</w:t>
      </w:r>
      <w:r w:rsidRPr="007A0701">
        <w:rPr>
          <w:rFonts w:ascii="Arial" w:hAnsi="Arial" w:cs="Arial"/>
        </w:rPr>
        <w:t xml:space="preserve"> тыс. руб. или на </w:t>
      </w:r>
      <w:r w:rsidR="009D6E5D">
        <w:rPr>
          <w:rFonts w:ascii="Arial" w:hAnsi="Arial" w:cs="Arial"/>
        </w:rPr>
        <w:t>3,6</w:t>
      </w:r>
      <w:r w:rsidRPr="007A0701">
        <w:rPr>
          <w:rFonts w:ascii="Arial" w:hAnsi="Arial" w:cs="Arial"/>
        </w:rPr>
        <w:t>%;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9D6E5D">
        <w:rPr>
          <w:rFonts w:ascii="Arial" w:hAnsi="Arial" w:cs="Arial"/>
        </w:rPr>
        <w:t>3 год – 5 066,9</w:t>
      </w:r>
      <w:r w:rsidRPr="007A0701">
        <w:rPr>
          <w:rFonts w:ascii="Arial" w:hAnsi="Arial" w:cs="Arial"/>
        </w:rPr>
        <w:t xml:space="preserve"> тыс. руб.</w:t>
      </w:r>
      <w:r w:rsidR="009D6E5D">
        <w:rPr>
          <w:rFonts w:ascii="Arial" w:hAnsi="Arial" w:cs="Arial"/>
        </w:rPr>
        <w:t>, с ростом к 2022</w:t>
      </w:r>
      <w:r w:rsidRPr="007A0701">
        <w:rPr>
          <w:rFonts w:ascii="Arial" w:hAnsi="Arial" w:cs="Arial"/>
        </w:rPr>
        <w:t xml:space="preserve"> году </w:t>
      </w:r>
      <w:r w:rsidR="00804DAF">
        <w:rPr>
          <w:rFonts w:ascii="Arial" w:hAnsi="Arial" w:cs="Arial"/>
        </w:rPr>
        <w:t>н</w:t>
      </w:r>
      <w:r w:rsidRPr="007A0701">
        <w:rPr>
          <w:rFonts w:ascii="Arial" w:hAnsi="Arial" w:cs="Arial"/>
        </w:rPr>
        <w:t xml:space="preserve">а </w:t>
      </w:r>
      <w:r w:rsidR="00804DAF">
        <w:rPr>
          <w:rFonts w:ascii="Arial" w:hAnsi="Arial" w:cs="Arial"/>
        </w:rPr>
        <w:t>194,9 т</w:t>
      </w:r>
      <w:r w:rsidRPr="007A0701">
        <w:rPr>
          <w:rFonts w:ascii="Arial" w:hAnsi="Arial" w:cs="Arial"/>
        </w:rPr>
        <w:t>ыс. руб.</w:t>
      </w:r>
      <w:r w:rsidR="00804DAF">
        <w:rPr>
          <w:rFonts w:ascii="Arial" w:hAnsi="Arial" w:cs="Arial"/>
        </w:rPr>
        <w:t xml:space="preserve"> (+4</w:t>
      </w:r>
      <w:r w:rsidRPr="007A0701">
        <w:rPr>
          <w:rFonts w:ascii="Arial" w:hAnsi="Arial" w:cs="Arial"/>
        </w:rPr>
        <w:t>%</w:t>
      </w:r>
      <w:r w:rsidR="00804DAF">
        <w:rPr>
          <w:rFonts w:ascii="Arial" w:hAnsi="Arial" w:cs="Arial"/>
        </w:rPr>
        <w:t>)</w:t>
      </w:r>
      <w:r w:rsidRPr="007A0701">
        <w:rPr>
          <w:rFonts w:ascii="Arial" w:hAnsi="Arial" w:cs="Arial"/>
        </w:rPr>
        <w:t>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804DAF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804DAF">
        <w:rPr>
          <w:rFonts w:ascii="Arial" w:hAnsi="Arial" w:cs="Arial"/>
        </w:rPr>
        <w:t>5 269,5</w:t>
      </w:r>
      <w:r w:rsidRPr="007A0701">
        <w:rPr>
          <w:rFonts w:ascii="Arial" w:hAnsi="Arial" w:cs="Arial"/>
        </w:rPr>
        <w:t xml:space="preserve"> тыс. руб.</w:t>
      </w:r>
      <w:r w:rsidR="00804DAF">
        <w:rPr>
          <w:rFonts w:ascii="Arial" w:hAnsi="Arial" w:cs="Arial"/>
        </w:rPr>
        <w:t xml:space="preserve">, с увеличением на 202,6 тыс. руб. </w:t>
      </w:r>
      <w:r w:rsidRPr="007A0701">
        <w:rPr>
          <w:rFonts w:ascii="Arial" w:hAnsi="Arial" w:cs="Arial"/>
        </w:rPr>
        <w:t>к 202</w:t>
      </w:r>
      <w:r w:rsidR="00804DAF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или на </w:t>
      </w:r>
      <w:r w:rsidR="00804DAF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>,0%.</w:t>
      </w:r>
    </w:p>
    <w:p w:rsidR="00AC5E8C" w:rsidRPr="00A71A96" w:rsidRDefault="00992E80" w:rsidP="00992E80">
      <w:pPr>
        <w:pStyle w:val="a3"/>
        <w:spacing w:after="0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3.</w:t>
      </w:r>
      <w:r w:rsidR="00AC5E8C" w:rsidRPr="00992E8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Доходы от оказания платных услуг и компенсации затрат государства</w:t>
      </w:r>
    </w:p>
    <w:p w:rsidR="00FD5A51" w:rsidRDefault="00FD5A51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C5E8C" w:rsidRPr="007A0701" w:rsidRDefault="009617EA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Как уже отмечалось выше, н</w:t>
      </w:r>
      <w:r w:rsidR="00AC5E8C" w:rsidRPr="007A0701">
        <w:rPr>
          <w:rFonts w:ascii="Arial" w:hAnsi="Arial" w:cs="Arial"/>
          <w:color w:val="000000" w:themeColor="text1"/>
          <w:sz w:val="22"/>
          <w:szCs w:val="22"/>
        </w:rPr>
        <w:t>аибольший удельный вес в общем объеме неналоговых доходов по оценке 20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="00AC5E8C"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года (</w:t>
      </w:r>
      <w:r>
        <w:rPr>
          <w:rFonts w:ascii="Arial" w:hAnsi="Arial" w:cs="Arial"/>
          <w:color w:val="000000" w:themeColor="text1"/>
          <w:sz w:val="22"/>
          <w:szCs w:val="22"/>
        </w:rPr>
        <w:t>45,9</w:t>
      </w:r>
      <w:r w:rsidR="00AC5E8C" w:rsidRPr="007A0701">
        <w:rPr>
          <w:rFonts w:ascii="Arial" w:hAnsi="Arial" w:cs="Arial"/>
          <w:color w:val="000000" w:themeColor="text1"/>
          <w:sz w:val="22"/>
          <w:szCs w:val="22"/>
        </w:rPr>
        <w:t>%), в прогнозируемом периоде 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AC5E8C"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года (5</w:t>
      </w:r>
      <w:r>
        <w:rPr>
          <w:rFonts w:ascii="Arial" w:hAnsi="Arial" w:cs="Arial"/>
          <w:color w:val="000000" w:themeColor="text1"/>
          <w:sz w:val="22"/>
          <w:szCs w:val="22"/>
        </w:rPr>
        <w:t>5,9</w:t>
      </w:r>
      <w:r w:rsidR="00AC5E8C" w:rsidRPr="007A0701">
        <w:rPr>
          <w:rFonts w:ascii="Arial" w:hAnsi="Arial" w:cs="Arial"/>
          <w:color w:val="000000" w:themeColor="text1"/>
          <w:sz w:val="22"/>
          <w:szCs w:val="22"/>
        </w:rPr>
        <w:t>%), в плановом периоде 202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="00AC5E8C"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года (</w:t>
      </w:r>
      <w:r>
        <w:rPr>
          <w:rFonts w:ascii="Arial" w:hAnsi="Arial" w:cs="Arial"/>
          <w:color w:val="000000" w:themeColor="text1"/>
          <w:sz w:val="22"/>
          <w:szCs w:val="22"/>
        </w:rPr>
        <w:t>56,8</w:t>
      </w:r>
      <w:r w:rsidR="00AC5E8C" w:rsidRPr="007A0701">
        <w:rPr>
          <w:rFonts w:ascii="Arial" w:hAnsi="Arial" w:cs="Arial"/>
          <w:color w:val="000000" w:themeColor="text1"/>
          <w:sz w:val="22"/>
          <w:szCs w:val="22"/>
        </w:rPr>
        <w:t>%), 202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AC5E8C"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году (</w:t>
      </w:r>
      <w:r>
        <w:rPr>
          <w:rFonts w:ascii="Arial" w:hAnsi="Arial" w:cs="Arial"/>
          <w:color w:val="000000" w:themeColor="text1"/>
          <w:sz w:val="22"/>
          <w:szCs w:val="22"/>
        </w:rPr>
        <w:t>57,6</w:t>
      </w:r>
      <w:r w:rsidR="00AC5E8C" w:rsidRPr="007A0701">
        <w:rPr>
          <w:rFonts w:ascii="Arial" w:hAnsi="Arial" w:cs="Arial"/>
          <w:color w:val="000000" w:themeColor="text1"/>
          <w:sz w:val="22"/>
          <w:szCs w:val="22"/>
        </w:rPr>
        <w:t xml:space="preserve">%) составляют Доходы от оказания платных услуг. </w:t>
      </w:r>
    </w:p>
    <w:p w:rsidR="00AC5E8C" w:rsidRPr="007A0701" w:rsidRDefault="00AC5E8C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План по доходам от оказания платных услуг и компенсации затрат государства составлен по прогнозам главных администраторов доходов – КУМИ МО «Братский район», Управления образования администрации МО «Братский район» и Администрации МО «Братский район».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  <w:i/>
        </w:rPr>
        <w:t xml:space="preserve">Прогноз поступления налога: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182E70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4</w:t>
      </w:r>
      <w:r w:rsidR="00182E70">
        <w:rPr>
          <w:rFonts w:ascii="Arial" w:hAnsi="Arial" w:cs="Arial"/>
        </w:rPr>
        <w:t>4 927</w:t>
      </w:r>
      <w:r w:rsidRPr="007A0701">
        <w:rPr>
          <w:rFonts w:ascii="Arial" w:hAnsi="Arial" w:cs="Arial"/>
        </w:rPr>
        <w:t>,0 тыс. руб. Рост к ожидаемому поступлению 202</w:t>
      </w:r>
      <w:r w:rsidR="00182E70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 планируется в общем на </w:t>
      </w:r>
      <w:r w:rsidR="00182E70">
        <w:rPr>
          <w:rFonts w:ascii="Arial" w:hAnsi="Arial" w:cs="Arial"/>
        </w:rPr>
        <w:t>1 162,6</w:t>
      </w:r>
      <w:r w:rsidRPr="007A0701">
        <w:rPr>
          <w:rFonts w:ascii="Arial" w:hAnsi="Arial" w:cs="Arial"/>
        </w:rPr>
        <w:t xml:space="preserve"> тыс. руб. или на </w:t>
      </w:r>
      <w:r w:rsidR="008E08CC">
        <w:rPr>
          <w:rFonts w:ascii="Arial" w:hAnsi="Arial" w:cs="Arial"/>
        </w:rPr>
        <w:t>2,7</w:t>
      </w:r>
      <w:r w:rsidRPr="007A0701">
        <w:rPr>
          <w:rFonts w:ascii="Arial" w:hAnsi="Arial" w:cs="Arial"/>
        </w:rPr>
        <w:t xml:space="preserve">%. При детализации поступления дохода: 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по доходам от платных услуг увеличение на </w:t>
      </w:r>
      <w:r w:rsidR="008E08CC">
        <w:rPr>
          <w:rFonts w:ascii="Arial" w:hAnsi="Arial" w:cs="Arial"/>
        </w:rPr>
        <w:t>2 691,0</w:t>
      </w:r>
      <w:r w:rsidRPr="007A0701">
        <w:rPr>
          <w:rFonts w:ascii="Arial" w:hAnsi="Arial" w:cs="Arial"/>
        </w:rPr>
        <w:t xml:space="preserve"> тыс. руб. от оценки 202</w:t>
      </w:r>
      <w:r w:rsidR="008E08CC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по доходам от компенсации затрат бюджета –</w:t>
      </w:r>
      <w:r w:rsidR="008E08CC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снижение на </w:t>
      </w:r>
      <w:r w:rsidR="008E08CC">
        <w:rPr>
          <w:rFonts w:ascii="Arial" w:hAnsi="Arial" w:cs="Arial"/>
        </w:rPr>
        <w:t>1 528,4</w:t>
      </w:r>
      <w:r w:rsidRPr="007A0701">
        <w:rPr>
          <w:rFonts w:ascii="Arial" w:hAnsi="Arial" w:cs="Arial"/>
        </w:rPr>
        <w:t xml:space="preserve"> тыс. руб.</w:t>
      </w:r>
      <w:r w:rsidR="008E08CC">
        <w:rPr>
          <w:rFonts w:ascii="Arial" w:hAnsi="Arial" w:cs="Arial"/>
        </w:rPr>
        <w:t>, данное снижение обусловлено поступлением возвратов</w:t>
      </w:r>
      <w:r w:rsidR="00AB3842">
        <w:rPr>
          <w:rFonts w:ascii="Arial" w:hAnsi="Arial" w:cs="Arial"/>
        </w:rPr>
        <w:t xml:space="preserve"> дебиторской задолженности прошлых лет в 2021 году</w:t>
      </w:r>
      <w:r w:rsidRPr="007A0701">
        <w:rPr>
          <w:rFonts w:ascii="Arial" w:hAnsi="Arial" w:cs="Arial"/>
        </w:rPr>
        <w:t>;</w:t>
      </w: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        </w:t>
      </w:r>
      <w:r w:rsidRPr="007A0701">
        <w:rPr>
          <w:rFonts w:ascii="Arial" w:hAnsi="Arial" w:cs="Arial"/>
        </w:rPr>
        <w:tab/>
        <w:t>- на 202</w:t>
      </w:r>
      <w:r w:rsidR="00AB3842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46 </w:t>
      </w:r>
      <w:r w:rsidR="00AB3842">
        <w:rPr>
          <w:rFonts w:ascii="Arial" w:hAnsi="Arial" w:cs="Arial"/>
        </w:rPr>
        <w:t>734</w:t>
      </w:r>
      <w:r w:rsidRPr="007A0701">
        <w:rPr>
          <w:rFonts w:ascii="Arial" w:hAnsi="Arial" w:cs="Arial"/>
        </w:rPr>
        <w:t>,0 тыс. руб. Рост к 202</w:t>
      </w:r>
      <w:r w:rsidR="00AB3842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 – на 1 </w:t>
      </w:r>
      <w:r w:rsidR="00AB3842">
        <w:rPr>
          <w:rFonts w:ascii="Arial" w:hAnsi="Arial" w:cs="Arial"/>
        </w:rPr>
        <w:t>807</w:t>
      </w:r>
      <w:r w:rsidRPr="007A0701">
        <w:rPr>
          <w:rFonts w:ascii="Arial" w:hAnsi="Arial" w:cs="Arial"/>
        </w:rPr>
        <w:t xml:space="preserve">,0 тыс. руб. или </w:t>
      </w:r>
      <w:r w:rsidR="00AB3842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>%;</w:t>
      </w:r>
    </w:p>
    <w:p w:rsidR="00AC5E8C" w:rsidRDefault="00AC5E8C" w:rsidP="00AC5E8C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        </w:t>
      </w:r>
      <w:r w:rsidRPr="007A0701">
        <w:rPr>
          <w:rFonts w:ascii="Arial" w:hAnsi="Arial" w:cs="Arial"/>
        </w:rPr>
        <w:tab/>
        <w:t>- на 202</w:t>
      </w:r>
      <w:r w:rsidR="00AB3842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48 </w:t>
      </w:r>
      <w:r w:rsidR="00AB3842">
        <w:rPr>
          <w:rFonts w:ascii="Arial" w:hAnsi="Arial" w:cs="Arial"/>
        </w:rPr>
        <w:t>578</w:t>
      </w:r>
      <w:r w:rsidRPr="007A0701">
        <w:rPr>
          <w:rFonts w:ascii="Arial" w:hAnsi="Arial" w:cs="Arial"/>
        </w:rPr>
        <w:t>,0 тыс. руб. Рост к 202</w:t>
      </w:r>
      <w:r w:rsidR="00AB3842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– на 1 84</w:t>
      </w:r>
      <w:r w:rsidR="00AB3842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>,0 тыс. руб. или 3,9%.</w:t>
      </w:r>
    </w:p>
    <w:p w:rsidR="00AB3842" w:rsidRPr="007A0701" w:rsidRDefault="00AB3842" w:rsidP="00AC5E8C">
      <w:pPr>
        <w:spacing w:after="0" w:line="240" w:lineRule="auto"/>
        <w:jc w:val="both"/>
        <w:rPr>
          <w:rFonts w:ascii="Arial" w:hAnsi="Arial" w:cs="Arial"/>
        </w:rPr>
      </w:pPr>
    </w:p>
    <w:p w:rsidR="00AC5E8C" w:rsidRPr="00AB3842" w:rsidRDefault="00AB3842" w:rsidP="00AB3842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 </w:t>
      </w:r>
      <w:r w:rsidR="00AC5E8C" w:rsidRPr="00AB3842">
        <w:rPr>
          <w:rFonts w:ascii="Arial" w:hAnsi="Arial" w:cs="Arial"/>
          <w:b/>
          <w:u w:val="single"/>
        </w:rPr>
        <w:t>Доходы от продажи материальных и нематериальных активов</w:t>
      </w:r>
    </w:p>
    <w:p w:rsidR="00FD5A51" w:rsidRDefault="00FD5A51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C5E8C" w:rsidRPr="007A0701" w:rsidRDefault="00AC5E8C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color w:val="000000" w:themeColor="text1"/>
          <w:sz w:val="22"/>
          <w:szCs w:val="22"/>
        </w:rPr>
        <w:t>Прогноз доходов от продажи материальных и нематериальных активов составлен по оценке главных администраторов доходов – КУМИ МО «Братский район», Администрации Вихоревского городского поселения и представлен в пояснительной записке финансового управления в виде таблицы: доходы от реализации имущества и доходы от продажи земельных участков.</w:t>
      </w:r>
    </w:p>
    <w:p w:rsidR="00FD5A51" w:rsidRDefault="00AC5E8C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F91">
        <w:rPr>
          <w:rFonts w:ascii="Arial" w:hAnsi="Arial" w:cs="Arial"/>
          <w:color w:val="000000" w:themeColor="text1"/>
          <w:sz w:val="24"/>
          <w:szCs w:val="24"/>
        </w:rPr>
        <w:tab/>
      </w:r>
      <w:r w:rsidRPr="00D22F91">
        <w:rPr>
          <w:rFonts w:ascii="Arial" w:hAnsi="Arial" w:cs="Arial"/>
          <w:color w:val="000000" w:themeColor="text1"/>
          <w:sz w:val="24"/>
          <w:szCs w:val="24"/>
        </w:rPr>
        <w:tab/>
      </w:r>
      <w:r w:rsidRPr="00D22F91">
        <w:rPr>
          <w:rFonts w:ascii="Arial" w:hAnsi="Arial" w:cs="Arial"/>
          <w:color w:val="000000" w:themeColor="text1"/>
          <w:sz w:val="24"/>
          <w:szCs w:val="24"/>
        </w:rPr>
        <w:tab/>
      </w:r>
      <w:r w:rsidRPr="00D22F91">
        <w:rPr>
          <w:rFonts w:ascii="Arial" w:hAnsi="Arial" w:cs="Arial"/>
          <w:color w:val="000000" w:themeColor="text1"/>
          <w:sz w:val="24"/>
          <w:szCs w:val="24"/>
        </w:rPr>
        <w:tab/>
      </w:r>
      <w:r w:rsidRPr="00D22F91">
        <w:rPr>
          <w:rFonts w:ascii="Arial" w:hAnsi="Arial" w:cs="Arial"/>
          <w:color w:val="000000" w:themeColor="text1"/>
          <w:sz w:val="24"/>
          <w:szCs w:val="24"/>
        </w:rPr>
        <w:tab/>
      </w:r>
      <w:r w:rsidRPr="00D22F91">
        <w:rPr>
          <w:rFonts w:ascii="Arial" w:hAnsi="Arial" w:cs="Arial"/>
          <w:color w:val="000000" w:themeColor="text1"/>
          <w:sz w:val="24"/>
          <w:szCs w:val="24"/>
        </w:rPr>
        <w:tab/>
      </w:r>
      <w:r w:rsidRPr="00D22F91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D22F9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D5A51" w:rsidRDefault="00FD5A51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5A51" w:rsidRDefault="00FD5A51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5E8C" w:rsidRDefault="00AC5E8C" w:rsidP="00FD5A51">
      <w:pPr>
        <w:pStyle w:val="a3"/>
        <w:spacing w:after="0"/>
        <w:ind w:left="6372" w:firstLine="708"/>
        <w:jc w:val="both"/>
        <w:rPr>
          <w:rFonts w:ascii="Arial" w:hAnsi="Arial" w:cs="Arial"/>
          <w:color w:val="000000" w:themeColor="text1"/>
        </w:rPr>
      </w:pPr>
      <w:r w:rsidRPr="00FB376A">
        <w:rPr>
          <w:rFonts w:ascii="Arial" w:hAnsi="Arial" w:cs="Arial"/>
          <w:color w:val="000000" w:themeColor="text1"/>
        </w:rPr>
        <w:lastRenderedPageBreak/>
        <w:t xml:space="preserve">Таблица № </w:t>
      </w:r>
      <w:r w:rsidR="00FD5A51">
        <w:rPr>
          <w:rFonts w:ascii="Arial" w:hAnsi="Arial" w:cs="Arial"/>
          <w:color w:val="000000" w:themeColor="text1"/>
        </w:rPr>
        <w:t>6</w:t>
      </w:r>
      <w:r w:rsidRPr="00FB376A">
        <w:rPr>
          <w:rFonts w:ascii="Arial" w:hAnsi="Arial" w:cs="Arial"/>
          <w:color w:val="000000" w:themeColor="text1"/>
        </w:rPr>
        <w:t>, тыс.руб.</w:t>
      </w:r>
    </w:p>
    <w:tbl>
      <w:tblPr>
        <w:tblW w:w="511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851"/>
        <w:gridCol w:w="992"/>
        <w:gridCol w:w="708"/>
        <w:gridCol w:w="992"/>
        <w:gridCol w:w="994"/>
        <w:gridCol w:w="994"/>
        <w:gridCol w:w="996"/>
        <w:gridCol w:w="986"/>
      </w:tblGrid>
      <w:tr w:rsidR="008F6897" w:rsidRPr="001F7077" w:rsidTr="008F6897">
        <w:trPr>
          <w:cantSplit/>
          <w:trHeight w:val="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6067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60679C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60679C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E54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8F6897" w:rsidRPr="001F7077" w:rsidTr="008F6897">
        <w:trPr>
          <w:cantSplit/>
          <w:trHeight w:val="624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pStyle w:val="31"/>
              <w:spacing w:after="0" w:line="240" w:lineRule="auto"/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 w:rsidRPr="00CB3E54">
              <w:rPr>
                <w:rFonts w:ascii="Arial" w:hAnsi="Arial" w:cs="Arial"/>
                <w:b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01786C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786C">
              <w:rPr>
                <w:rFonts w:ascii="Arial" w:hAnsi="Arial" w:cs="Arial"/>
                <w:b/>
                <w:sz w:val="18"/>
                <w:szCs w:val="18"/>
              </w:rPr>
              <w:t>1 066,6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01786C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786C">
              <w:rPr>
                <w:rFonts w:ascii="Arial" w:hAnsi="Arial" w:cs="Arial"/>
                <w:b/>
                <w:sz w:val="18"/>
                <w:szCs w:val="18"/>
              </w:rPr>
              <w:t>758,0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01786C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-308,6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01786C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01786C" w:rsidRDefault="00094A88" w:rsidP="00A15515">
            <w:pPr>
              <w:spacing w:after="0"/>
              <w:ind w:right="-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01786C" w:rsidRDefault="00094A88" w:rsidP="00A15515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01786C" w:rsidRDefault="00094A88" w:rsidP="00A15515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708,0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01786C" w:rsidRDefault="00094A88" w:rsidP="00A15515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F6897" w:rsidRPr="001F7077" w:rsidTr="008F6897">
        <w:trPr>
          <w:cantSplit/>
          <w:trHeight w:val="308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A1DA5" w:rsidRDefault="00094A88" w:rsidP="00A15515">
            <w:pPr>
              <w:pStyle w:val="31"/>
              <w:spacing w:after="0" w:line="240" w:lineRule="auto"/>
              <w:ind w:left="33" w:hanging="33"/>
              <w:rPr>
                <w:rFonts w:ascii="Arial" w:hAnsi="Arial" w:cs="Arial"/>
                <w:i/>
                <w:sz w:val="13"/>
                <w:szCs w:val="13"/>
              </w:rPr>
            </w:pPr>
            <w:r w:rsidRPr="00CA1DA5">
              <w:rPr>
                <w:rFonts w:ascii="Arial" w:hAnsi="Arial" w:cs="Arial"/>
                <w:i/>
                <w:sz w:val="13"/>
                <w:szCs w:val="13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97" w:rsidRPr="001F7077" w:rsidTr="008F6897">
        <w:trPr>
          <w:cantSplit/>
          <w:trHeight w:val="412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7A0701" w:rsidRDefault="00094A88" w:rsidP="00A1551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0701">
              <w:rPr>
                <w:rFonts w:ascii="Arial" w:hAnsi="Arial" w:cs="Arial"/>
                <w:sz w:val="17"/>
                <w:szCs w:val="17"/>
              </w:rPr>
              <w:t>Доходы от реализации иного имущества, находящегося в собственности муниципальных районов, в части реализации ОС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01786C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F6897" w:rsidRPr="001F7077" w:rsidTr="008F6897">
        <w:trPr>
          <w:cantSplit/>
          <w:trHeight w:val="412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7A0701" w:rsidRDefault="00094A88" w:rsidP="00A1551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0701">
              <w:rPr>
                <w:rFonts w:ascii="Arial" w:hAnsi="Arial" w:cs="Arial"/>
                <w:sz w:val="17"/>
                <w:szCs w:val="17"/>
              </w:rPr>
              <w:t>Доходы от реализации иного имущества, находящегося в собственности муниципальных районов, в части реализации МЗ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01786C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-26,5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F6897" w:rsidRPr="00D22F91" w:rsidTr="008F6897">
        <w:trPr>
          <w:cantSplit/>
          <w:trHeight w:val="549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88" w:rsidRPr="007A0701" w:rsidRDefault="00094A88" w:rsidP="00A15515">
            <w:pPr>
              <w:pStyle w:val="21"/>
              <w:spacing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7A0701">
              <w:rPr>
                <w:rFonts w:ascii="Arial" w:hAnsi="Arial" w:cs="Arial"/>
                <w:sz w:val="17"/>
                <w:szCs w:val="1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(норматив отчислений в районный бюджет - 100%)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F6897" w:rsidRPr="00D22F91" w:rsidTr="008F6897">
        <w:trPr>
          <w:cantSplit/>
          <w:trHeight w:val="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7A0701" w:rsidRDefault="00094A88" w:rsidP="00A15515">
            <w:pPr>
              <w:spacing w:after="0" w:line="240" w:lineRule="auto"/>
              <w:ind w:right="-122"/>
              <w:rPr>
                <w:rFonts w:ascii="Arial" w:hAnsi="Arial" w:cs="Arial"/>
                <w:sz w:val="17"/>
                <w:szCs w:val="17"/>
              </w:rPr>
            </w:pPr>
            <w:r w:rsidRPr="007A0701">
              <w:rPr>
                <w:rFonts w:ascii="Arial" w:hAnsi="Arial" w:cs="Arial"/>
                <w:sz w:val="17"/>
                <w:szCs w:val="1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(норматив отчислений в районный бюджет - 50%)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F6897" w:rsidRPr="00D22F91" w:rsidTr="008F6897">
        <w:trPr>
          <w:cantSplit/>
          <w:trHeight w:val="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7A0701" w:rsidRDefault="00094A88" w:rsidP="0046454F">
            <w:pPr>
              <w:spacing w:after="0" w:line="240" w:lineRule="auto"/>
              <w:ind w:right="-1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Плата за увеличение площади земельных участков, находящихся в частной собственности, в результате перераспределения  таких участков и земель (или) земельных участков, находящихся в гос. или муниципальной собственности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Default="00094A88" w:rsidP="00A15515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Default="00094A88" w:rsidP="00A15515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Default="00094A88" w:rsidP="00A15515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8" w:rsidRPr="00CB3E54" w:rsidRDefault="00094A88" w:rsidP="00A15515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C5E8C" w:rsidRDefault="00AC5E8C" w:rsidP="00AC5E8C">
      <w:pPr>
        <w:pStyle w:val="a3"/>
        <w:spacing w:after="0"/>
        <w:ind w:left="0" w:firstLine="708"/>
        <w:jc w:val="both"/>
        <w:rPr>
          <w:rFonts w:ascii="Arial" w:hAnsi="Arial" w:cs="Arial"/>
          <w:i/>
          <w:sz w:val="24"/>
          <w:szCs w:val="24"/>
        </w:rPr>
      </w:pPr>
    </w:p>
    <w:p w:rsidR="00AC5E8C" w:rsidRPr="007A0701" w:rsidRDefault="00AC5E8C" w:rsidP="00AC5E8C">
      <w:pPr>
        <w:pStyle w:val="a3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A0701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:rsidR="00BE24D4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1A18E4">
        <w:rPr>
          <w:rFonts w:ascii="Arial" w:hAnsi="Arial" w:cs="Arial"/>
        </w:rPr>
        <w:t>2 год – 758,0 тыс. руб. Снижение к 2021 году произошло в связи с уменьшением доходов от продажи земельных участков в результате снижения кадастровой стоимости</w:t>
      </w:r>
      <w:r w:rsidR="00BE24D4">
        <w:rPr>
          <w:rFonts w:ascii="Arial" w:hAnsi="Arial" w:cs="Arial"/>
        </w:rPr>
        <w:t xml:space="preserve"> и количества земельных участков, планируемых к продаже;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</w:t>
      </w:r>
      <w:r w:rsidR="00BE24D4">
        <w:rPr>
          <w:rFonts w:ascii="Arial" w:hAnsi="Arial" w:cs="Arial"/>
        </w:rPr>
        <w:t xml:space="preserve"> на 2023 и 2024 годы в проекте бюджета запланировано по 708,0 тыс. руб. ежегодно: со снижением к 2022 году на 50,0 тыс. руб.</w:t>
      </w:r>
      <w:r w:rsidRPr="007A0701">
        <w:rPr>
          <w:rFonts w:ascii="Arial" w:hAnsi="Arial" w:cs="Arial"/>
        </w:rPr>
        <w:t xml:space="preserve"> </w:t>
      </w:r>
    </w:p>
    <w:p w:rsidR="00FD5A51" w:rsidRDefault="00FD5A51" w:rsidP="001D7128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p w:rsidR="00AC5E8C" w:rsidRPr="001D7128" w:rsidRDefault="001D7128" w:rsidP="001D7128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r w:rsidRPr="001D7128">
        <w:rPr>
          <w:rFonts w:ascii="Arial" w:hAnsi="Arial" w:cs="Arial"/>
          <w:b/>
          <w:u w:val="single"/>
        </w:rPr>
        <w:t>5.</w:t>
      </w:r>
      <w:r>
        <w:rPr>
          <w:rFonts w:ascii="Arial" w:hAnsi="Arial" w:cs="Arial"/>
          <w:b/>
          <w:u w:val="single"/>
        </w:rPr>
        <w:t xml:space="preserve"> </w:t>
      </w:r>
      <w:r w:rsidR="00AC5E8C" w:rsidRPr="001D7128">
        <w:rPr>
          <w:rFonts w:ascii="Arial" w:hAnsi="Arial" w:cs="Arial"/>
          <w:b/>
          <w:u w:val="single"/>
        </w:rPr>
        <w:t>Штрафы, санкции, возмещение ущерба</w:t>
      </w:r>
    </w:p>
    <w:p w:rsidR="00FD5A51" w:rsidRDefault="00FD5A51" w:rsidP="00AC5E8C">
      <w:pPr>
        <w:pStyle w:val="a3"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AC5E8C" w:rsidRPr="007A0701" w:rsidRDefault="00AC5E8C" w:rsidP="00AC5E8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>Поступления от штрафов, санкций, возмещения ущерба по уровням бюджетной системы Российской Федерации осуществл</w:t>
      </w:r>
      <w:r w:rsidR="001D7128">
        <w:rPr>
          <w:rFonts w:ascii="Arial" w:hAnsi="Arial" w:cs="Arial"/>
          <w:sz w:val="22"/>
          <w:szCs w:val="22"/>
        </w:rPr>
        <w:t>ено</w:t>
      </w:r>
      <w:r w:rsidRPr="007A0701">
        <w:rPr>
          <w:rFonts w:ascii="Arial" w:hAnsi="Arial" w:cs="Arial"/>
          <w:sz w:val="22"/>
          <w:szCs w:val="22"/>
        </w:rPr>
        <w:t xml:space="preserve"> в соответствии со ст.46 БК РФ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Прогноз поступлений административных штрафов и иных санкций сформирован исходя из ожидаемых поступлений 2020 года, динамики прошлых лет, а также прогнозных данных показателей социально-экономического развития Братского района, с учетом прогнозов главных администраторов доходов.</w:t>
      </w: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</w:rPr>
        <w:lastRenderedPageBreak/>
        <w:tab/>
      </w:r>
      <w:r w:rsidRPr="007A0701">
        <w:rPr>
          <w:rFonts w:ascii="Arial" w:hAnsi="Arial" w:cs="Arial"/>
          <w:i/>
        </w:rPr>
        <w:t xml:space="preserve">Прогноз поступления: </w:t>
      </w:r>
    </w:p>
    <w:p w:rsidR="00134140" w:rsidRDefault="00AC5E8C" w:rsidP="00AC5E8C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          - на 202</w:t>
      </w:r>
      <w:r w:rsidR="003D68FD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</w:t>
      </w:r>
      <w:r w:rsidR="003D68FD">
        <w:rPr>
          <w:rFonts w:ascii="Arial" w:hAnsi="Arial" w:cs="Arial"/>
        </w:rPr>
        <w:t>2 285,6</w:t>
      </w:r>
      <w:r w:rsidRPr="007A0701">
        <w:rPr>
          <w:rFonts w:ascii="Arial" w:hAnsi="Arial" w:cs="Arial"/>
        </w:rPr>
        <w:t xml:space="preserve"> тыс. руб. Снижение к ожидаемому поступлению 202</w:t>
      </w:r>
      <w:r w:rsidR="003D68FD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 на 1</w:t>
      </w:r>
      <w:r w:rsidR="003D68FD">
        <w:rPr>
          <w:rFonts w:ascii="Arial" w:hAnsi="Arial" w:cs="Arial"/>
        </w:rPr>
        <w:t>3 569,5</w:t>
      </w:r>
      <w:r w:rsidRPr="007A0701">
        <w:rPr>
          <w:rFonts w:ascii="Arial" w:hAnsi="Arial" w:cs="Arial"/>
        </w:rPr>
        <w:t xml:space="preserve"> тыс. руб. или </w:t>
      </w:r>
      <w:r w:rsidR="003D68FD">
        <w:rPr>
          <w:rFonts w:ascii="Arial" w:hAnsi="Arial" w:cs="Arial"/>
        </w:rPr>
        <w:t>85,6</w:t>
      </w:r>
      <w:r w:rsidRPr="007A0701">
        <w:rPr>
          <w:rFonts w:ascii="Arial" w:hAnsi="Arial" w:cs="Arial"/>
        </w:rPr>
        <w:t>%, что связано с поступлением в 202</w:t>
      </w:r>
      <w:r w:rsidR="003D68FD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году в районный бюджет </w:t>
      </w:r>
      <w:r w:rsidR="003D68FD">
        <w:rPr>
          <w:rFonts w:ascii="Arial" w:hAnsi="Arial" w:cs="Arial"/>
        </w:rPr>
        <w:t xml:space="preserve">единовременных </w:t>
      </w:r>
      <w:r w:rsidRPr="007A0701">
        <w:rPr>
          <w:rFonts w:ascii="Arial" w:hAnsi="Arial" w:cs="Arial"/>
        </w:rPr>
        <w:t xml:space="preserve">платежей </w:t>
      </w:r>
      <w:r w:rsidR="003D68FD">
        <w:rPr>
          <w:rFonts w:ascii="Arial" w:hAnsi="Arial" w:cs="Arial"/>
        </w:rPr>
        <w:t xml:space="preserve">по искам о возмещении вреда, </w:t>
      </w:r>
      <w:r w:rsidRPr="007A0701">
        <w:rPr>
          <w:rFonts w:ascii="Arial" w:hAnsi="Arial" w:cs="Arial"/>
        </w:rPr>
        <w:t>причиненного окружающей среде</w:t>
      </w:r>
      <w:r w:rsidR="00134140">
        <w:rPr>
          <w:rFonts w:ascii="Arial" w:hAnsi="Arial" w:cs="Arial"/>
        </w:rPr>
        <w:t xml:space="preserve">, </w:t>
      </w:r>
      <w:r w:rsidRPr="007A0701">
        <w:rPr>
          <w:rFonts w:ascii="Arial" w:hAnsi="Arial" w:cs="Arial"/>
        </w:rPr>
        <w:t>в том числе от</w:t>
      </w:r>
      <w:r w:rsidR="00134140">
        <w:rPr>
          <w:rFonts w:ascii="Arial" w:hAnsi="Arial" w:cs="Arial"/>
        </w:rPr>
        <w:t>:</w:t>
      </w:r>
    </w:p>
    <w:p w:rsidR="00AC5E8C" w:rsidRDefault="00AC5E8C" w:rsidP="001341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ООО «Дельта-плюс» – </w:t>
      </w:r>
      <w:r w:rsidR="00134140">
        <w:rPr>
          <w:rFonts w:ascii="Arial" w:hAnsi="Arial" w:cs="Arial"/>
        </w:rPr>
        <w:t>443,7</w:t>
      </w:r>
      <w:r w:rsidRPr="007A0701">
        <w:rPr>
          <w:rFonts w:ascii="Arial" w:hAnsi="Arial" w:cs="Arial"/>
        </w:rPr>
        <w:t xml:space="preserve"> тыс. руб.</w:t>
      </w:r>
      <w:r w:rsidR="0016244A">
        <w:rPr>
          <w:rFonts w:ascii="Arial" w:hAnsi="Arial" w:cs="Arial"/>
        </w:rPr>
        <w:t>,</w:t>
      </w:r>
      <w:r w:rsidR="00134140">
        <w:rPr>
          <w:rFonts w:ascii="Arial" w:hAnsi="Arial" w:cs="Arial"/>
        </w:rPr>
        <w:t xml:space="preserve"> АО «Группа «Илим»</w:t>
      </w:r>
      <w:r w:rsidR="00134140" w:rsidRPr="00134140">
        <w:rPr>
          <w:rFonts w:ascii="Arial" w:hAnsi="Arial" w:cs="Arial"/>
        </w:rPr>
        <w:t xml:space="preserve"> </w:t>
      </w:r>
      <w:r w:rsidR="00134140" w:rsidRPr="007A0701">
        <w:rPr>
          <w:rFonts w:ascii="Arial" w:hAnsi="Arial" w:cs="Arial"/>
        </w:rPr>
        <w:t xml:space="preserve">– </w:t>
      </w:r>
      <w:r w:rsidR="0016244A">
        <w:rPr>
          <w:rFonts w:ascii="Arial" w:hAnsi="Arial" w:cs="Arial"/>
        </w:rPr>
        <w:t>6 798,6</w:t>
      </w:r>
      <w:r w:rsidR="00134140" w:rsidRPr="007A0701">
        <w:rPr>
          <w:rFonts w:ascii="Arial" w:hAnsi="Arial" w:cs="Arial"/>
        </w:rPr>
        <w:t xml:space="preserve"> тыс. руб.;</w:t>
      </w:r>
    </w:p>
    <w:p w:rsidR="0016244A" w:rsidRDefault="0016244A" w:rsidP="001341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ООО «</w:t>
      </w:r>
      <w:r>
        <w:rPr>
          <w:rFonts w:ascii="Arial" w:hAnsi="Arial" w:cs="Arial"/>
        </w:rPr>
        <w:t>Братская служба санитарной очистки</w:t>
      </w:r>
      <w:r w:rsidRPr="007A0701">
        <w:rPr>
          <w:rFonts w:ascii="Arial" w:hAnsi="Arial" w:cs="Arial"/>
        </w:rPr>
        <w:t xml:space="preserve">» – </w:t>
      </w:r>
      <w:r>
        <w:rPr>
          <w:rFonts w:ascii="Arial" w:hAnsi="Arial" w:cs="Arial"/>
        </w:rPr>
        <w:t>2 315,6</w:t>
      </w:r>
      <w:r w:rsidRPr="007A0701">
        <w:rPr>
          <w:rFonts w:ascii="Arial" w:hAnsi="Arial" w:cs="Arial"/>
        </w:rPr>
        <w:t xml:space="preserve"> тыс. руб.;</w:t>
      </w:r>
      <w:r>
        <w:rPr>
          <w:rFonts w:ascii="Arial" w:hAnsi="Arial" w:cs="Arial"/>
        </w:rPr>
        <w:t xml:space="preserve"> </w:t>
      </w:r>
    </w:p>
    <w:p w:rsidR="0016244A" w:rsidRDefault="0016244A" w:rsidP="0013414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АО «Илимхимпром»</w:t>
      </w:r>
      <w:r w:rsidRPr="00134140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1 576,1 т</w:t>
      </w:r>
      <w:r w:rsidRPr="007A0701">
        <w:rPr>
          <w:rFonts w:ascii="Arial" w:hAnsi="Arial" w:cs="Arial"/>
        </w:rPr>
        <w:t>ыс. руб.</w:t>
      </w:r>
      <w:r>
        <w:rPr>
          <w:rFonts w:ascii="Arial" w:hAnsi="Arial" w:cs="Arial"/>
        </w:rPr>
        <w:t>,</w:t>
      </w:r>
      <w:r w:rsidR="00E7530B">
        <w:rPr>
          <w:rFonts w:ascii="Arial" w:hAnsi="Arial" w:cs="Arial"/>
        </w:rPr>
        <w:t xml:space="preserve"> ОО</w:t>
      </w:r>
      <w:r>
        <w:rPr>
          <w:rFonts w:ascii="Arial" w:hAnsi="Arial" w:cs="Arial"/>
        </w:rPr>
        <w:t>О «</w:t>
      </w:r>
      <w:r w:rsidR="00E7530B">
        <w:rPr>
          <w:rFonts w:ascii="Arial" w:hAnsi="Arial" w:cs="Arial"/>
        </w:rPr>
        <w:t>Вилис</w:t>
      </w:r>
      <w:r>
        <w:rPr>
          <w:rFonts w:ascii="Arial" w:hAnsi="Arial" w:cs="Arial"/>
        </w:rPr>
        <w:t>»</w:t>
      </w:r>
      <w:r w:rsidRPr="00134140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– </w:t>
      </w:r>
      <w:r w:rsidR="00E7530B">
        <w:rPr>
          <w:rFonts w:ascii="Arial" w:hAnsi="Arial" w:cs="Arial"/>
        </w:rPr>
        <w:t>1 451,5</w:t>
      </w:r>
      <w:r w:rsidRPr="007A0701">
        <w:rPr>
          <w:rFonts w:ascii="Arial" w:hAnsi="Arial" w:cs="Arial"/>
        </w:rPr>
        <w:t xml:space="preserve"> тыс. руб.;</w:t>
      </w:r>
    </w:p>
    <w:p w:rsidR="00E7530B" w:rsidRDefault="00E7530B" w:rsidP="00E753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ООО «</w:t>
      </w:r>
      <w:r>
        <w:rPr>
          <w:rFonts w:ascii="Arial" w:hAnsi="Arial" w:cs="Arial"/>
        </w:rPr>
        <w:t>Вертикаль-Б</w:t>
      </w:r>
      <w:r w:rsidRPr="007A0701">
        <w:rPr>
          <w:rFonts w:ascii="Arial" w:hAnsi="Arial" w:cs="Arial"/>
        </w:rPr>
        <w:t xml:space="preserve">» – </w:t>
      </w:r>
      <w:r>
        <w:rPr>
          <w:rFonts w:ascii="Arial" w:hAnsi="Arial" w:cs="Arial"/>
        </w:rPr>
        <w:t>326,5</w:t>
      </w:r>
      <w:r w:rsidRPr="007A0701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 ООО «Ресурслестранс»</w:t>
      </w:r>
      <w:r w:rsidRPr="00134140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315,9</w:t>
      </w:r>
      <w:r w:rsidRPr="007A0701">
        <w:rPr>
          <w:rFonts w:ascii="Arial" w:hAnsi="Arial" w:cs="Arial"/>
        </w:rPr>
        <w:t xml:space="preserve"> тыс. руб.;</w:t>
      </w:r>
    </w:p>
    <w:p w:rsidR="00572716" w:rsidRDefault="00572716" w:rsidP="0057271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ООО «</w:t>
      </w:r>
      <w:r>
        <w:rPr>
          <w:rFonts w:ascii="Arial" w:hAnsi="Arial" w:cs="Arial"/>
        </w:rPr>
        <w:t>ЛесПромТрейд</w:t>
      </w:r>
      <w:r w:rsidRPr="007A0701">
        <w:rPr>
          <w:rFonts w:ascii="Arial" w:hAnsi="Arial" w:cs="Arial"/>
        </w:rPr>
        <w:t xml:space="preserve">» – </w:t>
      </w:r>
      <w:r>
        <w:rPr>
          <w:rFonts w:ascii="Arial" w:hAnsi="Arial" w:cs="Arial"/>
        </w:rPr>
        <w:t>200,5</w:t>
      </w:r>
      <w:r w:rsidRPr="007A0701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 ООО «Лестрансторг»</w:t>
      </w:r>
      <w:r w:rsidRPr="00134140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121,0</w:t>
      </w:r>
      <w:r w:rsidRPr="007A0701">
        <w:rPr>
          <w:rFonts w:ascii="Arial" w:hAnsi="Arial" w:cs="Arial"/>
        </w:rPr>
        <w:t xml:space="preserve"> тыс. руб.;</w:t>
      </w:r>
    </w:p>
    <w:p w:rsidR="00AC5E8C" w:rsidRPr="007A0701" w:rsidRDefault="00572716" w:rsidP="00AC5E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на 2023 год – 2 238,6</w:t>
      </w:r>
      <w:r w:rsidR="00AC5E8C" w:rsidRPr="007A0701">
        <w:rPr>
          <w:rFonts w:ascii="Arial" w:hAnsi="Arial" w:cs="Arial"/>
        </w:rPr>
        <w:t xml:space="preserve"> тыс. руб. </w:t>
      </w:r>
      <w:r>
        <w:rPr>
          <w:rFonts w:ascii="Arial" w:hAnsi="Arial" w:cs="Arial"/>
        </w:rPr>
        <w:t xml:space="preserve">Снижение к </w:t>
      </w:r>
      <w:r w:rsidR="00AC5E8C" w:rsidRPr="007A070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AC5E8C" w:rsidRPr="007A0701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>47</w:t>
      </w:r>
      <w:r w:rsidR="00AC5E8C" w:rsidRPr="007A0701">
        <w:rPr>
          <w:rFonts w:ascii="Arial" w:hAnsi="Arial" w:cs="Arial"/>
        </w:rPr>
        <w:t xml:space="preserve">,0 тыс. руб. или </w:t>
      </w:r>
      <w:r>
        <w:rPr>
          <w:rFonts w:ascii="Arial" w:hAnsi="Arial" w:cs="Arial"/>
        </w:rPr>
        <w:t>2,1</w:t>
      </w:r>
      <w:r w:rsidR="00AC5E8C" w:rsidRPr="007A0701">
        <w:rPr>
          <w:rFonts w:ascii="Arial" w:hAnsi="Arial" w:cs="Arial"/>
        </w:rPr>
        <w:t>%;</w:t>
      </w: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          - на 202</w:t>
      </w:r>
      <w:r w:rsidR="0073743E">
        <w:rPr>
          <w:rFonts w:ascii="Arial" w:hAnsi="Arial" w:cs="Arial"/>
        </w:rPr>
        <w:t>4 год – 2 211,6</w:t>
      </w:r>
      <w:r w:rsidRPr="007A0701">
        <w:rPr>
          <w:rFonts w:ascii="Arial" w:hAnsi="Arial" w:cs="Arial"/>
        </w:rPr>
        <w:t xml:space="preserve"> тыс. руб., </w:t>
      </w:r>
      <w:r w:rsidR="0073743E">
        <w:rPr>
          <w:rFonts w:ascii="Arial" w:hAnsi="Arial" w:cs="Arial"/>
        </w:rPr>
        <w:t>снижение к 2023 году на 27,0 тыс. руб. (-1,2%).</w:t>
      </w:r>
    </w:p>
    <w:p w:rsidR="00FD5A51" w:rsidRDefault="00FD5A51" w:rsidP="0073743E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</w:p>
    <w:p w:rsidR="00AC5E8C" w:rsidRPr="0073743E" w:rsidRDefault="0073743E" w:rsidP="0073743E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73743E">
        <w:rPr>
          <w:rFonts w:ascii="Arial" w:hAnsi="Arial" w:cs="Arial"/>
          <w:b/>
          <w:u w:val="single"/>
        </w:rPr>
        <w:t>6.</w:t>
      </w:r>
      <w:r w:rsidR="00AC5E8C" w:rsidRPr="0073743E">
        <w:rPr>
          <w:rFonts w:ascii="Arial" w:hAnsi="Arial" w:cs="Arial"/>
          <w:b/>
          <w:u w:val="single"/>
        </w:rPr>
        <w:t>Прочие неналоговые доходы</w:t>
      </w:r>
    </w:p>
    <w:p w:rsidR="00061752" w:rsidRDefault="00AC5E8C" w:rsidP="00061752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ab/>
        <w:t xml:space="preserve"> Прочие неналоговые доходы </w:t>
      </w:r>
      <w:r w:rsidR="0073743E">
        <w:rPr>
          <w:rFonts w:ascii="Arial" w:hAnsi="Arial" w:cs="Arial"/>
        </w:rPr>
        <w:t xml:space="preserve">в прогнозном периоде </w:t>
      </w:r>
      <w:r w:rsidR="00061752">
        <w:rPr>
          <w:rFonts w:ascii="Arial" w:hAnsi="Arial" w:cs="Arial"/>
        </w:rPr>
        <w:t xml:space="preserve">2022 – 2024 годов </w:t>
      </w:r>
      <w:r w:rsidR="0073743E">
        <w:rPr>
          <w:rFonts w:ascii="Arial" w:hAnsi="Arial" w:cs="Arial"/>
        </w:rPr>
        <w:t xml:space="preserve">проектом </w:t>
      </w:r>
    </w:p>
    <w:p w:rsidR="00AC5E8C" w:rsidRPr="007A0701" w:rsidRDefault="00AC5E8C" w:rsidP="00061752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не предусмотрены.</w:t>
      </w: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0701">
        <w:rPr>
          <w:rFonts w:ascii="Arial" w:hAnsi="Arial" w:cs="Arial"/>
        </w:rPr>
        <w:tab/>
      </w:r>
      <w:r w:rsidRPr="007A0701">
        <w:rPr>
          <w:rFonts w:ascii="Arial" w:hAnsi="Arial" w:cs="Arial"/>
          <w:color w:val="000000"/>
        </w:rPr>
        <w:t xml:space="preserve"> </w:t>
      </w:r>
    </w:p>
    <w:p w:rsidR="00AC5E8C" w:rsidRPr="007A0701" w:rsidRDefault="00AC5E8C" w:rsidP="00AC5E8C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:rsidR="00FD5A51" w:rsidRDefault="00FD5A51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В пояснительной записке финансового управления</w:t>
      </w:r>
      <w:r w:rsidRPr="007A0701">
        <w:rPr>
          <w:rFonts w:ascii="Arial" w:hAnsi="Arial" w:cs="Arial"/>
          <w:b/>
          <w:i/>
        </w:rPr>
        <w:t xml:space="preserve"> </w:t>
      </w:r>
      <w:r w:rsidRPr="007A0701">
        <w:rPr>
          <w:rFonts w:ascii="Arial" w:hAnsi="Arial" w:cs="Arial"/>
        </w:rPr>
        <w:t>к проекту решения Думы Братского района «О бюджете муниципального образования «Братский район» на 202</w:t>
      </w:r>
      <w:r w:rsidR="00AA63D5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и на плановый период 202</w:t>
      </w:r>
      <w:r w:rsidR="00AA63D5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и 202</w:t>
      </w:r>
      <w:r w:rsidR="00AA63D5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годов» дана характеристика поступлений в бюджет района. </w:t>
      </w: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ab/>
        <w:t>Безвозмездные поступления на 202</w:t>
      </w:r>
      <w:r w:rsidR="00AA63D5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прогнозируются в общем </w:t>
      </w:r>
      <w:r w:rsidR="00A96E6F">
        <w:rPr>
          <w:rFonts w:ascii="Arial" w:hAnsi="Arial" w:cs="Arial"/>
        </w:rPr>
        <w:t>о</w:t>
      </w:r>
      <w:r w:rsidRPr="007A0701">
        <w:rPr>
          <w:rFonts w:ascii="Arial" w:hAnsi="Arial" w:cs="Arial"/>
        </w:rPr>
        <w:t xml:space="preserve">бъеме  </w:t>
      </w:r>
      <w:r w:rsidR="00172DFF">
        <w:rPr>
          <w:rFonts w:ascii="Arial" w:hAnsi="Arial" w:cs="Arial"/>
        </w:rPr>
        <w:t>1 684 645,9</w:t>
      </w:r>
      <w:r w:rsidRPr="007A0701">
        <w:rPr>
          <w:rFonts w:ascii="Arial" w:hAnsi="Arial" w:cs="Arial"/>
        </w:rPr>
        <w:t xml:space="preserve"> тыс. руб</w:t>
      </w:r>
      <w:r w:rsidRPr="007A0701">
        <w:rPr>
          <w:rFonts w:ascii="Arial" w:hAnsi="Arial" w:cs="Arial"/>
          <w:b/>
        </w:rPr>
        <w:t>.</w:t>
      </w:r>
      <w:r w:rsidRPr="007A0701">
        <w:rPr>
          <w:rFonts w:ascii="Arial" w:hAnsi="Arial" w:cs="Arial"/>
        </w:rPr>
        <w:t xml:space="preserve">, в том числе: </w:t>
      </w:r>
    </w:p>
    <w:p w:rsidR="00AC5E8C" w:rsidRPr="007A0701" w:rsidRDefault="00AC5E8C" w:rsidP="00AC5E8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из областного бюджета</w:t>
      </w:r>
      <w:r w:rsidR="007A0EC5">
        <w:rPr>
          <w:rFonts w:ascii="Arial" w:hAnsi="Arial" w:cs="Arial"/>
        </w:rPr>
        <w:t xml:space="preserve">, согласно Проекта закона Иркутской области об областном бюджете на 2022 год и на плановый период 2023 и 2024 годов, МО «Братский район» предусмотрено </w:t>
      </w:r>
      <w:r w:rsidR="00172DFF">
        <w:rPr>
          <w:rFonts w:ascii="Arial" w:hAnsi="Arial" w:cs="Arial"/>
        </w:rPr>
        <w:t>1 675 544,4</w:t>
      </w:r>
      <w:r w:rsidRPr="007A0701">
        <w:rPr>
          <w:rFonts w:ascii="Arial" w:hAnsi="Arial" w:cs="Arial"/>
        </w:rPr>
        <w:t xml:space="preserve"> тыс. руб., что  на </w:t>
      </w:r>
      <w:r w:rsidR="00172DFF">
        <w:rPr>
          <w:rFonts w:ascii="Arial" w:hAnsi="Arial" w:cs="Arial"/>
        </w:rPr>
        <w:t>583 021</w:t>
      </w:r>
      <w:r w:rsidRPr="007A0701">
        <w:rPr>
          <w:rFonts w:ascii="Arial" w:hAnsi="Arial" w:cs="Arial"/>
        </w:rPr>
        <w:t xml:space="preserve"> тыс. руб. или</w:t>
      </w:r>
      <w:r w:rsidR="00172DFF">
        <w:rPr>
          <w:rFonts w:ascii="Arial" w:hAnsi="Arial" w:cs="Arial"/>
        </w:rPr>
        <w:t xml:space="preserve"> 25,8</w:t>
      </w:r>
      <w:r w:rsidRPr="007A0701">
        <w:rPr>
          <w:rFonts w:ascii="Arial" w:hAnsi="Arial" w:cs="Arial"/>
        </w:rPr>
        <w:t>% меньше  ожидаемого поступления 202</w:t>
      </w:r>
      <w:r w:rsidR="00172DFF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года, из них:</w:t>
      </w:r>
    </w:p>
    <w:p w:rsidR="00FD5A51" w:rsidRDefault="00FD5A51" w:rsidP="00AC5E8C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7A0701">
        <w:rPr>
          <w:rFonts w:ascii="Arial" w:hAnsi="Arial" w:cs="Arial"/>
        </w:rPr>
        <w:t xml:space="preserve"> в размере </w:t>
      </w:r>
      <w:r w:rsidR="00172DFF">
        <w:rPr>
          <w:rFonts w:ascii="Arial" w:hAnsi="Arial" w:cs="Arial"/>
        </w:rPr>
        <w:t>124 872,9</w:t>
      </w:r>
      <w:r w:rsidRPr="007A0701">
        <w:rPr>
          <w:rFonts w:ascii="Arial" w:hAnsi="Arial" w:cs="Arial"/>
        </w:rPr>
        <w:t xml:space="preserve"> тыс. руб. (меньше ожидаемого исполнения текущего года на </w:t>
      </w:r>
      <w:r w:rsidR="00172DFF">
        <w:rPr>
          <w:rFonts w:ascii="Arial" w:hAnsi="Arial" w:cs="Arial"/>
        </w:rPr>
        <w:t>130 747</w:t>
      </w:r>
      <w:r w:rsidRPr="007A0701">
        <w:rPr>
          <w:rFonts w:ascii="Arial" w:hAnsi="Arial" w:cs="Arial"/>
        </w:rPr>
        <w:t xml:space="preserve"> тыс. руб. или на </w:t>
      </w:r>
      <w:r w:rsidR="00172DFF">
        <w:rPr>
          <w:rFonts w:ascii="Arial" w:hAnsi="Arial" w:cs="Arial"/>
        </w:rPr>
        <w:t>51,1</w:t>
      </w:r>
      <w:r w:rsidRPr="007A0701">
        <w:rPr>
          <w:rFonts w:ascii="Arial" w:hAnsi="Arial" w:cs="Arial"/>
        </w:rPr>
        <w:t>%), в том числе: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  <w:i/>
          <w:u w:val="single"/>
        </w:rPr>
        <w:t>дотация на выравнивание бюджетной обеспеченности</w:t>
      </w:r>
      <w:r w:rsidR="00A96E6F">
        <w:rPr>
          <w:rFonts w:ascii="Arial" w:hAnsi="Arial" w:cs="Arial"/>
        </w:rPr>
        <w:t xml:space="preserve">, предусмотренная Законопроектом Иркутской области в сумме </w:t>
      </w:r>
      <w:r w:rsidR="00172DFF">
        <w:rPr>
          <w:rFonts w:ascii="Arial" w:hAnsi="Arial" w:cs="Arial"/>
        </w:rPr>
        <w:t>124 872,9</w:t>
      </w:r>
      <w:r w:rsidRPr="007A0701">
        <w:rPr>
          <w:rFonts w:ascii="Arial" w:hAnsi="Arial" w:cs="Arial"/>
        </w:rPr>
        <w:t xml:space="preserve"> тыс. руб. (меньше ожидаемого исполнения 202</w:t>
      </w:r>
      <w:r w:rsidR="00172DFF">
        <w:rPr>
          <w:rFonts w:ascii="Arial" w:hAnsi="Arial" w:cs="Arial"/>
        </w:rPr>
        <w:t>1 года на 5 435</w:t>
      </w:r>
      <w:r w:rsidRPr="007A0701">
        <w:rPr>
          <w:rFonts w:ascii="Arial" w:hAnsi="Arial" w:cs="Arial"/>
        </w:rPr>
        <w:t xml:space="preserve"> тыс. руб. или на </w:t>
      </w:r>
      <w:r w:rsidR="00172DFF">
        <w:rPr>
          <w:rFonts w:ascii="Arial" w:hAnsi="Arial" w:cs="Arial"/>
        </w:rPr>
        <w:t>4,6</w:t>
      </w:r>
      <w:r w:rsidRPr="007A0701">
        <w:rPr>
          <w:rFonts w:ascii="Arial" w:hAnsi="Arial" w:cs="Arial"/>
        </w:rPr>
        <w:t>%).</w:t>
      </w:r>
    </w:p>
    <w:p w:rsidR="005A7742" w:rsidRPr="005A7742" w:rsidRDefault="008E4A43" w:rsidP="005A774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  <w:i/>
          <w:u w:val="single"/>
        </w:rPr>
        <w:t xml:space="preserve">дотация на </w:t>
      </w:r>
      <w:r>
        <w:rPr>
          <w:rFonts w:ascii="Arial" w:hAnsi="Arial" w:cs="Arial"/>
          <w:i/>
          <w:u w:val="single"/>
        </w:rPr>
        <w:t>поддержку мер по обеспечению сбалансированности бюджетов</w:t>
      </w:r>
      <w:r w:rsidR="005A7742">
        <w:rPr>
          <w:rFonts w:ascii="Arial" w:hAnsi="Arial" w:cs="Arial"/>
          <w:i/>
          <w:u w:val="single"/>
        </w:rPr>
        <w:t xml:space="preserve"> – </w:t>
      </w:r>
      <w:r w:rsidR="005A7742">
        <w:rPr>
          <w:rFonts w:ascii="Arial" w:hAnsi="Arial" w:cs="Arial"/>
        </w:rPr>
        <w:t>по муниципальным образованиям не распределена. Ожидаемое исполнение на 2021 год предусмотрено в сумме 136 182 тыс. руб.</w:t>
      </w:r>
    </w:p>
    <w:p w:rsidR="00FD5A51" w:rsidRDefault="00FD5A51" w:rsidP="00AC5E8C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7A0701">
        <w:rPr>
          <w:rFonts w:ascii="Arial" w:hAnsi="Arial" w:cs="Arial"/>
        </w:rPr>
        <w:t xml:space="preserve"> в размере </w:t>
      </w:r>
      <w:r w:rsidR="005A7742">
        <w:rPr>
          <w:rFonts w:ascii="Arial" w:hAnsi="Arial" w:cs="Arial"/>
        </w:rPr>
        <w:t>130 538,2</w:t>
      </w:r>
      <w:r w:rsidRPr="007A0701">
        <w:rPr>
          <w:rFonts w:ascii="Arial" w:hAnsi="Arial" w:cs="Arial"/>
        </w:rPr>
        <w:t xml:space="preserve"> тыс. руб., в том числе: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обеспечение бесплатным питьевым молоком обучающихся 1 – 4 классов муниципальных общеобразовательных организаций – 3 890,6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– 2 702,3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приобретение средств обучения и воспитания, необходимых для оснащения муниципальных дошкольных образовательных организаций при создании в них дополнительных мест для детей в возрасте до семи лет – 669,7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– 34 460,0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– 3 535,1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lastRenderedPageBreak/>
        <w:t>субсидия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– 2 078,3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– 288,6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– 23 580,0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реализацию мероприятий в области газификации и газоснабжения – 6 084,0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осуществление дорожной деятельности в отношении автомобильных дорог местного значения – 19 674,4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переселение граждан из аварийного жилищного фонда, расселяемого без финансовой поддержки государственной корпорации - Фонда содействия реформированию жилищно-коммунального хозяйства – 12 344,2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софинансирование мероприятий по сбору, транспортированию и утилизации (захоронению) твердых коммунальных отходов с несанкционированных мест размещения отходов – 9 742,3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– 1 488,7 тыс. руб.;</w:t>
      </w:r>
    </w:p>
    <w:p w:rsidR="00CE32EF" w:rsidRPr="00CE32EF" w:rsidRDefault="00CE32EF" w:rsidP="00CE32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>субсидия на реализацию мероприятий перечня проектов народных инициатив – 10 000,0 тыс. руб.;</w:t>
      </w:r>
    </w:p>
    <w:p w:rsidR="00AC5E8C" w:rsidRPr="007A0701" w:rsidRDefault="00CE32EF" w:rsidP="00BF0D5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32EF">
        <w:rPr>
          <w:rFonts w:ascii="Arial" w:hAnsi="Arial" w:cs="Arial"/>
        </w:rPr>
        <w:t xml:space="preserve"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округов), работникам учреждений, находящихся в ведении органов местного самоуправления муниципальных районов (городских округов) – </w:t>
      </w:r>
      <w:r w:rsidR="00BF0D50">
        <w:rPr>
          <w:rFonts w:ascii="Arial" w:hAnsi="Arial" w:cs="Arial"/>
        </w:rPr>
        <w:t>по муниципальным образованиям не распределена. О</w:t>
      </w:r>
      <w:r w:rsidRPr="00CE32EF">
        <w:rPr>
          <w:rFonts w:ascii="Arial" w:hAnsi="Arial" w:cs="Arial"/>
        </w:rPr>
        <w:t>жидаемое исполнение 2021 года 133 928,4 тыс. руб.</w:t>
      </w:r>
    </w:p>
    <w:p w:rsidR="00FD5A51" w:rsidRDefault="00FD5A51" w:rsidP="00AC5E8C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C5E8C" w:rsidRPr="007A0701" w:rsidRDefault="00AC5E8C" w:rsidP="00AC5E8C">
      <w:p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7A0701">
        <w:rPr>
          <w:rFonts w:ascii="Arial" w:hAnsi="Arial" w:cs="Arial"/>
        </w:rPr>
        <w:t xml:space="preserve"> в размере </w:t>
      </w:r>
      <w:r w:rsidR="00BF0D50">
        <w:rPr>
          <w:rFonts w:ascii="Arial" w:hAnsi="Arial" w:cs="Arial"/>
        </w:rPr>
        <w:t>1 420 133,3</w:t>
      </w:r>
      <w:r w:rsidRPr="007A0701">
        <w:rPr>
          <w:rFonts w:ascii="Arial" w:hAnsi="Arial" w:cs="Arial"/>
        </w:rPr>
        <w:t xml:space="preserve"> тыс. руб., в том числе: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на осуществление областных государственных полномочий по обеспечению бесплатным двухразовым питанием детей-инвалидов – 1 814,5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на осуществление областных государственных полномочий по предоставлению гражданам субсидий на оплату жилых помещений и коммунальных услуг – 37 090,9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– 19 677,8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 социального обслуживания, находящихся в ведении Иркутской области, посещающих муниципальные общеобразовательные организации – 222,8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– 1 964,7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– 2 452,7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lastRenderedPageBreak/>
        <w:t>субвенция на осуществление отдельных областных государственных полномочий в сфере труда – 975,2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– 2 559,3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– 974,5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 0,7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для финансового обеспечения переданных исполнительно-распорядительным органам муниципальных образований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– 129,2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бюджетам поселений – 300 260,6 тыс. руб.;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 xml:space="preserve">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– субвенция на общее образование) – 732 155,4 тыс. руб. (меньше ожидаемого исполнения текущего года на 120 865,0 тыс. руб. или на 14,2%); </w:t>
      </w:r>
    </w:p>
    <w:p w:rsidR="006A2AF7" w:rsidRPr="006A2AF7" w:rsidRDefault="006A2AF7" w:rsidP="006A2A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2AF7">
        <w:rPr>
          <w:rFonts w:ascii="Arial" w:hAnsi="Arial" w:cs="Arial"/>
        </w:rPr>
        <w:t>субвенция на</w:t>
      </w:r>
      <w:r w:rsidRPr="006A2AF7">
        <w:rPr>
          <w:rFonts w:ascii="Arial" w:hAnsi="Arial" w:cs="Arial"/>
          <w:spacing w:val="-6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(далее – субвенция на дошкольное образование) </w:t>
      </w:r>
      <w:r w:rsidRPr="006A2AF7">
        <w:rPr>
          <w:rFonts w:ascii="Arial" w:hAnsi="Arial" w:cs="Arial"/>
        </w:rPr>
        <w:t>–</w:t>
      </w:r>
      <w:r w:rsidRPr="006A2AF7">
        <w:rPr>
          <w:rFonts w:ascii="Arial" w:hAnsi="Arial" w:cs="Arial"/>
          <w:spacing w:val="-6"/>
        </w:rPr>
        <w:t xml:space="preserve"> 319 855,0 тыс. руб.</w:t>
      </w:r>
      <w:r>
        <w:rPr>
          <w:rFonts w:ascii="Arial" w:hAnsi="Arial" w:cs="Arial"/>
          <w:spacing w:val="-6"/>
        </w:rPr>
        <w:t xml:space="preserve">, что </w:t>
      </w:r>
      <w:r w:rsidRPr="006A2AF7">
        <w:rPr>
          <w:rFonts w:ascii="Arial" w:hAnsi="Arial" w:cs="Arial"/>
        </w:rPr>
        <w:t>меньше ожидаемого исполнения текущего года на 44 903,1 тыс. руб. или на 12,3%.</w:t>
      </w:r>
    </w:p>
    <w:p w:rsidR="00FD5A51" w:rsidRDefault="00FD5A51" w:rsidP="00AC5E8C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C5E8C" w:rsidRPr="007A0701" w:rsidRDefault="003C0049" w:rsidP="00AC5E8C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Иные м</w:t>
      </w:r>
      <w:r w:rsidR="00AC5E8C" w:rsidRPr="007A0701">
        <w:rPr>
          <w:rFonts w:ascii="Arial" w:hAnsi="Arial" w:cs="Arial"/>
          <w:b/>
          <w:i/>
        </w:rPr>
        <w:t>ежбюджетные трансферты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из бюджетов поселений – </w:t>
      </w:r>
      <w:r w:rsidR="003C0049">
        <w:rPr>
          <w:rFonts w:ascii="Arial" w:hAnsi="Arial" w:cs="Arial"/>
        </w:rPr>
        <w:t>9 101,5</w:t>
      </w:r>
      <w:r w:rsidRPr="007A0701">
        <w:rPr>
          <w:rFonts w:ascii="Arial" w:hAnsi="Arial" w:cs="Arial"/>
        </w:rPr>
        <w:t xml:space="preserve"> тыс. руб., что на </w:t>
      </w:r>
      <w:r w:rsidR="003C0049">
        <w:rPr>
          <w:rFonts w:ascii="Arial" w:hAnsi="Arial" w:cs="Arial"/>
        </w:rPr>
        <w:t>216,7</w:t>
      </w:r>
      <w:r w:rsidRPr="007A0701">
        <w:rPr>
          <w:rFonts w:ascii="Arial" w:hAnsi="Arial" w:cs="Arial"/>
        </w:rPr>
        <w:t xml:space="preserve"> тыс. руб. или на </w:t>
      </w:r>
      <w:r w:rsidR="003C0049">
        <w:rPr>
          <w:rFonts w:ascii="Arial" w:hAnsi="Arial" w:cs="Arial"/>
        </w:rPr>
        <w:t>2,4</w:t>
      </w:r>
      <w:r w:rsidRPr="007A0701">
        <w:rPr>
          <w:rFonts w:ascii="Arial" w:hAnsi="Arial" w:cs="Arial"/>
        </w:rPr>
        <w:t>% больше ожидаемого поступления 202</w:t>
      </w:r>
      <w:r w:rsidR="003C0049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года, из них: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межбюджетные трансферты, предоставляемые на осуществление части полномочий по решению вопрос</w:t>
      </w:r>
      <w:r w:rsidR="003C0049">
        <w:rPr>
          <w:rFonts w:ascii="Arial" w:hAnsi="Arial" w:cs="Arial"/>
        </w:rPr>
        <w:t>ов местного значения в размере 8 241,0</w:t>
      </w:r>
      <w:r w:rsidRPr="007A0701">
        <w:rPr>
          <w:rFonts w:ascii="Arial" w:hAnsi="Arial" w:cs="Arial"/>
        </w:rPr>
        <w:t xml:space="preserve"> тыс. руб.;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межбюджетные трансферты, предоставляемые на осуществление полномочий по внешнему муниципальному финанс</w:t>
      </w:r>
      <w:r w:rsidR="003C0049">
        <w:rPr>
          <w:rFonts w:ascii="Arial" w:hAnsi="Arial" w:cs="Arial"/>
        </w:rPr>
        <w:t>овому контролю в размере 860,5</w:t>
      </w:r>
      <w:r w:rsidRPr="007A0701">
        <w:rPr>
          <w:rFonts w:ascii="Arial" w:hAnsi="Arial" w:cs="Arial"/>
        </w:rPr>
        <w:t xml:space="preserve"> тыс. руб.</w:t>
      </w:r>
    </w:p>
    <w:p w:rsidR="00AC5E8C" w:rsidRPr="007A0701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На 202</w:t>
      </w:r>
      <w:r w:rsidR="003C0049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безвозмездные поступления прогнозируются в объеме </w:t>
      </w:r>
      <w:r w:rsidR="0010501C">
        <w:rPr>
          <w:rFonts w:ascii="Arial" w:hAnsi="Arial" w:cs="Arial"/>
        </w:rPr>
        <w:t>1 583 016,4</w:t>
      </w:r>
      <w:r w:rsidRPr="007A0701">
        <w:rPr>
          <w:rFonts w:ascii="Arial" w:hAnsi="Arial" w:cs="Arial"/>
        </w:rPr>
        <w:t xml:space="preserve"> тыс. руб</w:t>
      </w:r>
      <w:r w:rsidRPr="007A0701">
        <w:rPr>
          <w:rFonts w:ascii="Arial" w:hAnsi="Arial" w:cs="Arial"/>
          <w:b/>
        </w:rPr>
        <w:t>.</w:t>
      </w:r>
      <w:r w:rsidRPr="007A0701">
        <w:rPr>
          <w:rFonts w:ascii="Arial" w:hAnsi="Arial" w:cs="Arial"/>
        </w:rPr>
        <w:t xml:space="preserve">, что на </w:t>
      </w:r>
      <w:r w:rsidR="0010501C">
        <w:rPr>
          <w:rFonts w:ascii="Arial" w:hAnsi="Arial" w:cs="Arial"/>
        </w:rPr>
        <w:t>101 629,5</w:t>
      </w:r>
      <w:r w:rsidRPr="007A0701">
        <w:rPr>
          <w:rFonts w:ascii="Arial" w:hAnsi="Arial" w:cs="Arial"/>
        </w:rPr>
        <w:t xml:space="preserve"> тыс. руб. или на </w:t>
      </w:r>
      <w:r w:rsidR="0010501C">
        <w:rPr>
          <w:rFonts w:ascii="Arial" w:hAnsi="Arial" w:cs="Arial"/>
        </w:rPr>
        <w:t>6</w:t>
      </w:r>
      <w:r w:rsidRPr="007A0701">
        <w:rPr>
          <w:rFonts w:ascii="Arial" w:hAnsi="Arial" w:cs="Arial"/>
        </w:rPr>
        <w:t>% меньше прогноза на 202</w:t>
      </w:r>
      <w:r w:rsidR="0010501C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год, в том числе:</w:t>
      </w:r>
    </w:p>
    <w:p w:rsidR="00F57D54" w:rsidRDefault="00AC5E8C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- дотация на выравнивание бюджетной обеспеченности – </w:t>
      </w:r>
      <w:r w:rsidR="0010501C">
        <w:rPr>
          <w:rFonts w:ascii="Arial" w:hAnsi="Arial" w:cs="Arial"/>
        </w:rPr>
        <w:t>92 593,6</w:t>
      </w:r>
      <w:r w:rsidRPr="007A0701">
        <w:rPr>
          <w:rFonts w:ascii="Arial" w:hAnsi="Arial" w:cs="Arial"/>
        </w:rPr>
        <w:t xml:space="preserve"> тыс. руб.</w:t>
      </w:r>
      <w:r w:rsidR="0010501C">
        <w:rPr>
          <w:rFonts w:ascii="Arial" w:hAnsi="Arial" w:cs="Arial"/>
        </w:rPr>
        <w:t>,</w:t>
      </w:r>
      <w:r w:rsidR="00F8647F">
        <w:rPr>
          <w:rFonts w:ascii="Arial" w:hAnsi="Arial" w:cs="Arial"/>
        </w:rPr>
        <w:t xml:space="preserve"> минус </w:t>
      </w:r>
      <w:r w:rsidRPr="007A0701">
        <w:rPr>
          <w:rFonts w:ascii="Arial" w:hAnsi="Arial" w:cs="Arial"/>
        </w:rPr>
        <w:t xml:space="preserve"> </w:t>
      </w:r>
      <w:r w:rsidR="0010501C">
        <w:rPr>
          <w:rFonts w:ascii="Arial" w:hAnsi="Arial" w:cs="Arial"/>
        </w:rPr>
        <w:t>32 279,3</w:t>
      </w:r>
      <w:r w:rsidRPr="007A0701">
        <w:rPr>
          <w:rFonts w:ascii="Arial" w:hAnsi="Arial" w:cs="Arial"/>
        </w:rPr>
        <w:t xml:space="preserve"> тыс. руб. </w:t>
      </w:r>
      <w:r w:rsidR="00F8647F">
        <w:rPr>
          <w:rFonts w:ascii="Arial" w:hAnsi="Arial" w:cs="Arial"/>
        </w:rPr>
        <w:t>(-</w:t>
      </w:r>
      <w:r w:rsidR="0010501C">
        <w:rPr>
          <w:rFonts w:ascii="Arial" w:hAnsi="Arial" w:cs="Arial"/>
        </w:rPr>
        <w:t>25,8</w:t>
      </w:r>
      <w:r w:rsidRPr="007A0701">
        <w:rPr>
          <w:rFonts w:ascii="Arial" w:hAnsi="Arial" w:cs="Arial"/>
        </w:rPr>
        <w:t>%</w:t>
      </w:r>
      <w:r w:rsidR="00F8647F">
        <w:rPr>
          <w:rFonts w:ascii="Arial" w:hAnsi="Arial" w:cs="Arial"/>
        </w:rPr>
        <w:t xml:space="preserve">) </w:t>
      </w:r>
      <w:r w:rsidR="007A0EC5">
        <w:rPr>
          <w:rFonts w:ascii="Arial" w:hAnsi="Arial" w:cs="Arial"/>
        </w:rPr>
        <w:t>к</w:t>
      </w:r>
      <w:r w:rsidR="00F8647F">
        <w:rPr>
          <w:rFonts w:ascii="Arial" w:hAnsi="Arial" w:cs="Arial"/>
        </w:rPr>
        <w:t xml:space="preserve"> уровню</w:t>
      </w:r>
      <w:r w:rsidRPr="007A0701">
        <w:rPr>
          <w:rFonts w:ascii="Arial" w:hAnsi="Arial" w:cs="Arial"/>
        </w:rPr>
        <w:t xml:space="preserve"> 202</w:t>
      </w:r>
      <w:r w:rsidR="0010501C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</w:t>
      </w:r>
      <w:r w:rsidR="00F8647F">
        <w:rPr>
          <w:rFonts w:ascii="Arial" w:hAnsi="Arial" w:cs="Arial"/>
        </w:rPr>
        <w:t>а</w:t>
      </w:r>
      <w:r w:rsidR="007A0EC5">
        <w:rPr>
          <w:rFonts w:ascii="Arial" w:hAnsi="Arial" w:cs="Arial"/>
        </w:rPr>
        <w:t>;</w:t>
      </w:r>
      <w:r w:rsidRPr="007A0701">
        <w:rPr>
          <w:rFonts w:ascii="Arial" w:hAnsi="Arial" w:cs="Arial"/>
        </w:rPr>
        <w:t xml:space="preserve"> </w:t>
      </w:r>
    </w:p>
    <w:p w:rsidR="00AC5E8C" w:rsidRPr="007A0701" w:rsidRDefault="00F57D54" w:rsidP="00AC5E8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</w:t>
      </w:r>
      <w:r w:rsidR="00AC5E8C" w:rsidRPr="007A0701">
        <w:rPr>
          <w:rFonts w:ascii="Arial" w:hAnsi="Arial" w:cs="Arial"/>
        </w:rPr>
        <w:t xml:space="preserve"> год – 1</w:t>
      </w:r>
      <w:r>
        <w:rPr>
          <w:rFonts w:ascii="Arial" w:hAnsi="Arial" w:cs="Arial"/>
        </w:rPr>
        <w:t xml:space="preserve"> 878 479 </w:t>
      </w:r>
      <w:r w:rsidR="00AC5E8C" w:rsidRPr="007A0701">
        <w:rPr>
          <w:rFonts w:ascii="Arial" w:hAnsi="Arial" w:cs="Arial"/>
        </w:rPr>
        <w:t>тыс. руб.,</w:t>
      </w:r>
      <w:r w:rsidR="00F8647F">
        <w:rPr>
          <w:rFonts w:ascii="Arial" w:hAnsi="Arial" w:cs="Arial"/>
        </w:rPr>
        <w:t xml:space="preserve"> плюс</w:t>
      </w:r>
      <w:r w:rsidR="00AC5E8C"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295 462,6</w:t>
      </w:r>
      <w:r w:rsidR="00AC5E8C" w:rsidRPr="007A0701">
        <w:rPr>
          <w:rFonts w:ascii="Arial" w:hAnsi="Arial" w:cs="Arial"/>
        </w:rPr>
        <w:t xml:space="preserve"> тыс. руб. </w:t>
      </w:r>
      <w:r w:rsidR="00F8647F">
        <w:rPr>
          <w:rFonts w:ascii="Arial" w:hAnsi="Arial" w:cs="Arial"/>
        </w:rPr>
        <w:t>(</w:t>
      </w:r>
      <w:r w:rsidR="00AC5E8C" w:rsidRPr="007A0701">
        <w:rPr>
          <w:rFonts w:ascii="Arial" w:hAnsi="Arial" w:cs="Arial"/>
        </w:rPr>
        <w:t>1</w:t>
      </w:r>
      <w:r>
        <w:rPr>
          <w:rFonts w:ascii="Arial" w:hAnsi="Arial" w:cs="Arial"/>
        </w:rPr>
        <w:t>8,7</w:t>
      </w:r>
      <w:r w:rsidR="00AC5E8C" w:rsidRPr="007A0701">
        <w:rPr>
          <w:rFonts w:ascii="Arial" w:hAnsi="Arial" w:cs="Arial"/>
        </w:rPr>
        <w:t>%</w:t>
      </w:r>
      <w:r w:rsidR="00F8647F">
        <w:rPr>
          <w:rFonts w:ascii="Arial" w:hAnsi="Arial" w:cs="Arial"/>
        </w:rPr>
        <w:t>)</w:t>
      </w:r>
      <w:r w:rsidR="00452AF2">
        <w:rPr>
          <w:rFonts w:ascii="Arial" w:hAnsi="Arial" w:cs="Arial"/>
        </w:rPr>
        <w:t xml:space="preserve"> к уровню</w:t>
      </w:r>
      <w:r w:rsidR="00AC5E8C" w:rsidRPr="007A070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 год</w:t>
      </w:r>
      <w:r w:rsidR="00452AF2">
        <w:rPr>
          <w:rFonts w:ascii="Arial" w:hAnsi="Arial" w:cs="Arial"/>
        </w:rPr>
        <w:t>а</w:t>
      </w:r>
      <w:r w:rsidR="00AC5E8C" w:rsidRPr="007A0701">
        <w:rPr>
          <w:rFonts w:ascii="Arial" w:hAnsi="Arial" w:cs="Arial"/>
        </w:rPr>
        <w:t>, в том числе дотация на выравнивание бюджетной обеспеченности</w:t>
      </w:r>
      <w:r>
        <w:rPr>
          <w:rFonts w:ascii="Arial" w:hAnsi="Arial" w:cs="Arial"/>
        </w:rPr>
        <w:t xml:space="preserve"> составит 106 464,4</w:t>
      </w:r>
      <w:r w:rsidR="00AC5E8C" w:rsidRPr="007A0701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 xml:space="preserve">, что </w:t>
      </w:r>
      <w:r w:rsidR="00AC5E8C" w:rsidRPr="007A0701">
        <w:rPr>
          <w:rFonts w:ascii="Arial" w:hAnsi="Arial" w:cs="Arial"/>
        </w:rPr>
        <w:t>на 1</w:t>
      </w:r>
      <w:r>
        <w:rPr>
          <w:rFonts w:ascii="Arial" w:hAnsi="Arial" w:cs="Arial"/>
        </w:rPr>
        <w:t>3 870,8</w:t>
      </w:r>
      <w:r w:rsidR="00AC5E8C" w:rsidRPr="007A0701">
        <w:rPr>
          <w:rFonts w:ascii="Arial" w:hAnsi="Arial" w:cs="Arial"/>
        </w:rPr>
        <w:t xml:space="preserve"> тыс. руб. или на 1</w:t>
      </w:r>
      <w:r>
        <w:rPr>
          <w:rFonts w:ascii="Arial" w:hAnsi="Arial" w:cs="Arial"/>
        </w:rPr>
        <w:t>5</w:t>
      </w:r>
      <w:r w:rsidR="00AC5E8C" w:rsidRPr="007A0701">
        <w:rPr>
          <w:rFonts w:ascii="Arial" w:hAnsi="Arial" w:cs="Arial"/>
        </w:rPr>
        <w:t xml:space="preserve">% </w:t>
      </w:r>
      <w:r w:rsidR="00EE53A9">
        <w:rPr>
          <w:rFonts w:ascii="Arial" w:hAnsi="Arial" w:cs="Arial"/>
        </w:rPr>
        <w:t>больше</w:t>
      </w:r>
      <w:r w:rsidR="00AC5E8C" w:rsidRPr="007A0701">
        <w:rPr>
          <w:rFonts w:ascii="Arial" w:hAnsi="Arial" w:cs="Arial"/>
        </w:rPr>
        <w:t xml:space="preserve"> прогноза на 202</w:t>
      </w:r>
      <w:r w:rsidR="00EE53A9">
        <w:rPr>
          <w:rFonts w:ascii="Arial" w:hAnsi="Arial" w:cs="Arial"/>
        </w:rPr>
        <w:t>3</w:t>
      </w:r>
      <w:r w:rsidR="00AC5E8C" w:rsidRPr="007A0701">
        <w:rPr>
          <w:rFonts w:ascii="Arial" w:hAnsi="Arial" w:cs="Arial"/>
        </w:rPr>
        <w:t xml:space="preserve"> год.</w:t>
      </w:r>
    </w:p>
    <w:p w:rsidR="00A27BCE" w:rsidRDefault="00A27BCE" w:rsidP="0075191E">
      <w:pPr>
        <w:spacing w:after="0" w:line="240" w:lineRule="auto"/>
        <w:jc w:val="both"/>
        <w:rPr>
          <w:rFonts w:ascii="Arial" w:hAnsi="Arial" w:cs="Arial"/>
          <w:bCs/>
        </w:rPr>
      </w:pPr>
    </w:p>
    <w:p w:rsidR="00CA7A89" w:rsidRPr="00452AF2" w:rsidRDefault="00452AF2" w:rsidP="00452AF2">
      <w:pPr>
        <w:pStyle w:val="a5"/>
        <w:numPr>
          <w:ilvl w:val="0"/>
          <w:numId w:val="40"/>
        </w:numPr>
        <w:spacing w:after="0" w:line="240" w:lineRule="auto"/>
        <w:jc w:val="center"/>
        <w:rPr>
          <w:rFonts w:ascii="Arial" w:hAnsi="Arial" w:cs="Arial"/>
          <w:b/>
        </w:rPr>
      </w:pPr>
      <w:r w:rsidRPr="00452AF2">
        <w:rPr>
          <w:rFonts w:ascii="Arial" w:hAnsi="Arial" w:cs="Arial"/>
          <w:b/>
        </w:rPr>
        <w:t>Общий анализ расходов проекта районного бюджета</w:t>
      </w:r>
    </w:p>
    <w:p w:rsidR="00B37328" w:rsidRPr="00524E97" w:rsidRDefault="00B37328" w:rsidP="00B37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24E97">
        <w:rPr>
          <w:rFonts w:ascii="Arial" w:hAnsi="Arial" w:cs="Arial"/>
          <w:bCs/>
        </w:rPr>
        <w:t xml:space="preserve">Общий объем расходов районного бюджета предусмотрен на 2022 год в размере 2 180 651,2 тыс. руб., что меньше оценки ожидаемого исполнения объема расходов в 2021 году на сумму 609 859 тыс. руб. или на 21,9%; </w:t>
      </w:r>
    </w:p>
    <w:p w:rsidR="00B37328" w:rsidRPr="00524E97" w:rsidRDefault="00B37328" w:rsidP="00B37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24E97">
        <w:rPr>
          <w:rFonts w:ascii="Arial" w:hAnsi="Arial" w:cs="Arial"/>
          <w:bCs/>
        </w:rPr>
        <w:t xml:space="preserve">на 2023 год – 2 101 103,0 тыс. руб., на 2024 год – 2 413 906,4 тыс. руб. </w:t>
      </w:r>
    </w:p>
    <w:p w:rsidR="00CA7A89" w:rsidRPr="007A0701" w:rsidRDefault="00CA7A89" w:rsidP="00CA7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Планирование бюджетных ассигнований районного бюджета по расходам на 202</w:t>
      </w:r>
      <w:r w:rsidR="00DE2FD4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-202</w:t>
      </w:r>
      <w:r w:rsidR="00DE2FD4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годы осуществл</w:t>
      </w:r>
      <w:r w:rsidR="00CB6CBF">
        <w:rPr>
          <w:rFonts w:ascii="Arial" w:hAnsi="Arial" w:cs="Arial"/>
        </w:rPr>
        <w:t>ено</w:t>
      </w:r>
      <w:r w:rsidRPr="007A0701">
        <w:rPr>
          <w:rFonts w:ascii="Arial" w:hAnsi="Arial" w:cs="Arial"/>
        </w:rPr>
        <w:t xml:space="preserve"> с учетом единых подходов в соответствии с порядком и методикой планирования бюджетных ассигнований бюджета муниципального образования «Братский район», утвержденным</w:t>
      </w:r>
      <w:r w:rsidR="00134C6D" w:rsidRPr="007A0701">
        <w:rPr>
          <w:rFonts w:ascii="Arial" w:hAnsi="Arial" w:cs="Arial"/>
        </w:rPr>
        <w:t>и</w:t>
      </w:r>
      <w:r w:rsidRPr="007A0701">
        <w:rPr>
          <w:rFonts w:ascii="Arial" w:hAnsi="Arial" w:cs="Arial"/>
        </w:rPr>
        <w:t xml:space="preserve"> приказом финансового управления </w:t>
      </w:r>
      <w:r w:rsidRPr="007A0701">
        <w:rPr>
          <w:rFonts w:ascii="Arial" w:hAnsi="Arial" w:cs="Arial"/>
        </w:rPr>
        <w:lastRenderedPageBreak/>
        <w:t xml:space="preserve">Администрации муниципального образования  «Братский район» № 31 от 18.08.2016 года. </w:t>
      </w:r>
    </w:p>
    <w:p w:rsidR="00CA7A89" w:rsidRPr="007A0701" w:rsidRDefault="00CA7A89" w:rsidP="00CA7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      </w:t>
      </w:r>
      <w:r w:rsidR="00CE0E12" w:rsidRPr="007A0701">
        <w:rPr>
          <w:rFonts w:ascii="Arial" w:hAnsi="Arial" w:cs="Arial"/>
        </w:rPr>
        <w:tab/>
      </w:r>
      <w:r w:rsidR="00A61962">
        <w:rPr>
          <w:rFonts w:ascii="Arial" w:hAnsi="Arial" w:cs="Arial"/>
        </w:rPr>
        <w:t xml:space="preserve">Расходная часть районного бюджета сформирована на </w:t>
      </w:r>
      <w:r w:rsidR="00555C23">
        <w:rPr>
          <w:rFonts w:ascii="Arial" w:hAnsi="Arial" w:cs="Arial"/>
        </w:rPr>
        <w:t>осно</w:t>
      </w:r>
      <w:r w:rsidRPr="007A0701">
        <w:rPr>
          <w:rFonts w:ascii="Arial" w:hAnsi="Arial" w:cs="Arial"/>
        </w:rPr>
        <w:t>ве муниципальных программ муниципального образования «Братский район» (проектов изменений в муниципальные программы муниципального образования «Братский район»)</w:t>
      </w:r>
      <w:r w:rsidR="00555C23">
        <w:rPr>
          <w:rFonts w:ascii="Arial" w:hAnsi="Arial" w:cs="Arial"/>
        </w:rPr>
        <w:t>, с учетом основных приоритетов социально-экономического развития района</w:t>
      </w:r>
      <w:r w:rsidRPr="007A0701">
        <w:rPr>
          <w:rFonts w:ascii="Arial" w:hAnsi="Arial" w:cs="Arial"/>
        </w:rPr>
        <w:t>.</w:t>
      </w:r>
    </w:p>
    <w:p w:rsidR="00B37328" w:rsidRDefault="00B37328" w:rsidP="00F5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расходов на реализацию 22 </w:t>
      </w:r>
      <w:r w:rsidRPr="007A0701">
        <w:rPr>
          <w:rFonts w:ascii="Arial" w:hAnsi="Arial" w:cs="Arial"/>
        </w:rPr>
        <w:t>муниципальных программ муниципального образования «Братский район»</w:t>
      </w:r>
      <w:r>
        <w:rPr>
          <w:rFonts w:ascii="Arial" w:hAnsi="Arial" w:cs="Arial"/>
        </w:rPr>
        <w:t xml:space="preserve"> на 2022 год составил 2 159 043,5 тыс. руб.</w:t>
      </w:r>
      <w:r w:rsidR="00764E84">
        <w:rPr>
          <w:rFonts w:ascii="Arial" w:hAnsi="Arial" w:cs="Arial"/>
        </w:rPr>
        <w:t xml:space="preserve"> (99% в общем объеме расходов), на 2023 год – 2 066 479,3 тыс. руб. (98,4%), на 2024 год – 2 353 966,7 тыс. руб. (97,5%).</w:t>
      </w:r>
    </w:p>
    <w:p w:rsidR="00402559" w:rsidRDefault="00402559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Объем финансового обеспечения непрограммных направлений деятельности на 2022 год составил 221 607,7 тыс. руб., на 2023 год – 19 323,7 тыс. руб., на 23024 год – 27 839,7 тыс. руб.</w:t>
      </w:r>
    </w:p>
    <w:p w:rsidR="003C1BC5" w:rsidRPr="003C1BC5" w:rsidRDefault="00057498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8F6897">
        <w:rPr>
          <w:rFonts w:ascii="Arial" w:hAnsi="Arial" w:cs="Arial"/>
          <w:bCs/>
        </w:rPr>
        <w:t xml:space="preserve">Согласно </w:t>
      </w:r>
      <w:r w:rsidR="008F6897">
        <w:rPr>
          <w:rFonts w:ascii="Arial" w:hAnsi="Arial" w:cs="Arial"/>
          <w:bCs/>
        </w:rPr>
        <w:t xml:space="preserve">данным </w:t>
      </w:r>
      <w:r w:rsidRPr="008F6897">
        <w:rPr>
          <w:rFonts w:ascii="Arial" w:hAnsi="Arial" w:cs="Arial"/>
          <w:bCs/>
        </w:rPr>
        <w:t>пояснительной записки к Проекту решения о бюджете, н</w:t>
      </w:r>
      <w:r w:rsidR="003C1BC5" w:rsidRPr="008F6897">
        <w:rPr>
          <w:rFonts w:ascii="Arial" w:hAnsi="Arial" w:cs="Arial"/>
          <w:bCs/>
        </w:rPr>
        <w:t>едостаток бюджетных средств, исходя из прогнозной оценки доходов и расходов районного бюджета, на 202</w:t>
      </w:r>
      <w:r w:rsidR="00326199" w:rsidRPr="008F6897">
        <w:rPr>
          <w:rFonts w:ascii="Arial" w:hAnsi="Arial" w:cs="Arial"/>
          <w:bCs/>
        </w:rPr>
        <w:t xml:space="preserve">2 год составляет 714 722,6 </w:t>
      </w:r>
      <w:r w:rsidR="003C1BC5" w:rsidRPr="008F6897">
        <w:rPr>
          <w:rFonts w:ascii="Arial" w:hAnsi="Arial" w:cs="Arial"/>
          <w:bCs/>
        </w:rPr>
        <w:t xml:space="preserve">тыс. руб. или реальный дефицит бюджета от доходов без учета безвозмездных поступлений сложился в размере </w:t>
      </w:r>
      <w:r w:rsidR="00326199" w:rsidRPr="008F6897">
        <w:rPr>
          <w:rFonts w:ascii="Arial" w:hAnsi="Arial" w:cs="Arial"/>
          <w:bCs/>
        </w:rPr>
        <w:t>151,1</w:t>
      </w:r>
      <w:r w:rsidR="003C1BC5" w:rsidRPr="008F6897">
        <w:rPr>
          <w:rFonts w:ascii="Arial" w:hAnsi="Arial" w:cs="Arial"/>
          <w:bCs/>
        </w:rPr>
        <w:t>%, на 202</w:t>
      </w:r>
      <w:r w:rsidR="00326199" w:rsidRPr="008F6897">
        <w:rPr>
          <w:rFonts w:ascii="Arial" w:hAnsi="Arial" w:cs="Arial"/>
          <w:bCs/>
        </w:rPr>
        <w:t>3</w:t>
      </w:r>
      <w:r w:rsidR="003C1BC5" w:rsidRPr="008F6897">
        <w:rPr>
          <w:rFonts w:ascii="Arial" w:hAnsi="Arial" w:cs="Arial"/>
          <w:bCs/>
        </w:rPr>
        <w:t xml:space="preserve"> год – </w:t>
      </w:r>
      <w:r w:rsidR="00326199" w:rsidRPr="008F6897">
        <w:rPr>
          <w:rFonts w:ascii="Arial" w:hAnsi="Arial" w:cs="Arial"/>
          <w:bCs/>
        </w:rPr>
        <w:t>705 370,5</w:t>
      </w:r>
      <w:r w:rsidR="003C1BC5" w:rsidRPr="008F6897">
        <w:rPr>
          <w:rFonts w:ascii="Arial" w:hAnsi="Arial" w:cs="Arial"/>
          <w:bCs/>
        </w:rPr>
        <w:t xml:space="preserve"> тыс. руб. или 1</w:t>
      </w:r>
      <w:r w:rsidR="00326199" w:rsidRPr="008F6897">
        <w:rPr>
          <w:rFonts w:ascii="Arial" w:hAnsi="Arial" w:cs="Arial"/>
          <w:bCs/>
        </w:rPr>
        <w:t>42,5</w:t>
      </w:r>
      <w:r w:rsidR="003C1BC5" w:rsidRPr="008F6897">
        <w:rPr>
          <w:rFonts w:ascii="Arial" w:hAnsi="Arial" w:cs="Arial"/>
          <w:bCs/>
        </w:rPr>
        <w:t>%, на 202</w:t>
      </w:r>
      <w:r w:rsidR="00326199" w:rsidRPr="008F6897">
        <w:rPr>
          <w:rFonts w:ascii="Arial" w:hAnsi="Arial" w:cs="Arial"/>
          <w:bCs/>
        </w:rPr>
        <w:t>4</w:t>
      </w:r>
      <w:r w:rsidR="003C1BC5" w:rsidRPr="008F6897">
        <w:rPr>
          <w:rFonts w:ascii="Arial" w:hAnsi="Arial" w:cs="Arial"/>
          <w:bCs/>
        </w:rPr>
        <w:t xml:space="preserve"> год – </w:t>
      </w:r>
      <w:r w:rsidR="00326199" w:rsidRPr="008F6897">
        <w:rPr>
          <w:rFonts w:ascii="Arial" w:hAnsi="Arial" w:cs="Arial"/>
          <w:bCs/>
        </w:rPr>
        <w:t>698 753,1</w:t>
      </w:r>
      <w:r w:rsidR="003C1BC5" w:rsidRPr="008F6897">
        <w:rPr>
          <w:rFonts w:ascii="Arial" w:hAnsi="Arial" w:cs="Arial"/>
          <w:bCs/>
        </w:rPr>
        <w:t xml:space="preserve"> тыс. руб. или 1</w:t>
      </w:r>
      <w:r w:rsidR="00326199" w:rsidRPr="008F6897">
        <w:rPr>
          <w:rFonts w:ascii="Arial" w:hAnsi="Arial" w:cs="Arial"/>
          <w:bCs/>
        </w:rPr>
        <w:t>36,4</w:t>
      </w:r>
      <w:r w:rsidR="003C1BC5" w:rsidRPr="008F6897">
        <w:rPr>
          <w:rFonts w:ascii="Arial" w:hAnsi="Arial" w:cs="Arial"/>
          <w:bCs/>
        </w:rPr>
        <w:t>%.</w:t>
      </w:r>
    </w:p>
    <w:p w:rsidR="00217412" w:rsidRDefault="00134C6D" w:rsidP="001C4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 xml:space="preserve">В структуре расходов районного бюджета по-прежнему удельный вес занимает </w:t>
      </w:r>
      <w:r w:rsidR="001C4649" w:rsidRPr="007A0701">
        <w:rPr>
          <w:rFonts w:ascii="Arial" w:hAnsi="Arial" w:cs="Arial"/>
          <w:bCs/>
        </w:rPr>
        <w:t>финансирование социальной сферы: в 202</w:t>
      </w:r>
      <w:r w:rsidR="00032358">
        <w:rPr>
          <w:rFonts w:ascii="Arial" w:hAnsi="Arial" w:cs="Arial"/>
          <w:bCs/>
        </w:rPr>
        <w:t>2</w:t>
      </w:r>
      <w:r w:rsidR="001C4649" w:rsidRPr="007A0701">
        <w:rPr>
          <w:rFonts w:ascii="Arial" w:hAnsi="Arial" w:cs="Arial"/>
          <w:bCs/>
        </w:rPr>
        <w:t xml:space="preserve"> году – это почти две третьих </w:t>
      </w:r>
      <w:r w:rsidR="001C4649" w:rsidRPr="0046169F">
        <w:rPr>
          <w:rFonts w:ascii="Arial" w:hAnsi="Arial" w:cs="Arial"/>
          <w:bCs/>
        </w:rPr>
        <w:t>расходов (69</w:t>
      </w:r>
      <w:r w:rsidR="00032358" w:rsidRPr="0046169F">
        <w:rPr>
          <w:rFonts w:ascii="Arial" w:hAnsi="Arial" w:cs="Arial"/>
          <w:bCs/>
        </w:rPr>
        <w:t>,</w:t>
      </w:r>
      <w:r w:rsidR="0046169F" w:rsidRPr="0046169F">
        <w:rPr>
          <w:rFonts w:ascii="Arial" w:hAnsi="Arial" w:cs="Arial"/>
          <w:bCs/>
        </w:rPr>
        <w:t>8</w:t>
      </w:r>
      <w:r w:rsidR="001C4649" w:rsidRPr="0046169F">
        <w:rPr>
          <w:rFonts w:ascii="Arial" w:hAnsi="Arial" w:cs="Arial"/>
          <w:bCs/>
        </w:rPr>
        <w:t>%</w:t>
      </w:r>
      <w:r w:rsidR="00032358" w:rsidRPr="0046169F">
        <w:rPr>
          <w:rFonts w:ascii="Arial" w:hAnsi="Arial" w:cs="Arial"/>
          <w:bCs/>
        </w:rPr>
        <w:t xml:space="preserve"> </w:t>
      </w:r>
      <w:r w:rsidR="001C4649" w:rsidRPr="0046169F">
        <w:rPr>
          <w:rFonts w:ascii="Arial" w:hAnsi="Arial" w:cs="Arial"/>
          <w:bCs/>
        </w:rPr>
        <w:t>или 1</w:t>
      </w:r>
      <w:r w:rsidR="0046169F" w:rsidRPr="0046169F">
        <w:rPr>
          <w:rFonts w:ascii="Arial" w:hAnsi="Arial" w:cs="Arial"/>
          <w:bCs/>
        </w:rPr>
        <w:t> </w:t>
      </w:r>
      <w:r w:rsidR="00032358" w:rsidRPr="0046169F">
        <w:rPr>
          <w:rFonts w:ascii="Arial" w:hAnsi="Arial" w:cs="Arial"/>
          <w:bCs/>
        </w:rPr>
        <w:t>5</w:t>
      </w:r>
      <w:r w:rsidR="0046169F" w:rsidRPr="0046169F">
        <w:rPr>
          <w:rFonts w:ascii="Arial" w:hAnsi="Arial" w:cs="Arial"/>
          <w:bCs/>
        </w:rPr>
        <w:t>21 947,7</w:t>
      </w:r>
      <w:r w:rsidR="001C4649" w:rsidRPr="0046169F">
        <w:rPr>
          <w:rFonts w:ascii="Arial" w:hAnsi="Arial" w:cs="Arial"/>
          <w:bCs/>
        </w:rPr>
        <w:t xml:space="preserve"> тыс. рублей)</w:t>
      </w:r>
      <w:r w:rsidR="00AE1A93" w:rsidRPr="0046169F">
        <w:rPr>
          <w:rFonts w:ascii="Arial" w:hAnsi="Arial" w:cs="Arial"/>
          <w:bCs/>
        </w:rPr>
        <w:t xml:space="preserve"> от общего объема расходов</w:t>
      </w:r>
      <w:r w:rsidR="00032358" w:rsidRPr="00FF1BC5">
        <w:rPr>
          <w:rFonts w:ascii="Arial" w:hAnsi="Arial" w:cs="Arial"/>
          <w:bCs/>
        </w:rPr>
        <w:t xml:space="preserve">, в 2023 году – </w:t>
      </w:r>
      <w:r w:rsidR="00FF1BC5" w:rsidRPr="00FF1BC5">
        <w:rPr>
          <w:rFonts w:ascii="Arial" w:hAnsi="Arial" w:cs="Arial"/>
          <w:bCs/>
        </w:rPr>
        <w:t>75</w:t>
      </w:r>
      <w:r w:rsidR="00032358" w:rsidRPr="00FF1BC5">
        <w:rPr>
          <w:rFonts w:ascii="Arial" w:hAnsi="Arial" w:cs="Arial"/>
          <w:bCs/>
        </w:rPr>
        <w:t>% (1</w:t>
      </w:r>
      <w:r w:rsidR="00FF1BC5" w:rsidRPr="00FF1BC5">
        <w:rPr>
          <w:rFonts w:ascii="Arial" w:hAnsi="Arial" w:cs="Arial"/>
          <w:bCs/>
        </w:rPr>
        <w:t> </w:t>
      </w:r>
      <w:r w:rsidR="00032358" w:rsidRPr="00FF1BC5">
        <w:rPr>
          <w:rFonts w:ascii="Arial" w:hAnsi="Arial" w:cs="Arial"/>
          <w:bCs/>
        </w:rPr>
        <w:t>5</w:t>
      </w:r>
      <w:r w:rsidR="00FF1BC5" w:rsidRPr="00FF1BC5">
        <w:rPr>
          <w:rFonts w:ascii="Arial" w:hAnsi="Arial" w:cs="Arial"/>
          <w:bCs/>
        </w:rPr>
        <w:t>76 614,2</w:t>
      </w:r>
      <w:r w:rsidR="00032358" w:rsidRPr="00FF1BC5">
        <w:rPr>
          <w:rFonts w:ascii="Arial" w:hAnsi="Arial" w:cs="Arial"/>
          <w:bCs/>
        </w:rPr>
        <w:t xml:space="preserve"> тыс. руб.), в 2024 году – 6</w:t>
      </w:r>
      <w:r w:rsidR="00FF1BC5" w:rsidRPr="00FF1BC5">
        <w:rPr>
          <w:rFonts w:ascii="Arial" w:hAnsi="Arial" w:cs="Arial"/>
          <w:bCs/>
        </w:rPr>
        <w:t>6,8</w:t>
      </w:r>
      <w:r w:rsidR="00032358" w:rsidRPr="00FF1BC5">
        <w:rPr>
          <w:rFonts w:ascii="Arial" w:hAnsi="Arial" w:cs="Arial"/>
          <w:bCs/>
        </w:rPr>
        <w:t>% (1</w:t>
      </w:r>
      <w:r w:rsidR="00FF1BC5" w:rsidRPr="00FF1BC5">
        <w:rPr>
          <w:rFonts w:ascii="Arial" w:hAnsi="Arial" w:cs="Arial"/>
          <w:bCs/>
        </w:rPr>
        <w:t> </w:t>
      </w:r>
      <w:r w:rsidR="00032358" w:rsidRPr="00FF1BC5">
        <w:rPr>
          <w:rFonts w:ascii="Arial" w:hAnsi="Arial" w:cs="Arial"/>
          <w:bCs/>
        </w:rPr>
        <w:t>5</w:t>
      </w:r>
      <w:r w:rsidR="00FF1BC5" w:rsidRPr="00FF1BC5">
        <w:rPr>
          <w:rFonts w:ascii="Arial" w:hAnsi="Arial" w:cs="Arial"/>
          <w:bCs/>
        </w:rPr>
        <w:t>91 918,5</w:t>
      </w:r>
      <w:r w:rsidR="00032358" w:rsidRPr="00FF1BC5">
        <w:rPr>
          <w:rFonts w:ascii="Arial" w:hAnsi="Arial" w:cs="Arial"/>
          <w:bCs/>
        </w:rPr>
        <w:t xml:space="preserve"> тыс. руб.)</w:t>
      </w:r>
      <w:r w:rsidR="001C4649" w:rsidRPr="00FF1BC5">
        <w:rPr>
          <w:rFonts w:ascii="Arial" w:hAnsi="Arial" w:cs="Arial"/>
          <w:bCs/>
        </w:rPr>
        <w:t>.</w:t>
      </w:r>
    </w:p>
    <w:p w:rsidR="00134C6D" w:rsidRPr="007A0701" w:rsidRDefault="001C4649" w:rsidP="001C4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 xml:space="preserve">Расходы по прочим отраслям в </w:t>
      </w:r>
      <w:r w:rsidRPr="00A348D3">
        <w:rPr>
          <w:rFonts w:ascii="Arial" w:hAnsi="Arial" w:cs="Arial"/>
          <w:bCs/>
        </w:rPr>
        <w:t>202</w:t>
      </w:r>
      <w:r w:rsidR="00A348D3" w:rsidRPr="00A348D3">
        <w:rPr>
          <w:rFonts w:ascii="Arial" w:hAnsi="Arial" w:cs="Arial"/>
          <w:bCs/>
        </w:rPr>
        <w:t>2</w:t>
      </w:r>
      <w:r w:rsidRPr="00A348D3">
        <w:rPr>
          <w:rFonts w:ascii="Arial" w:hAnsi="Arial" w:cs="Arial"/>
          <w:bCs/>
        </w:rPr>
        <w:t xml:space="preserve"> году составят </w:t>
      </w:r>
      <w:r w:rsidR="00A348D3" w:rsidRPr="00A348D3">
        <w:rPr>
          <w:rFonts w:ascii="Arial" w:hAnsi="Arial" w:cs="Arial"/>
          <w:bCs/>
        </w:rPr>
        <w:t>658 703,5</w:t>
      </w:r>
      <w:r w:rsidRPr="00A348D3">
        <w:rPr>
          <w:rFonts w:ascii="Arial" w:hAnsi="Arial" w:cs="Arial"/>
          <w:bCs/>
        </w:rPr>
        <w:t xml:space="preserve"> тыс. рублей или 3</w:t>
      </w:r>
      <w:r w:rsidR="00A348D3" w:rsidRPr="00A348D3">
        <w:rPr>
          <w:rFonts w:ascii="Arial" w:hAnsi="Arial" w:cs="Arial"/>
          <w:bCs/>
        </w:rPr>
        <w:t>0,2</w:t>
      </w:r>
      <w:r w:rsidRPr="00A348D3">
        <w:rPr>
          <w:rFonts w:ascii="Arial" w:hAnsi="Arial" w:cs="Arial"/>
          <w:bCs/>
        </w:rPr>
        <w:t>%.</w:t>
      </w:r>
    </w:p>
    <w:p w:rsidR="007A0701" w:rsidRDefault="007A0701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C4203A" w:rsidRPr="007A0701" w:rsidRDefault="00C4203A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 w:rsidR="006E667B" w:rsidRPr="007A0701">
        <w:rPr>
          <w:rFonts w:ascii="Arial" w:hAnsi="Arial" w:cs="Arial"/>
        </w:rPr>
        <w:t>Братского района</w:t>
      </w:r>
      <w:r w:rsidRPr="007A0701">
        <w:rPr>
          <w:rFonts w:ascii="Arial" w:hAnsi="Arial" w:cs="Arial"/>
        </w:rPr>
        <w:t xml:space="preserve"> в 202</w:t>
      </w:r>
      <w:r w:rsidR="006D5148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</w:t>
      </w:r>
      <w:r w:rsidR="001C4649" w:rsidRPr="007A0701">
        <w:rPr>
          <w:rFonts w:ascii="Arial" w:hAnsi="Arial" w:cs="Arial"/>
        </w:rPr>
        <w:t>. в тыс. рублях на диаграмме:</w:t>
      </w:r>
    </w:p>
    <w:p w:rsidR="00B8465A" w:rsidRDefault="00C4203A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96054" cy="3172078"/>
            <wp:effectExtent l="19050" t="0" r="28446" b="9272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5A51" w:rsidRDefault="00FD5A51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FD5A51" w:rsidRDefault="00FD5A51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FD5A51" w:rsidRDefault="00FD5A51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FD5A51" w:rsidRDefault="00FD5A51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FD5A51" w:rsidRDefault="00FD5A51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FD5A51" w:rsidRDefault="00FD5A51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FD5A51" w:rsidRDefault="00FD5A51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FD5A51" w:rsidRDefault="00FD5A51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FD5A51" w:rsidRDefault="00FD5A51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FD5A51" w:rsidRDefault="00FD5A51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C4203A" w:rsidRPr="007A0701" w:rsidRDefault="00C4203A" w:rsidP="007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6D5148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</w:t>
      </w:r>
      <w:r w:rsidR="007042ED" w:rsidRPr="007A0701">
        <w:rPr>
          <w:rFonts w:ascii="Arial" w:hAnsi="Arial" w:cs="Arial"/>
        </w:rPr>
        <w:t>. в тыс. руб.</w:t>
      </w:r>
      <w:r w:rsidR="00EF69FD" w:rsidRPr="007A0701">
        <w:rPr>
          <w:rFonts w:ascii="Arial" w:hAnsi="Arial" w:cs="Arial"/>
        </w:rPr>
        <w:t>:</w:t>
      </w:r>
    </w:p>
    <w:p w:rsidR="00B8465A" w:rsidRDefault="006E667B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21569" cy="539847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0701" w:rsidRDefault="007A0701" w:rsidP="00160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041B2C" w:rsidRPr="001601E6" w:rsidRDefault="001601E6" w:rsidP="00160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1601E6">
        <w:rPr>
          <w:rFonts w:ascii="Arial" w:hAnsi="Arial" w:cs="Arial"/>
          <w:b/>
          <w:bCs/>
        </w:rPr>
        <w:t>Распределение расходов районного бюджета по функциональной структуре в 202</w:t>
      </w:r>
      <w:r w:rsidR="001B5DCF">
        <w:rPr>
          <w:rFonts w:ascii="Arial" w:hAnsi="Arial" w:cs="Arial"/>
          <w:b/>
          <w:bCs/>
        </w:rPr>
        <w:t>2</w:t>
      </w:r>
      <w:r w:rsidRPr="001601E6">
        <w:rPr>
          <w:rFonts w:ascii="Arial" w:hAnsi="Arial" w:cs="Arial"/>
          <w:b/>
          <w:bCs/>
        </w:rPr>
        <w:t xml:space="preserve"> году, тыс. руб.</w:t>
      </w:r>
    </w:p>
    <w:p w:rsidR="00A35F07" w:rsidRDefault="00A35F07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47800" cy="313885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01E6" w:rsidRDefault="001601E6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01E6" w:rsidRDefault="008D1979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88760" cy="2508531"/>
            <wp:effectExtent l="19050" t="0" r="16690" b="606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01E6" w:rsidRDefault="001601E6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01E6" w:rsidRDefault="00EB4BB5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39154" cy="1626576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601E6" w:rsidRDefault="00B607DB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21521" cy="110949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1C27" w:rsidRDefault="00771C27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39105" cy="1424354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D5A51" w:rsidRDefault="00FD5A51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CDDC0BA" wp14:editId="22377E48">
            <wp:extent cx="5548270" cy="1764064"/>
            <wp:effectExtent l="19050" t="0" r="14330" b="7586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607DB" w:rsidRDefault="00C0150D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96982" w:rsidRDefault="00E96982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Default="00F50BFB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30362" cy="135880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64DC0" w:rsidRDefault="00564DC0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30362" cy="1365348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71C27" w:rsidRDefault="00C81059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88760" cy="1229990"/>
            <wp:effectExtent l="19050" t="0" r="16690" b="826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C810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E6AE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61039" cy="1404669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71C27" w:rsidRDefault="00771C27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C27" w:rsidRDefault="00284524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93840" cy="1270449"/>
            <wp:effectExtent l="19050" t="0" r="11610" b="5901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71C27" w:rsidRDefault="00771C27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93" w:rsidRPr="007A0701" w:rsidRDefault="00AE1A93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Из предоставленных данных видно</w:t>
      </w:r>
      <w:r w:rsidR="00FD5A51">
        <w:rPr>
          <w:rFonts w:ascii="Arial" w:hAnsi="Arial" w:cs="Arial"/>
        </w:rPr>
        <w:t>,</w:t>
      </w:r>
      <w:r w:rsidRPr="007A0701">
        <w:rPr>
          <w:rFonts w:ascii="Arial" w:hAnsi="Arial" w:cs="Arial"/>
        </w:rPr>
        <w:t xml:space="preserve"> как будут распределены в 202</w:t>
      </w:r>
      <w:r w:rsidR="002F3CA5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финансовом году бюджетные ассигнования в разрезе подразделов классификации расходов районного бюджета.</w:t>
      </w:r>
    </w:p>
    <w:p w:rsidR="00AE1A93" w:rsidRPr="007A0701" w:rsidRDefault="00AE1A93" w:rsidP="00D87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В 202</w:t>
      </w:r>
      <w:r w:rsidR="002F3CA5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</w:t>
      </w:r>
      <w:r w:rsidR="00B33693" w:rsidRPr="007A0701">
        <w:rPr>
          <w:rFonts w:ascii="Arial" w:hAnsi="Arial" w:cs="Arial"/>
        </w:rPr>
        <w:t>удельный вес</w:t>
      </w:r>
      <w:r w:rsidRPr="007A0701">
        <w:rPr>
          <w:rFonts w:ascii="Arial" w:hAnsi="Arial" w:cs="Arial"/>
        </w:rPr>
        <w:t xml:space="preserve"> на финансирование социально-культурной сферы от общего объема расходов состав</w:t>
      </w:r>
      <w:r w:rsidR="00D87CD6" w:rsidRPr="007A0701">
        <w:rPr>
          <w:rFonts w:ascii="Arial" w:hAnsi="Arial" w:cs="Arial"/>
        </w:rPr>
        <w:t>я</w:t>
      </w:r>
      <w:r w:rsidRPr="007A0701">
        <w:rPr>
          <w:rFonts w:ascii="Arial" w:hAnsi="Arial" w:cs="Arial"/>
        </w:rPr>
        <w:t>т</w:t>
      </w:r>
      <w:r w:rsidR="00B33693">
        <w:rPr>
          <w:rFonts w:ascii="Arial" w:hAnsi="Arial" w:cs="Arial"/>
        </w:rPr>
        <w:t xml:space="preserve"> </w:t>
      </w:r>
      <w:r w:rsidR="00FF1BC5">
        <w:rPr>
          <w:rFonts w:ascii="Arial" w:hAnsi="Arial" w:cs="Arial"/>
        </w:rPr>
        <w:t>75</w:t>
      </w:r>
      <w:r w:rsidRPr="007A0701">
        <w:rPr>
          <w:rFonts w:ascii="Arial" w:hAnsi="Arial" w:cs="Arial"/>
        </w:rPr>
        <w:t>% или 1</w:t>
      </w:r>
      <w:r w:rsidR="00FF1BC5">
        <w:rPr>
          <w:rFonts w:ascii="Arial" w:hAnsi="Arial" w:cs="Arial"/>
        </w:rPr>
        <w:t> 576 614,2</w:t>
      </w:r>
      <w:r w:rsidRPr="007A0701">
        <w:rPr>
          <w:rFonts w:ascii="Arial" w:hAnsi="Arial" w:cs="Arial"/>
        </w:rPr>
        <w:t xml:space="preserve"> тыс. рублей, в плановом 202</w:t>
      </w:r>
      <w:r w:rsidR="00FF1BC5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году – 6</w:t>
      </w:r>
      <w:r w:rsidR="00FF1BC5">
        <w:rPr>
          <w:rFonts w:ascii="Arial" w:hAnsi="Arial" w:cs="Arial"/>
        </w:rPr>
        <w:t>6,8</w:t>
      </w:r>
      <w:r w:rsidRPr="007A0701">
        <w:rPr>
          <w:rFonts w:ascii="Arial" w:hAnsi="Arial" w:cs="Arial"/>
        </w:rPr>
        <w:t>% или 1</w:t>
      </w:r>
      <w:r w:rsidR="00FF1BC5">
        <w:rPr>
          <w:rFonts w:ascii="Arial" w:hAnsi="Arial" w:cs="Arial"/>
        </w:rPr>
        <w:t> 591 918,5</w:t>
      </w:r>
      <w:r w:rsidRPr="007A0701">
        <w:rPr>
          <w:rFonts w:ascii="Arial" w:hAnsi="Arial" w:cs="Arial"/>
        </w:rPr>
        <w:t xml:space="preserve"> тыс. рублей.</w:t>
      </w:r>
    </w:p>
    <w:p w:rsidR="00CA7A89" w:rsidRPr="007A0701" w:rsidRDefault="00BD1362" w:rsidP="00CA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84DD7">
        <w:rPr>
          <w:rFonts w:ascii="Arial" w:hAnsi="Arial" w:cs="Arial"/>
        </w:rPr>
        <w:t>Районный бюджет, в</w:t>
      </w:r>
      <w:r w:rsidR="00CA7A89" w:rsidRPr="00984DD7">
        <w:rPr>
          <w:rFonts w:ascii="Arial" w:hAnsi="Arial" w:cs="Arial"/>
        </w:rPr>
        <w:t xml:space="preserve"> связи с дефицитом средств</w:t>
      </w:r>
      <w:r w:rsidRPr="00984DD7">
        <w:rPr>
          <w:rFonts w:ascii="Arial" w:hAnsi="Arial" w:cs="Arial"/>
        </w:rPr>
        <w:t>,</w:t>
      </w:r>
      <w:r w:rsidR="00CA7A89" w:rsidRPr="00984DD7">
        <w:rPr>
          <w:rFonts w:ascii="Arial" w:hAnsi="Arial" w:cs="Arial"/>
        </w:rPr>
        <w:t xml:space="preserve"> сформирован по принципу приоритетного направления расходов на заработную плату с начислениями на нее, которые предусмотрены</w:t>
      </w:r>
      <w:r w:rsidR="007A0EC5">
        <w:rPr>
          <w:rFonts w:ascii="Arial" w:hAnsi="Arial" w:cs="Arial"/>
        </w:rPr>
        <w:t xml:space="preserve"> в размере</w:t>
      </w:r>
      <w:r w:rsidR="00CA7A89" w:rsidRPr="00984DD7">
        <w:rPr>
          <w:rFonts w:ascii="Arial" w:hAnsi="Arial" w:cs="Arial"/>
        </w:rPr>
        <w:t xml:space="preserve"> </w:t>
      </w:r>
      <w:r w:rsidR="00844A21" w:rsidRPr="00984DD7">
        <w:rPr>
          <w:rFonts w:ascii="Arial" w:hAnsi="Arial" w:cs="Arial"/>
        </w:rPr>
        <w:t>70%</w:t>
      </w:r>
      <w:r w:rsidR="00CA7A89" w:rsidRPr="00984DD7">
        <w:rPr>
          <w:rFonts w:ascii="Arial" w:hAnsi="Arial" w:cs="Arial"/>
        </w:rPr>
        <w:t xml:space="preserve"> от потребности.</w:t>
      </w:r>
    </w:p>
    <w:p w:rsidR="00CA7A8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 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</w:t>
      </w:r>
      <w:r w:rsidR="00984DD7">
        <w:rPr>
          <w:rFonts w:ascii="Arial" w:hAnsi="Arial" w:cs="Arial"/>
        </w:rPr>
        <w:t>,</w:t>
      </w:r>
      <w:r w:rsidR="00AD151B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за исключением целевых средств из бюджетов других уровней</w:t>
      </w:r>
      <w:r w:rsidR="00984DD7">
        <w:rPr>
          <w:rFonts w:ascii="Arial" w:hAnsi="Arial" w:cs="Arial"/>
        </w:rPr>
        <w:t xml:space="preserve"> и расходов на софинансирование мероприятий в целях соблюдения условий </w:t>
      </w:r>
      <w:r w:rsidR="00AD151B">
        <w:rPr>
          <w:rFonts w:ascii="Arial" w:hAnsi="Arial" w:cs="Arial"/>
        </w:rPr>
        <w:t>предоставления субсидий из областного бюджета</w:t>
      </w:r>
      <w:r w:rsidRPr="007A0701">
        <w:rPr>
          <w:rFonts w:ascii="Arial" w:hAnsi="Arial" w:cs="Arial"/>
        </w:rPr>
        <w:t>: на 202</w:t>
      </w:r>
      <w:r w:rsidR="00AD151B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</w:t>
      </w:r>
      <w:r w:rsidR="00AD151B">
        <w:rPr>
          <w:rFonts w:ascii="Arial" w:hAnsi="Arial" w:cs="Arial"/>
        </w:rPr>
        <w:t>17,7</w:t>
      </w:r>
      <w:r w:rsidRPr="007A0701">
        <w:rPr>
          <w:rFonts w:ascii="Arial" w:hAnsi="Arial" w:cs="Arial"/>
        </w:rPr>
        <w:t>% от потребности, на 202</w:t>
      </w:r>
      <w:r w:rsidR="00AD151B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AD151B">
        <w:rPr>
          <w:rFonts w:ascii="Arial" w:hAnsi="Arial" w:cs="Arial"/>
        </w:rPr>
        <w:t>14,4%, на 2024</w:t>
      </w:r>
      <w:r w:rsidRPr="007A0701">
        <w:rPr>
          <w:rFonts w:ascii="Arial" w:hAnsi="Arial" w:cs="Arial"/>
        </w:rPr>
        <w:t xml:space="preserve"> год – 1</w:t>
      </w:r>
      <w:r w:rsidR="00AD151B">
        <w:rPr>
          <w:rFonts w:ascii="Arial" w:hAnsi="Arial" w:cs="Arial"/>
        </w:rPr>
        <w:t>4,1</w:t>
      </w:r>
      <w:r w:rsidRPr="007A0701">
        <w:rPr>
          <w:rFonts w:ascii="Arial" w:hAnsi="Arial" w:cs="Arial"/>
        </w:rPr>
        <w:t>%.</w:t>
      </w:r>
    </w:p>
    <w:p w:rsidR="007A0EC5" w:rsidRDefault="00AD151B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счет средств бюджетов других уровней, имеющих целевую направленность, </w:t>
      </w:r>
      <w:r w:rsidR="007A0EC5">
        <w:rPr>
          <w:rFonts w:ascii="Arial" w:hAnsi="Arial" w:cs="Arial"/>
        </w:rPr>
        <w:t>для муниципального образования «Братский район» предусмотрены расходы:</w:t>
      </w:r>
    </w:p>
    <w:p w:rsidR="007A0EC5" w:rsidRDefault="00AD151B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2022 год в сумме </w:t>
      </w:r>
      <w:r w:rsidR="00EE65CA">
        <w:rPr>
          <w:rFonts w:ascii="Arial" w:hAnsi="Arial" w:cs="Arial"/>
        </w:rPr>
        <w:t xml:space="preserve">1 559 773,0 тыс. руб., </w:t>
      </w:r>
      <w:r w:rsidR="007A0EC5">
        <w:rPr>
          <w:rFonts w:ascii="Arial" w:hAnsi="Arial" w:cs="Arial"/>
        </w:rPr>
        <w:t xml:space="preserve">в том числе </w:t>
      </w:r>
      <w:r w:rsidR="00835295">
        <w:rPr>
          <w:rFonts w:ascii="Arial" w:hAnsi="Arial" w:cs="Arial"/>
        </w:rPr>
        <w:t>субсидии – 130 538,2 тыс. руб., субвенции – 1 420 133,3 тыс. руб., МБТ из бюджетов поселений – 9 101,5 тыс. руб.;</w:t>
      </w:r>
    </w:p>
    <w:p w:rsidR="007A0EC5" w:rsidRDefault="00EE65CA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2023 – 1 490 422,8 тыс. руб</w:t>
      </w:r>
      <w:r w:rsidR="00835295">
        <w:rPr>
          <w:rFonts w:ascii="Arial" w:hAnsi="Arial" w:cs="Arial"/>
        </w:rPr>
        <w:t>., в том числе субсидии – 65 105,6 тыс. руб., субвенции – 1 416 215,7 тыс. руб., МБТ из бюджетов поселений – 9 101,5 тыс. руб.;</w:t>
      </w:r>
      <w:r>
        <w:rPr>
          <w:rFonts w:ascii="Arial" w:hAnsi="Arial" w:cs="Arial"/>
        </w:rPr>
        <w:t xml:space="preserve"> </w:t>
      </w:r>
    </w:p>
    <w:p w:rsidR="00AD151B" w:rsidRPr="007A0701" w:rsidRDefault="00EE65CA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 – 1 772 014,6 тыс.</w:t>
      </w:r>
      <w:r w:rsidR="00835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  <w:r w:rsidR="00835295">
        <w:rPr>
          <w:rFonts w:ascii="Arial" w:hAnsi="Arial" w:cs="Arial"/>
        </w:rPr>
        <w:t>, в том числе субсидии – 69 057,1 тыс. руб., субвенции – 1 693 856,0 тыс. руб., МБТ из бюджетов поселений – 9 101,5 тыс. руб.</w:t>
      </w:r>
    </w:p>
    <w:p w:rsidR="004B2BCE" w:rsidRDefault="00CA7A89" w:rsidP="00CA7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 xml:space="preserve">Для обеспечения показателей, изложенных в Указах Президента Российской Федерации и установленных в «дорожных картах», при формировании районного бюджета учтены средства на повышение заработной платы отдельных категорий работников муниципальных учреждений бюджетной сферы. </w:t>
      </w:r>
    </w:p>
    <w:p w:rsidR="00CA7A89" w:rsidRPr="007A0701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При формировании расходной части районного бюджета учитывался необходимый комплекс мер по оптимизации расходов и повышению сбалансированности районного бюджета.</w:t>
      </w:r>
    </w:p>
    <w:p w:rsidR="00CA7A89" w:rsidRPr="007A0701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Информация о бюджетных ассигнованиях районного бюджета на 202</w:t>
      </w:r>
      <w:r w:rsidR="00835295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-202</w:t>
      </w:r>
      <w:r w:rsidR="00835295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годы, отраженных в проекте районного бюджета, в разрезе муниципальных программ и непрограммных расходах представлена в таблице № </w:t>
      </w:r>
      <w:r w:rsidR="00FD5A51">
        <w:rPr>
          <w:rFonts w:ascii="Arial" w:hAnsi="Arial" w:cs="Arial"/>
        </w:rPr>
        <w:t>7</w:t>
      </w:r>
      <w:r w:rsidRPr="007A0701">
        <w:rPr>
          <w:rFonts w:ascii="Arial" w:hAnsi="Arial" w:cs="Arial"/>
        </w:rPr>
        <w:t xml:space="preserve">.   </w:t>
      </w:r>
    </w:p>
    <w:p w:rsidR="00CA7A89" w:rsidRPr="004977F4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977F4">
        <w:rPr>
          <w:rFonts w:ascii="Arial" w:hAnsi="Arial" w:cs="Arial"/>
          <w:sz w:val="20"/>
          <w:szCs w:val="20"/>
        </w:rPr>
        <w:t>Таблица №</w:t>
      </w:r>
      <w:r w:rsidR="003E71AC" w:rsidRPr="004977F4">
        <w:rPr>
          <w:rFonts w:ascii="Arial" w:hAnsi="Arial" w:cs="Arial"/>
          <w:sz w:val="20"/>
          <w:szCs w:val="20"/>
        </w:rPr>
        <w:t xml:space="preserve"> </w:t>
      </w:r>
      <w:r w:rsidR="00FD5A51">
        <w:rPr>
          <w:rFonts w:ascii="Arial" w:hAnsi="Arial" w:cs="Arial"/>
          <w:sz w:val="20"/>
          <w:szCs w:val="20"/>
        </w:rPr>
        <w:t>7</w:t>
      </w:r>
      <w:r w:rsidRPr="004977F4">
        <w:rPr>
          <w:rFonts w:ascii="Arial" w:hAnsi="Arial" w:cs="Arial"/>
          <w:sz w:val="20"/>
          <w:szCs w:val="20"/>
        </w:rPr>
        <w:t>, 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276"/>
        <w:gridCol w:w="1275"/>
        <w:gridCol w:w="1418"/>
        <w:gridCol w:w="1276"/>
      </w:tblGrid>
      <w:tr w:rsidR="00CA7A89" w:rsidRPr="00F06C77" w:rsidTr="0085491A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A89" w:rsidRPr="007A070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A89" w:rsidRPr="007A070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AE3" w:rsidRPr="000621D6" w:rsidRDefault="00CA7A89" w:rsidP="008B5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1D6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0621D6" w:rsidRPr="000621D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062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год, утверждено </w:t>
            </w:r>
          </w:p>
          <w:p w:rsidR="00CA7A89" w:rsidRPr="000621D6" w:rsidRDefault="008B5AE3" w:rsidP="00664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0621D6">
              <w:rPr>
                <w:rFonts w:ascii="Arial" w:hAnsi="Arial" w:cs="Arial"/>
                <w:bCs/>
                <w:sz w:val="16"/>
                <w:szCs w:val="16"/>
              </w:rPr>
              <w:t>Решением Думы 25.12.</w:t>
            </w:r>
            <w:r w:rsidR="000621D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621D6">
              <w:rPr>
                <w:rFonts w:ascii="Arial" w:hAnsi="Arial" w:cs="Arial"/>
                <w:bCs/>
                <w:sz w:val="16"/>
                <w:szCs w:val="16"/>
              </w:rPr>
              <w:t xml:space="preserve"> №</w:t>
            </w:r>
            <w:r w:rsidR="000621D6">
              <w:rPr>
                <w:rFonts w:ascii="Arial" w:hAnsi="Arial" w:cs="Arial"/>
                <w:bCs/>
                <w:sz w:val="16"/>
                <w:szCs w:val="16"/>
              </w:rPr>
              <w:t>136</w:t>
            </w:r>
            <w:r w:rsidRPr="000621D6">
              <w:rPr>
                <w:rFonts w:ascii="Arial" w:hAnsi="Arial" w:cs="Arial"/>
                <w:bCs/>
                <w:sz w:val="16"/>
                <w:szCs w:val="16"/>
              </w:rPr>
              <w:t xml:space="preserve"> в ред. от 2</w:t>
            </w:r>
            <w:r w:rsidR="006643D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0621D6">
              <w:rPr>
                <w:rFonts w:ascii="Arial" w:hAnsi="Arial" w:cs="Arial"/>
                <w:bCs/>
                <w:sz w:val="16"/>
                <w:szCs w:val="16"/>
              </w:rPr>
              <w:t>.10.2</w:t>
            </w:r>
            <w:r w:rsidR="006643D2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0621D6">
              <w:rPr>
                <w:rFonts w:ascii="Arial" w:hAnsi="Arial" w:cs="Arial"/>
                <w:bCs/>
                <w:sz w:val="16"/>
                <w:szCs w:val="16"/>
              </w:rPr>
              <w:t>г. №</w:t>
            </w:r>
            <w:r w:rsidR="006643D2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89" w:rsidRPr="007A0701" w:rsidRDefault="00CA7A89" w:rsidP="00062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621D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год, 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89" w:rsidRPr="007A0701" w:rsidRDefault="00CA7A89" w:rsidP="00062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621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A89" w:rsidRPr="007A0701" w:rsidRDefault="00CA7A89" w:rsidP="00062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621D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CA7A89" w:rsidRPr="000E3BD1" w:rsidTr="0085491A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A7A89" w:rsidRPr="00EB5CCB" w:rsidTr="0085491A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«Муниципальные финансы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578 358,5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513 312,6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428 608,8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710 664,1</w:t>
            </w:r>
          </w:p>
        </w:tc>
      </w:tr>
      <w:tr w:rsidR="00CA7A89" w:rsidRPr="00EB5CCB" w:rsidTr="0085491A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«Улучшение условий и охраны труда в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</w:tr>
      <w:tr w:rsidR="00CA7A89" w:rsidRPr="00EB5CCB" w:rsidTr="008549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«Мобилизационная подготовка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147,0</w:t>
            </w:r>
          </w:p>
        </w:tc>
      </w:tr>
      <w:tr w:rsidR="00CA7A89" w:rsidRPr="00EB5CCB" w:rsidTr="0085491A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«Гражданская оборона, предупреждение и ликвидация чрезвычайных ситуаций в МО «Бр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8 626,0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6 818,0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6 539,0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6643D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6 517,0</w:t>
            </w:r>
          </w:p>
        </w:tc>
      </w:tr>
      <w:tr w:rsidR="00CA7A89" w:rsidRPr="00EB5CCB" w:rsidTr="008549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F724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«Профилактика безнадзорности и правонарушений граждан Братского района»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F7242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7242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7242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F7242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</w:tr>
      <w:tr w:rsidR="00CA7A89" w:rsidRPr="00EB5CCB" w:rsidTr="0085491A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F724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F7242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7242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7242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F7242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</w:tr>
      <w:tr w:rsidR="00CA7A89" w:rsidRPr="00EB5CCB" w:rsidTr="0085491A">
        <w:trPr>
          <w:trHeight w:val="2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F724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«Развитие дорожного хозяйства в МО «Братский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F7242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33 768,9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7242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33 838,2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72429" w:rsidP="00F724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14 847,2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F7242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16 035,8</w:t>
            </w:r>
          </w:p>
        </w:tc>
      </w:tr>
      <w:tr w:rsidR="00CA7A89" w:rsidRPr="00EB5CCB" w:rsidTr="0085491A">
        <w:trPr>
          <w:trHeight w:val="4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2F017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«Развитие экономического потенциала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F017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F017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F017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F017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CA7A89" w:rsidRPr="00735EC1" w:rsidTr="0085491A">
        <w:trPr>
          <w:trHeight w:val="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F724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«Муниципальная собственность и земельные правоотношения»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1 922,0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tabs>
                <w:tab w:val="left" w:pos="1026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2 575,0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tabs>
                <w:tab w:val="left" w:pos="1026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2 375,0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2 375,0</w:t>
            </w:r>
          </w:p>
        </w:tc>
      </w:tr>
      <w:tr w:rsidR="00CA7A89" w:rsidRPr="00735EC1" w:rsidTr="0085491A">
        <w:trPr>
          <w:trHeight w:val="4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«Энергосбережение и повышение энергетической эффективности»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4 679,5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8 128,0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2 200,8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1 208,7</w:t>
            </w:r>
          </w:p>
        </w:tc>
      </w:tr>
      <w:tr w:rsidR="00CA7A89" w:rsidRPr="00735EC1" w:rsidTr="0085491A">
        <w:trPr>
          <w:trHeight w:val="3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B009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«Охрана окружающей среды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9 796,0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15 689,2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3 289,3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3 286,3</w:t>
            </w:r>
          </w:p>
        </w:tc>
      </w:tr>
      <w:tr w:rsidR="00CA7A89" w:rsidRPr="00735EC1" w:rsidTr="0085491A">
        <w:trPr>
          <w:trHeight w:val="3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B009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«Развитие образования Братского района»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1 760 585,1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1 361 191,5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1 427 367,0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B009A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1 442 403,3</w:t>
            </w:r>
          </w:p>
        </w:tc>
      </w:tr>
      <w:tr w:rsidR="00CA7A89" w:rsidRPr="00735EC1" w:rsidTr="0085491A">
        <w:trPr>
          <w:trHeight w:val="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B009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«Молодежь Братского района»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E8586C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2 118,0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E8586C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2 152,0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E8586C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2 093,0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E8586C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2 088,0</w:t>
            </w:r>
          </w:p>
        </w:tc>
      </w:tr>
      <w:tr w:rsidR="00CA7A89" w:rsidRPr="00735EC1" w:rsidTr="0085491A">
        <w:trPr>
          <w:trHeight w:val="2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2E7A5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«Культура»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78 282,7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59 690,6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52 433,6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52 480,6</w:t>
            </w:r>
          </w:p>
        </w:tc>
      </w:tr>
      <w:tr w:rsidR="00CA7A89" w:rsidRPr="00735EC1" w:rsidTr="0085491A">
        <w:trPr>
          <w:trHeight w:val="2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2E7A5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«Здоровье населения Братского района»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8 338,0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8 060,0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8 060,0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8 060,0</w:t>
            </w:r>
          </w:p>
        </w:tc>
      </w:tr>
      <w:tr w:rsidR="00CA7A89" w:rsidRPr="00735EC1" w:rsidTr="002E7A56">
        <w:trPr>
          <w:trHeight w:val="55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2E7A5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2E7A5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«Социальная политика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35 577,9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33 876,3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33 876,3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33 876,3</w:t>
            </w:r>
          </w:p>
        </w:tc>
      </w:tr>
      <w:tr w:rsidR="00CA7A89" w:rsidRPr="00735EC1" w:rsidTr="0085491A">
        <w:trPr>
          <w:trHeight w:val="7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2F017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F017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«Развитие физической культуры и спорта в Бр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атском районе»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62 667,7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44 037,0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40 589,0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E7A56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40 563,0</w:t>
            </w:r>
          </w:p>
        </w:tc>
      </w:tr>
      <w:tr w:rsidR="00CA7A89" w:rsidRPr="00735EC1" w:rsidTr="004977F4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D22F91" w:rsidRDefault="002F0179" w:rsidP="002F017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«Модернизация объектов коммунальной 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нфраструктуры»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E7A56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67 173,5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E7A56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46 691,9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E7A56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332 785,1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E7A56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26 984,1</w:t>
            </w:r>
          </w:p>
        </w:tc>
      </w:tr>
      <w:tr w:rsidR="00CA7A89" w:rsidRPr="00735EC1" w:rsidTr="004977F4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D22F91" w:rsidRDefault="002F017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грузов (продукции)»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1 990,5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1 635,9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1 772,8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1 826,3</w:t>
            </w:r>
          </w:p>
        </w:tc>
      </w:tr>
      <w:tr w:rsidR="00CA7A89" w:rsidRPr="00EB5CCB" w:rsidTr="004977F4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D22F91" w:rsidRDefault="002F0179" w:rsidP="008549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Жилье»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32 528,2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16 872,1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7 419,2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2 912,0</w:t>
            </w:r>
          </w:p>
        </w:tc>
      </w:tr>
      <w:tr w:rsidR="00CA7A89" w:rsidRPr="00EB5CCB" w:rsidTr="004977F4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D22F91" w:rsidRDefault="002F0179" w:rsidP="002F017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«Профилактика терроризма и противодействие экстремизму на территории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7,0</w:t>
            </w:r>
          </w:p>
        </w:tc>
      </w:tr>
      <w:tr w:rsidR="00CA7A89" w:rsidRPr="00EB5CCB" w:rsidTr="004977F4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2F0179" w:rsidP="002F017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«Развитие архитектурно-градостроительной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9 653,0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3 092,0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1 313,0</w:t>
            </w:r>
          </w:p>
        </w:tc>
      </w:tr>
      <w:tr w:rsidR="00CA7A89" w:rsidRPr="00EB5CCB" w:rsidTr="004977F4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2 697 531,7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2 159 043,5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2 066 479,3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2 353 966,7</w:t>
            </w:r>
          </w:p>
        </w:tc>
      </w:tr>
      <w:tr w:rsidR="00CA7A89" w:rsidRPr="00EB5CCB" w:rsidTr="004977F4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D22F91" w:rsidRDefault="00CA7A89" w:rsidP="008549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27 175,8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21 607,7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19 323,7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27 839,7</w:t>
            </w:r>
          </w:p>
        </w:tc>
      </w:tr>
      <w:tr w:rsidR="00CA7A89" w:rsidRPr="00D22F91" w:rsidTr="004977F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0A2922" w:rsidRDefault="00CA7A89" w:rsidP="008549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2 724 707,5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2 180 651,2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052ACA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F0179">
              <w:rPr>
                <w:rFonts w:ascii="Arial" w:hAnsi="Arial" w:cs="Arial"/>
                <w:b/>
                <w:bCs/>
                <w:sz w:val="20"/>
                <w:szCs w:val="20"/>
              </w:rPr>
              <w:t> 085 803,0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F0179" w:rsidP="00497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2 381 806,4</w:t>
            </w:r>
          </w:p>
        </w:tc>
      </w:tr>
    </w:tbl>
    <w:p w:rsidR="007A0701" w:rsidRDefault="007A0701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0A41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В связи со снижением доходной части районного бюджета в 202</w:t>
      </w:r>
      <w:r w:rsidR="00242A2E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году по сравнению с </w:t>
      </w:r>
      <w:r w:rsidR="00242A2E">
        <w:rPr>
          <w:rFonts w:ascii="Arial" w:hAnsi="Arial" w:cs="Arial"/>
        </w:rPr>
        <w:t>ожидаемым исполнением 2</w:t>
      </w:r>
      <w:r w:rsidRPr="000A79F9">
        <w:rPr>
          <w:rFonts w:ascii="Arial" w:hAnsi="Arial" w:cs="Arial"/>
        </w:rPr>
        <w:t>02</w:t>
      </w:r>
      <w:r w:rsidR="00242A2E">
        <w:rPr>
          <w:rFonts w:ascii="Arial" w:hAnsi="Arial" w:cs="Arial"/>
        </w:rPr>
        <w:t xml:space="preserve">1 </w:t>
      </w:r>
      <w:r w:rsidRPr="000A79F9">
        <w:rPr>
          <w:rFonts w:ascii="Arial" w:hAnsi="Arial" w:cs="Arial"/>
        </w:rPr>
        <w:t xml:space="preserve">наблюдается уменьшение бюджетных ассигнований на </w:t>
      </w:r>
      <w:r w:rsidR="00242A2E">
        <w:rPr>
          <w:rFonts w:ascii="Arial" w:hAnsi="Arial" w:cs="Arial"/>
        </w:rPr>
        <w:t>544 056,3</w:t>
      </w:r>
      <w:r w:rsidRPr="000A79F9">
        <w:rPr>
          <w:rFonts w:ascii="Arial" w:hAnsi="Arial" w:cs="Arial"/>
        </w:rPr>
        <w:t xml:space="preserve"> тыс. руб.</w:t>
      </w:r>
      <w:r w:rsidR="00242A2E">
        <w:rPr>
          <w:rFonts w:ascii="Arial" w:hAnsi="Arial" w:cs="Arial"/>
        </w:rPr>
        <w:t xml:space="preserve"> (-20%)</w:t>
      </w:r>
      <w:r w:rsidRPr="000A79F9">
        <w:rPr>
          <w:rFonts w:ascii="Arial" w:hAnsi="Arial" w:cs="Arial"/>
        </w:rPr>
        <w:t>,</w:t>
      </w:r>
      <w:r w:rsidR="00242A2E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 xml:space="preserve">в том числе снижение по муниципальным программам – на </w:t>
      </w:r>
      <w:r w:rsidR="00242A2E">
        <w:rPr>
          <w:rFonts w:ascii="Arial" w:hAnsi="Arial" w:cs="Arial"/>
        </w:rPr>
        <w:t xml:space="preserve">538 488,2 тыс. руб., </w:t>
      </w:r>
      <w:r w:rsidR="00E30A41">
        <w:rPr>
          <w:rFonts w:ascii="Arial" w:hAnsi="Arial" w:cs="Arial"/>
        </w:rPr>
        <w:t>по непрограммным расходам на 5 568,1</w:t>
      </w:r>
      <w:r w:rsidRPr="000A79F9">
        <w:rPr>
          <w:rFonts w:ascii="Arial" w:hAnsi="Arial" w:cs="Arial"/>
        </w:rPr>
        <w:t xml:space="preserve"> тыс. руб.</w:t>
      </w:r>
    </w:p>
    <w:p w:rsidR="00CA7A89" w:rsidRPr="000A79F9" w:rsidRDefault="00CA7A89" w:rsidP="00CE0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межбюджетных трансфертов, предоставляемых из районного бюджета бюджетам поселений Братского района, в соответствии с пунктом 10 проекта решения, </w:t>
      </w:r>
      <w:r w:rsidR="00000893">
        <w:rPr>
          <w:rFonts w:ascii="Arial" w:hAnsi="Arial" w:cs="Arial"/>
        </w:rPr>
        <w:t>с</w:t>
      </w:r>
      <w:r w:rsidRPr="000A79F9">
        <w:rPr>
          <w:rFonts w:ascii="Arial" w:hAnsi="Arial" w:cs="Arial"/>
        </w:rPr>
        <w:t>оставил на 202</w:t>
      </w:r>
      <w:r w:rsidR="00E30A41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E30A41">
        <w:rPr>
          <w:rFonts w:ascii="Arial" w:hAnsi="Arial" w:cs="Arial"/>
        </w:rPr>
        <w:t>349 530,4</w:t>
      </w:r>
      <w:r w:rsidRPr="000A79F9">
        <w:rPr>
          <w:rFonts w:ascii="Arial" w:hAnsi="Arial" w:cs="Arial"/>
        </w:rPr>
        <w:t xml:space="preserve"> тыс. руб., на 202</w:t>
      </w:r>
      <w:r w:rsidR="00E30A41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</w:t>
      </w:r>
      <w:r w:rsidR="00CE0E12" w:rsidRPr="000A79F9">
        <w:rPr>
          <w:rFonts w:ascii="Arial" w:hAnsi="Arial" w:cs="Arial"/>
        </w:rPr>
        <w:t xml:space="preserve"> – </w:t>
      </w:r>
      <w:r w:rsidR="00E30A41">
        <w:rPr>
          <w:rFonts w:ascii="Arial" w:hAnsi="Arial" w:cs="Arial"/>
        </w:rPr>
        <w:t>266 306,2</w:t>
      </w:r>
      <w:r w:rsidRPr="000A79F9">
        <w:rPr>
          <w:rFonts w:ascii="Arial" w:hAnsi="Arial" w:cs="Arial"/>
        </w:rPr>
        <w:t xml:space="preserve"> тыс. руб., на 202</w:t>
      </w:r>
      <w:r w:rsidR="00E30A41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</w:t>
      </w:r>
      <w:r w:rsidR="00CE0E12" w:rsidRPr="000A79F9">
        <w:rPr>
          <w:rFonts w:ascii="Arial" w:hAnsi="Arial" w:cs="Arial"/>
        </w:rPr>
        <w:t xml:space="preserve"> – </w:t>
      </w:r>
      <w:r w:rsidR="00E30A41">
        <w:rPr>
          <w:rFonts w:ascii="Arial" w:hAnsi="Arial" w:cs="Arial"/>
        </w:rPr>
        <w:t>544 966,8</w:t>
      </w:r>
      <w:r w:rsidRPr="000A79F9">
        <w:rPr>
          <w:rFonts w:ascii="Arial" w:hAnsi="Arial" w:cs="Arial"/>
        </w:rPr>
        <w:t xml:space="preserve"> тыс. руб.</w:t>
      </w:r>
    </w:p>
    <w:p w:rsidR="00CA7A89" w:rsidRPr="000A79F9" w:rsidRDefault="00CA7A89" w:rsidP="00CE0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Структура межбюджетных трансфертов, предоставляемых из районного бюджета, представлена в таблице №</w:t>
      </w:r>
      <w:r w:rsidR="003E71AC" w:rsidRPr="000A79F9">
        <w:rPr>
          <w:rFonts w:ascii="Arial" w:hAnsi="Arial" w:cs="Arial"/>
        </w:rPr>
        <w:t xml:space="preserve"> </w:t>
      </w:r>
      <w:r w:rsidR="00FD5A51">
        <w:rPr>
          <w:rFonts w:ascii="Arial" w:hAnsi="Arial" w:cs="Arial"/>
        </w:rPr>
        <w:t>8</w:t>
      </w:r>
      <w:r w:rsidRPr="000A79F9">
        <w:rPr>
          <w:rFonts w:ascii="Arial" w:hAnsi="Arial" w:cs="Arial"/>
        </w:rPr>
        <w:t>.</w:t>
      </w:r>
    </w:p>
    <w:p w:rsidR="00CA7A89" w:rsidRPr="00D22F91" w:rsidRDefault="00CA7A89" w:rsidP="007A0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79F9">
        <w:rPr>
          <w:rFonts w:ascii="Arial" w:hAnsi="Arial" w:cs="Arial"/>
        </w:rPr>
        <w:t xml:space="preserve"> Структура межбюджетных трансфертов </w:t>
      </w:r>
      <w:r w:rsidRPr="00D22F91">
        <w:rPr>
          <w:rFonts w:ascii="Arial" w:hAnsi="Arial" w:cs="Arial"/>
          <w:sz w:val="24"/>
          <w:szCs w:val="24"/>
        </w:rPr>
        <w:t xml:space="preserve">                </w:t>
      </w:r>
    </w:p>
    <w:p w:rsidR="00CA7A89" w:rsidRPr="00CE0E12" w:rsidRDefault="00CA7A89" w:rsidP="00CE0E12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CE0E12">
        <w:rPr>
          <w:rFonts w:ascii="Arial" w:hAnsi="Arial" w:cs="Arial"/>
          <w:sz w:val="18"/>
          <w:szCs w:val="18"/>
        </w:rPr>
        <w:t>Таблица №</w:t>
      </w:r>
      <w:r w:rsidR="003E71AC" w:rsidRPr="00CE0E12">
        <w:rPr>
          <w:rFonts w:ascii="Arial" w:hAnsi="Arial" w:cs="Arial"/>
          <w:sz w:val="18"/>
          <w:szCs w:val="18"/>
        </w:rPr>
        <w:t xml:space="preserve"> </w:t>
      </w:r>
      <w:r w:rsidR="00FD5A51">
        <w:rPr>
          <w:rFonts w:ascii="Arial" w:hAnsi="Arial" w:cs="Arial"/>
          <w:sz w:val="18"/>
          <w:szCs w:val="18"/>
        </w:rPr>
        <w:t>8</w:t>
      </w:r>
      <w:r w:rsidRPr="00CE0E12">
        <w:rPr>
          <w:rFonts w:ascii="Arial" w:hAnsi="Arial" w:cs="Arial"/>
          <w:sz w:val="18"/>
          <w:szCs w:val="18"/>
        </w:rPr>
        <w:t>, тыс. руб</w:t>
      </w:r>
      <w:r w:rsidRPr="00CE0E12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1647"/>
        <w:gridCol w:w="1203"/>
        <w:gridCol w:w="748"/>
        <w:gridCol w:w="1134"/>
        <w:gridCol w:w="993"/>
        <w:gridCol w:w="1134"/>
        <w:gridCol w:w="992"/>
        <w:gridCol w:w="1134"/>
        <w:gridCol w:w="965"/>
      </w:tblGrid>
      <w:tr w:rsidR="00CA7A89" w:rsidRPr="00D22F91" w:rsidTr="0085491A">
        <w:trPr>
          <w:trHeight w:val="307"/>
          <w:tblHeader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CE0E12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>Вид МБТ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89" w:rsidRPr="00CE0E12" w:rsidRDefault="00CA7A89" w:rsidP="001044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044D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CE0E12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Доля в расходах, </w:t>
            </w:r>
            <w:r w:rsidR="001044DE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CA7A89" w:rsidP="001044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044D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1044DE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Доля в расходах,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CA7A89" w:rsidP="001044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044D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1044DE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Доля в расходах,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1044DE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  <w:r w:rsidR="00CA7A89" w:rsidRPr="00CE0E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1044DE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Доля в расходах,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CA7A89" w:rsidRPr="00D22F91" w:rsidTr="0085491A">
        <w:trPr>
          <w:trHeight w:val="144"/>
          <w:tblHeader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CE0E12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0E1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89" w:rsidRPr="00CE0E12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0E1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CE0E12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0E1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0E1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0E1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0E1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0E1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0E1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CE0E12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0E1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CA7A89" w:rsidRPr="00D22F91" w:rsidTr="0085491A">
        <w:trPr>
          <w:trHeight w:val="283"/>
          <w:jc w:val="center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7A89" w:rsidRPr="00CE0E12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поселений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89" w:rsidRPr="001044DE" w:rsidRDefault="001044DE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044DE">
              <w:rPr>
                <w:rFonts w:ascii="Arial" w:hAnsi="Arial" w:cs="Arial"/>
                <w:bCs/>
                <w:sz w:val="18"/>
                <w:szCs w:val="18"/>
              </w:rPr>
              <w:t>307 916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7A89" w:rsidRPr="001044DE" w:rsidRDefault="001044DE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044DE">
              <w:rPr>
                <w:rFonts w:ascii="Arial" w:hAnsi="Arial" w:cs="Arial"/>
                <w:bCs/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319 260,6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237 756,4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516 397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21,4</w:t>
            </w:r>
          </w:p>
        </w:tc>
      </w:tr>
      <w:tr w:rsidR="00CA7A89" w:rsidRPr="00D22F91" w:rsidTr="0085491A">
        <w:trPr>
          <w:trHeight w:val="307"/>
          <w:jc w:val="center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7A89" w:rsidRPr="00CE0E12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3 100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20 000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0,8</w:t>
            </w:r>
          </w:p>
        </w:tc>
      </w:tr>
      <w:tr w:rsidR="00CA7A89" w:rsidRPr="00D22F91" w:rsidTr="0085491A">
        <w:trPr>
          <w:trHeight w:val="217"/>
          <w:jc w:val="center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7A89" w:rsidRPr="00CE0E12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bCs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304 816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300 260,6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218 756,4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496 397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20,6</w:t>
            </w:r>
          </w:p>
        </w:tc>
      </w:tr>
      <w:tr w:rsidR="00CA7A89" w:rsidRPr="00D22F91" w:rsidTr="0085491A">
        <w:trPr>
          <w:trHeight w:val="217"/>
          <w:jc w:val="center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7A89" w:rsidRPr="00CE0E12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sz w:val="18"/>
                <w:szCs w:val="18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53 880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19 000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0,8</w:t>
            </w:r>
          </w:p>
        </w:tc>
      </w:tr>
      <w:tr w:rsidR="00CA7A89" w:rsidRPr="001900A0" w:rsidTr="0085491A">
        <w:trPr>
          <w:trHeight w:val="217"/>
          <w:jc w:val="center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7A89" w:rsidRPr="000A79F9" w:rsidRDefault="00CA7A89" w:rsidP="008549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79F9">
              <w:rPr>
                <w:rFonts w:ascii="Arial" w:hAnsi="Arial" w:cs="Arial"/>
                <w:sz w:val="16"/>
                <w:szCs w:val="16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26 349,9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11 269,8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9 549,8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9 569,8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1044DE" w:rsidRDefault="00AC4E8C" w:rsidP="00AC4E8C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0,4</w:t>
            </w:r>
          </w:p>
        </w:tc>
      </w:tr>
      <w:tr w:rsidR="00CA7A89" w:rsidRPr="00930494" w:rsidTr="0085491A">
        <w:trPr>
          <w:trHeight w:val="2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A89" w:rsidRPr="00CE0E12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E12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89" w:rsidRPr="00CE0E12" w:rsidRDefault="00985221" w:rsidP="0085491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388 145,9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89" w:rsidRPr="00CE0E12" w:rsidRDefault="00985221" w:rsidP="0085491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A89" w:rsidRPr="00CE0E12" w:rsidRDefault="00985221" w:rsidP="0085491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349 530,4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CE0E12" w:rsidRDefault="00985221" w:rsidP="0085491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CE0E12" w:rsidRDefault="00985221" w:rsidP="0085491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266 306,2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CE0E12" w:rsidRDefault="00985221" w:rsidP="0085491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CE0E12" w:rsidRDefault="00985221" w:rsidP="0085491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544 966,8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7A89" w:rsidRPr="00CE0E12" w:rsidRDefault="00985221" w:rsidP="0085491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22,6</w:t>
            </w:r>
          </w:p>
        </w:tc>
      </w:tr>
    </w:tbl>
    <w:p w:rsidR="00CA7A89" w:rsidRPr="000A79F9" w:rsidRDefault="00CA7A89" w:rsidP="00CA7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</w:rPr>
      </w:pPr>
      <w:r w:rsidRPr="000A79F9">
        <w:rPr>
          <w:rFonts w:ascii="Arial" w:hAnsi="Arial" w:cs="Arial"/>
        </w:rPr>
        <w:t xml:space="preserve">Удельный вес межбюджетных трансфертов, предоставляемых из районного бюджета бюджетам поселений Братского района, на очередной финансовый год сложился в размере </w:t>
      </w:r>
      <w:r w:rsidR="0082622A">
        <w:rPr>
          <w:rFonts w:ascii="Arial" w:hAnsi="Arial" w:cs="Arial"/>
        </w:rPr>
        <w:t>16</w:t>
      </w:r>
      <w:r w:rsidRPr="000A79F9">
        <w:rPr>
          <w:rFonts w:ascii="Arial" w:hAnsi="Arial" w:cs="Arial"/>
        </w:rPr>
        <w:t>%, в плановом периоде наблюдаются изменения</w:t>
      </w:r>
      <w:r w:rsidR="0082622A">
        <w:rPr>
          <w:rFonts w:ascii="Arial" w:hAnsi="Arial" w:cs="Arial"/>
        </w:rPr>
        <w:t xml:space="preserve">, в связи </w:t>
      </w:r>
      <w:r w:rsidR="00E87C53">
        <w:rPr>
          <w:rFonts w:ascii="Arial" w:hAnsi="Arial" w:cs="Arial"/>
        </w:rPr>
        <w:t>с изменениями объема дотации на выравнивание бюджетной обеспеченности поселений из средств областного бюджета</w:t>
      </w:r>
      <w:r w:rsidRPr="000A79F9">
        <w:rPr>
          <w:rFonts w:ascii="Arial" w:hAnsi="Arial" w:cs="Arial"/>
        </w:rPr>
        <w:t xml:space="preserve">. </w:t>
      </w:r>
    </w:p>
    <w:p w:rsidR="00CA7A89" w:rsidRPr="000A79F9" w:rsidRDefault="00CA7A89" w:rsidP="00CA7A89">
      <w:pPr>
        <w:spacing w:after="0" w:line="240" w:lineRule="auto"/>
        <w:jc w:val="both"/>
        <w:rPr>
          <w:rFonts w:ascii="Arial" w:hAnsi="Arial" w:cs="Arial"/>
          <w:bCs/>
        </w:rPr>
      </w:pPr>
      <w:r w:rsidRPr="000A79F9">
        <w:rPr>
          <w:rFonts w:ascii="Arial" w:hAnsi="Arial" w:cs="Arial"/>
          <w:bCs/>
        </w:rPr>
        <w:lastRenderedPageBreak/>
        <w:t xml:space="preserve">          В целях распределения дотации на выравнивание бюджетной обеспеченности, в соответствии с порядком определения объема и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 (приложение 9 к Закону Иркутской области «О межбюджетных трансфертах и нормативах отчислений доходов в местные бюджеты»),  проектом решения предлагается:</w:t>
      </w:r>
    </w:p>
    <w:p w:rsidR="00CA7A89" w:rsidRPr="000A79F9" w:rsidRDefault="00CA7A89" w:rsidP="00CA7A8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0A79F9">
        <w:rPr>
          <w:rFonts w:ascii="Arial" w:hAnsi="Arial" w:cs="Arial"/>
          <w:bCs/>
        </w:rPr>
        <w:t>установить поправочный коэффициент К</w:t>
      </w:r>
      <w:r w:rsidRPr="000A79F9">
        <w:rPr>
          <w:rFonts w:ascii="Arial" w:hAnsi="Arial" w:cs="Arial"/>
          <w:bCs/>
          <w:lang w:val="en-US"/>
        </w:rPr>
        <w:t>i</w:t>
      </w:r>
      <w:r w:rsidRPr="000A79F9">
        <w:rPr>
          <w:rFonts w:ascii="Arial" w:hAnsi="Arial" w:cs="Arial"/>
          <w:bCs/>
        </w:rPr>
        <w:t>2, учитывающий экономические особенности поселений рассчитанный на базе налоговых (за исключением акцизов по подакцизным товарам (продукции), производимым на территории  Российской Федерации) и неналоговых доходов поселений по ожидаемой оценке за текущий финансовый год в расчете на одного жителя (подпункт 1 пункта 13 проекта решения</w:t>
      </w:r>
      <w:r w:rsidR="00C4564C">
        <w:rPr>
          <w:rFonts w:ascii="Arial" w:hAnsi="Arial" w:cs="Arial"/>
          <w:bCs/>
        </w:rPr>
        <w:t>, приложение № 11</w:t>
      </w:r>
      <w:r w:rsidRPr="000A79F9">
        <w:rPr>
          <w:rFonts w:ascii="Arial" w:hAnsi="Arial" w:cs="Arial"/>
          <w:bCs/>
        </w:rPr>
        <w:t>);</w:t>
      </w:r>
    </w:p>
    <w:p w:rsidR="00CA7A89" w:rsidRPr="000A79F9" w:rsidRDefault="00CA7A89" w:rsidP="00CA7A8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0A79F9">
        <w:rPr>
          <w:rFonts w:ascii="Arial" w:hAnsi="Arial" w:cs="Arial"/>
          <w:bCs/>
        </w:rPr>
        <w:t>установить</w:t>
      </w:r>
      <w:r w:rsidRPr="000A79F9">
        <w:rPr>
          <w:rFonts w:ascii="Arial" w:hAnsi="Arial" w:cs="Arial"/>
          <w:b/>
          <w:bCs/>
          <w:i/>
        </w:rPr>
        <w:t xml:space="preserve"> </w:t>
      </w:r>
      <w:r w:rsidRPr="000A79F9">
        <w:rPr>
          <w:rFonts w:ascii="Arial" w:hAnsi="Arial" w:cs="Arial"/>
          <w:bCs/>
        </w:rPr>
        <w:t>весовые коэффициенты А1</w:t>
      </w:r>
      <w:r w:rsidR="00984EFA">
        <w:rPr>
          <w:rFonts w:ascii="Arial" w:hAnsi="Arial" w:cs="Arial"/>
          <w:bCs/>
        </w:rPr>
        <w:t>= 0,300</w:t>
      </w:r>
      <w:r w:rsidRPr="000A79F9">
        <w:rPr>
          <w:rFonts w:ascii="Arial" w:hAnsi="Arial" w:cs="Arial"/>
          <w:bCs/>
        </w:rPr>
        <w:t>, А2</w:t>
      </w:r>
      <w:r w:rsidR="00984EFA">
        <w:rPr>
          <w:rFonts w:ascii="Arial" w:hAnsi="Arial" w:cs="Arial"/>
          <w:bCs/>
        </w:rPr>
        <w:t xml:space="preserve"> = 0,200</w:t>
      </w:r>
      <w:r w:rsidRPr="000A79F9">
        <w:rPr>
          <w:rFonts w:ascii="Arial" w:hAnsi="Arial" w:cs="Arial"/>
          <w:bCs/>
        </w:rPr>
        <w:t>, А3</w:t>
      </w:r>
      <w:r w:rsidR="00984EFA">
        <w:rPr>
          <w:rFonts w:ascii="Arial" w:hAnsi="Arial" w:cs="Arial"/>
          <w:bCs/>
        </w:rPr>
        <w:t xml:space="preserve"> = 0,400</w:t>
      </w:r>
      <w:r w:rsidRPr="000A79F9">
        <w:rPr>
          <w:rFonts w:ascii="Arial" w:hAnsi="Arial" w:cs="Arial"/>
          <w:bCs/>
        </w:rPr>
        <w:t>, А4</w:t>
      </w:r>
      <w:r w:rsidR="00984EFA">
        <w:rPr>
          <w:rFonts w:ascii="Arial" w:hAnsi="Arial" w:cs="Arial"/>
          <w:bCs/>
        </w:rPr>
        <w:t xml:space="preserve"> = 0,020</w:t>
      </w:r>
      <w:r w:rsidRPr="000A79F9">
        <w:rPr>
          <w:rFonts w:ascii="Arial" w:hAnsi="Arial" w:cs="Arial"/>
          <w:bCs/>
        </w:rPr>
        <w:t>, А5</w:t>
      </w:r>
      <w:r w:rsidR="00984EFA">
        <w:rPr>
          <w:rFonts w:ascii="Arial" w:hAnsi="Arial" w:cs="Arial"/>
          <w:bCs/>
        </w:rPr>
        <w:t xml:space="preserve"> = 0,080</w:t>
      </w:r>
      <w:r w:rsidRPr="000A79F9">
        <w:rPr>
          <w:rFonts w:ascii="Arial" w:hAnsi="Arial" w:cs="Arial"/>
          <w:bCs/>
        </w:rPr>
        <w:t>, удовлетворяющие следующим условиям: А1, А2, А3, А4, А5_&gt;0, А1+ А2+А3+ А4+А5=1 (подпункт 2 пункта 13 проекта решения);</w:t>
      </w:r>
    </w:p>
    <w:p w:rsidR="00CA7A89" w:rsidRPr="007466F0" w:rsidRDefault="00CA7A89" w:rsidP="00CA7A8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0A79F9">
        <w:rPr>
          <w:rFonts w:ascii="Arial" w:hAnsi="Arial" w:cs="Arial"/>
          <w:bCs/>
        </w:rPr>
        <w:t>утвердить методику определения оценки расходов вопросов местного значения поселений</w:t>
      </w:r>
      <w:r w:rsidR="00CE0E12" w:rsidRPr="000A79F9">
        <w:rPr>
          <w:rFonts w:ascii="Arial" w:hAnsi="Arial" w:cs="Arial"/>
          <w:bCs/>
        </w:rPr>
        <w:t xml:space="preserve"> </w:t>
      </w:r>
      <w:r w:rsidRPr="000A79F9">
        <w:rPr>
          <w:rFonts w:ascii="Arial" w:hAnsi="Arial" w:cs="Arial"/>
          <w:bCs/>
        </w:rPr>
        <w:t>(подпункт 3 пункта 13 проекта решения</w:t>
      </w:r>
      <w:r w:rsidR="00C4564C">
        <w:rPr>
          <w:rFonts w:ascii="Arial" w:hAnsi="Arial" w:cs="Arial"/>
          <w:bCs/>
        </w:rPr>
        <w:t>, приложение № 12</w:t>
      </w:r>
      <w:r w:rsidRPr="000A79F9">
        <w:rPr>
          <w:rFonts w:ascii="Arial" w:hAnsi="Arial" w:cs="Arial"/>
          <w:bCs/>
        </w:rPr>
        <w:t>).</w:t>
      </w:r>
    </w:p>
    <w:p w:rsidR="007466F0" w:rsidRDefault="00DC7747" w:rsidP="00DC7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466F0">
        <w:rPr>
          <w:rFonts w:ascii="Arial" w:hAnsi="Arial" w:cs="Arial"/>
          <w:bCs/>
        </w:rPr>
        <w:t>В соответствии с методикой расчета органами местного самоуправления</w:t>
      </w:r>
      <w:r w:rsidR="00D61625">
        <w:rPr>
          <w:rFonts w:ascii="Arial" w:hAnsi="Arial" w:cs="Arial"/>
          <w:bCs/>
        </w:rPr>
        <w:t xml:space="preserve"> муниципальных районов Иркутской области размера дотаций на выравнивание бюджетной обеспеченности поселений, входящих в состав муниципального района, проектом решения предлагается установить порядок определения расчетного объема доходных источников и расчетного </w:t>
      </w:r>
      <w:r>
        <w:rPr>
          <w:rFonts w:ascii="Arial" w:hAnsi="Arial" w:cs="Arial"/>
          <w:bCs/>
        </w:rPr>
        <w:t>объема расходных обязательств поселений (приложение 13).</w:t>
      </w:r>
    </w:p>
    <w:p w:rsidR="000D18A1" w:rsidRDefault="000D18A1" w:rsidP="00DC7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0D18A1" w:rsidRPr="009F0A1C" w:rsidRDefault="009F0A1C" w:rsidP="009F0A1C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F0A1C">
        <w:rPr>
          <w:rFonts w:ascii="Arial" w:hAnsi="Arial" w:cs="Arial"/>
          <w:b/>
          <w:bCs/>
        </w:rPr>
        <w:t>Анализ формирования районного бюджета на 2022 год и на плановый период 2023 и 2024 годов на реализацию муниципальных программ</w:t>
      </w:r>
    </w:p>
    <w:p w:rsidR="00CA7A89" w:rsidRPr="000A79F9" w:rsidRDefault="00CA7A89" w:rsidP="00CA7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CA7A89" w:rsidRPr="00835295" w:rsidRDefault="00CA7A89" w:rsidP="00835295">
      <w:pPr>
        <w:pStyle w:val="a5"/>
        <w:numPr>
          <w:ilvl w:val="1"/>
          <w:numId w:val="40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835295">
        <w:rPr>
          <w:rFonts w:ascii="Arial" w:hAnsi="Arial" w:cs="Arial"/>
          <w:b/>
          <w:bCs/>
        </w:rPr>
        <w:t>М</w:t>
      </w:r>
      <w:r w:rsidR="009F0A1C" w:rsidRPr="00835295">
        <w:rPr>
          <w:rFonts w:ascii="Arial" w:hAnsi="Arial" w:cs="Arial"/>
          <w:b/>
          <w:bCs/>
        </w:rPr>
        <w:t>П</w:t>
      </w:r>
      <w:r w:rsidR="00C155CA" w:rsidRPr="00835295">
        <w:rPr>
          <w:rFonts w:ascii="Arial" w:hAnsi="Arial" w:cs="Arial"/>
          <w:b/>
          <w:bCs/>
        </w:rPr>
        <w:t xml:space="preserve"> </w:t>
      </w:r>
      <w:r w:rsidRPr="00835295">
        <w:rPr>
          <w:rFonts w:ascii="Arial" w:hAnsi="Arial" w:cs="Arial"/>
          <w:b/>
          <w:bCs/>
        </w:rPr>
        <w:t>«Муниципальные финансы МО «Братский район»</w:t>
      </w:r>
    </w:p>
    <w:p w:rsidR="009F0A1C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«Муниципальные финансы МО «Братский район» утверждена Постановлен</w:t>
      </w:r>
      <w:r w:rsidR="00C155CA">
        <w:rPr>
          <w:rFonts w:ascii="Arial" w:hAnsi="Arial" w:cs="Arial"/>
        </w:rPr>
        <w:t>ием мэра Братского района от 15</w:t>
      </w:r>
      <w:r w:rsidRPr="000A79F9">
        <w:rPr>
          <w:rFonts w:ascii="Arial" w:hAnsi="Arial" w:cs="Arial"/>
        </w:rPr>
        <w:t xml:space="preserve"> ноября 20</w:t>
      </w:r>
      <w:r w:rsidR="00C155CA">
        <w:rPr>
          <w:rFonts w:ascii="Arial" w:hAnsi="Arial" w:cs="Arial"/>
        </w:rPr>
        <w:t xml:space="preserve">21 </w:t>
      </w:r>
      <w:r w:rsidRPr="000A79F9">
        <w:rPr>
          <w:rFonts w:ascii="Arial" w:hAnsi="Arial" w:cs="Arial"/>
        </w:rPr>
        <w:t xml:space="preserve">года № </w:t>
      </w:r>
      <w:r w:rsidR="00DE1454">
        <w:rPr>
          <w:rFonts w:ascii="Arial" w:hAnsi="Arial" w:cs="Arial"/>
        </w:rPr>
        <w:t>660</w:t>
      </w:r>
      <w:r w:rsidRPr="000A79F9">
        <w:rPr>
          <w:rFonts w:ascii="Arial" w:hAnsi="Arial" w:cs="Arial"/>
        </w:rPr>
        <w:t xml:space="preserve">. </w:t>
      </w:r>
    </w:p>
    <w:p w:rsidR="00100BDF" w:rsidRDefault="00CA7A89" w:rsidP="00100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 w:rsidR="00100BDF">
        <w:rPr>
          <w:rFonts w:ascii="Arial" w:hAnsi="Arial" w:cs="Arial"/>
        </w:rPr>
        <w:t>на 2022 год предлагается утвердить в сумме 513 312,6 тыс. руб. и на плановый период 2023 и 2024 годов – 428 608,8 тыс. руб. и 710 664,1 тыс. руб. соответственно.</w:t>
      </w:r>
    </w:p>
    <w:p w:rsidR="00881300" w:rsidRDefault="00881300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общем объеме расходов районного бюджета на реализацию муниципальных программ Братского района расходы на МП «Муниципальные финансы» составят в 2022 году </w:t>
      </w:r>
      <w:r w:rsidR="00EB29F9">
        <w:rPr>
          <w:rFonts w:ascii="Arial" w:hAnsi="Arial" w:cs="Arial"/>
        </w:rPr>
        <w:t xml:space="preserve">23,8% (от 2 159 043,5 тыс. руб.), в 2023 году </w:t>
      </w:r>
      <w:r w:rsidR="00653D09">
        <w:rPr>
          <w:rFonts w:ascii="Arial" w:hAnsi="Arial" w:cs="Arial"/>
        </w:rPr>
        <w:t>–</w:t>
      </w:r>
      <w:r w:rsidR="00EB29F9">
        <w:rPr>
          <w:rFonts w:ascii="Arial" w:hAnsi="Arial" w:cs="Arial"/>
        </w:rPr>
        <w:t xml:space="preserve"> </w:t>
      </w:r>
      <w:r w:rsidR="00653D09">
        <w:rPr>
          <w:rFonts w:ascii="Arial" w:hAnsi="Arial" w:cs="Arial"/>
        </w:rPr>
        <w:t>20,7% (от 2 066 479,3 тыс. руб.), в 2024 году – 30,2% (от 2 353 966,7 тыс. руб.).</w:t>
      </w:r>
    </w:p>
    <w:p w:rsidR="00835295" w:rsidRPr="00F44BB5" w:rsidRDefault="00CA7A89" w:rsidP="00537DFD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A79F9">
        <w:rPr>
          <w:rFonts w:ascii="Arial" w:hAnsi="Arial" w:cs="Arial"/>
        </w:rPr>
        <w:t>Ресурсное обеспечение реализации мероприятий муниципальной программы представлено в разрезе подпрограмм в таблице №</w:t>
      </w:r>
      <w:r w:rsidR="00FD5A51">
        <w:rPr>
          <w:rFonts w:ascii="Arial" w:hAnsi="Arial" w:cs="Arial"/>
        </w:rPr>
        <w:t xml:space="preserve"> 9</w:t>
      </w:r>
      <w:r w:rsidR="00537DFD">
        <w:rPr>
          <w:rFonts w:ascii="Arial" w:hAnsi="Arial" w:cs="Arial"/>
        </w:rPr>
        <w:t>.</w:t>
      </w:r>
      <w:r w:rsidRPr="000A79F9">
        <w:rPr>
          <w:rFonts w:ascii="Arial" w:hAnsi="Arial" w:cs="Arial"/>
        </w:rPr>
        <w:t xml:space="preserve"> </w:t>
      </w:r>
    </w:p>
    <w:p w:rsidR="00CA7A89" w:rsidRPr="00F44BB5" w:rsidRDefault="00FD5A51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Таблица № 9, </w:t>
      </w:r>
      <w:r w:rsidR="00CA7A89" w:rsidRPr="00F44BB5">
        <w:rPr>
          <w:rFonts w:ascii="Arial" w:hAnsi="Arial" w:cs="Arial"/>
          <w:sz w:val="18"/>
          <w:szCs w:val="18"/>
        </w:rPr>
        <w:t>тыс. руб.</w:t>
      </w:r>
    </w:p>
    <w:tbl>
      <w:tblPr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5107"/>
        <w:gridCol w:w="1332"/>
        <w:gridCol w:w="1134"/>
        <w:gridCol w:w="1134"/>
        <w:gridCol w:w="1220"/>
      </w:tblGrid>
      <w:tr w:rsidR="00CA7A89" w:rsidRPr="00F44BB5" w:rsidTr="00537DFD">
        <w:trPr>
          <w:trHeight w:val="33"/>
          <w:tblHeader/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F44BB5" w:rsidRDefault="00CA7A89" w:rsidP="00436C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36C1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CA7A89" w:rsidP="00436C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36C1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CA7A89" w:rsidP="00436C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36C1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436C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36C1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год, прогноз</w:t>
            </w:r>
          </w:p>
        </w:tc>
      </w:tr>
      <w:tr w:rsidR="00CA7A89" w:rsidRPr="00F44BB5" w:rsidTr="00537DFD">
        <w:trPr>
          <w:trHeight w:val="33"/>
          <w:tblHeader/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CA7A89" w:rsidRPr="00F44BB5" w:rsidTr="00537DFD">
        <w:trPr>
          <w:trHeight w:val="24"/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«Муниципальные финансы МО «Бр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атский район» на 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– всего, в т.ч.: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578 358,5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513 312,6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428 608,8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710 664,1</w:t>
            </w:r>
          </w:p>
        </w:tc>
      </w:tr>
      <w:tr w:rsidR="00CA7A89" w:rsidRPr="00F44BB5" w:rsidTr="00537DFD">
        <w:trPr>
          <w:trHeight w:val="23"/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>«Реализация полномочий по решению вопросов местного значения администрацией муниципального образования «Братский район»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143 616,2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118 428,8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112 489,8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112 575,8</w:t>
            </w:r>
          </w:p>
        </w:tc>
      </w:tr>
      <w:tr w:rsidR="00CA7A89" w:rsidRPr="00F44BB5" w:rsidTr="00537DFD">
        <w:trPr>
          <w:trHeight w:val="20"/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Подпрограмма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 xml:space="preserve"> «Повышение эффективности бюджетных расходов в МО «Братский район»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363 693,0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342 350,6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265 035,4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546 727,0</w:t>
            </w:r>
          </w:p>
        </w:tc>
      </w:tr>
      <w:tr w:rsidR="00CA7A89" w:rsidRPr="00F44BB5" w:rsidTr="00537DFD">
        <w:trPr>
          <w:trHeight w:val="20"/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Подпрограммы 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 xml:space="preserve"> «Повышение эффективности и результативности ведения бюджетного учета и отчетности в муниципальных учреждениях Братского района»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61 525,0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43 767,0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42 444,0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42 722,0</w:t>
            </w:r>
          </w:p>
        </w:tc>
      </w:tr>
      <w:tr w:rsidR="00CA7A89" w:rsidRPr="00F44BB5" w:rsidTr="00537DFD">
        <w:trPr>
          <w:trHeight w:val="45"/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Cs/>
                <w:sz w:val="18"/>
                <w:szCs w:val="18"/>
              </w:rPr>
              <w:t>Подпрограмма  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2 687,9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2 452,7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2 452,7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2 452,7</w:t>
            </w:r>
          </w:p>
        </w:tc>
      </w:tr>
      <w:tr w:rsidR="00CA7A89" w:rsidRPr="00F44BB5" w:rsidTr="00537DFD">
        <w:trPr>
          <w:trHeight w:val="33"/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Подпрограмма 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 xml:space="preserve">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2 161,6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1 964,7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1 964,7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1 964,7</w:t>
            </w:r>
          </w:p>
        </w:tc>
      </w:tr>
      <w:tr w:rsidR="00CA7A89" w:rsidRPr="00F44BB5" w:rsidTr="00537DFD">
        <w:trPr>
          <w:trHeight w:val="24"/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 xml:space="preserve"> «Реализация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4 666,1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0264DC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4 219,6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DE34C9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4 219,6</w:t>
            </w:r>
          </w:p>
        </w:tc>
      </w:tr>
      <w:tr w:rsidR="00CA7A89" w:rsidRPr="00F44BB5" w:rsidTr="00537DFD">
        <w:trPr>
          <w:trHeight w:val="24"/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 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 xml:space="preserve">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DE34C9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DE34C9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DE34C9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DE34C9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2,3</w:t>
            </w:r>
          </w:p>
        </w:tc>
      </w:tr>
    </w:tbl>
    <w:p w:rsidR="00CA7A89" w:rsidRDefault="00CA7A89" w:rsidP="00CA7A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D6B" w:rsidRDefault="00CA7A89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Расходы на реализацию </w:t>
      </w:r>
      <w:r w:rsidR="00835295">
        <w:rPr>
          <w:rFonts w:ascii="Arial" w:hAnsi="Arial" w:cs="Arial"/>
        </w:rPr>
        <w:t>подпрограмм</w:t>
      </w:r>
      <w:r w:rsidR="005447C0">
        <w:rPr>
          <w:rFonts w:ascii="Arial" w:hAnsi="Arial" w:cs="Arial"/>
        </w:rPr>
        <w:t xml:space="preserve"> </w:t>
      </w:r>
      <w:r w:rsidR="00835295">
        <w:rPr>
          <w:rFonts w:ascii="Arial" w:hAnsi="Arial" w:cs="Arial"/>
        </w:rPr>
        <w:t>нацелены на повышение качества управления муниципальными финансами, на создание условий для эффективного и ответственного управления муниципальными финансами</w:t>
      </w:r>
      <w:r w:rsidR="00546D6B">
        <w:rPr>
          <w:rFonts w:ascii="Arial" w:hAnsi="Arial" w:cs="Arial"/>
        </w:rPr>
        <w:t>. В проекте бюджета на плановый период п</w:t>
      </w:r>
      <w:r w:rsidR="00835295">
        <w:rPr>
          <w:rFonts w:ascii="Arial" w:hAnsi="Arial" w:cs="Arial"/>
        </w:rPr>
        <w:t>р</w:t>
      </w:r>
      <w:r w:rsidR="00835295" w:rsidRPr="000A79F9">
        <w:rPr>
          <w:rFonts w:ascii="Arial" w:hAnsi="Arial" w:cs="Arial"/>
        </w:rPr>
        <w:t>едусмотрены</w:t>
      </w:r>
      <w:r w:rsidR="00546D6B">
        <w:rPr>
          <w:rFonts w:ascii="Arial" w:hAnsi="Arial" w:cs="Arial"/>
        </w:rPr>
        <w:t>:</w:t>
      </w:r>
    </w:p>
    <w:p w:rsidR="005447C0" w:rsidRPr="005447C0" w:rsidRDefault="00546D6B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5447C0" w:rsidRPr="005447C0">
        <w:rPr>
          <w:rFonts w:ascii="Arial" w:hAnsi="Arial" w:cs="Arial"/>
        </w:rPr>
        <w:t>асходы на содержание аппарата управления на 2022 год – 110 699,0 тыс. руб., на 2023 год – 104 760,0 тыс. руб., на 2024 год – 104 846,0 тыс. руб., в том числе заработная плата с начислениями на нее – по 97 596,2 тыс. руб. ежегодно с удельным весом в расходах на содержание аппарата управления в 2022 году – 88,2%, в 2023 году – 93,2%, в 2024 году – 93,1%</w:t>
      </w:r>
      <w:r>
        <w:rPr>
          <w:rFonts w:ascii="Arial" w:hAnsi="Arial" w:cs="Arial"/>
        </w:rPr>
        <w:t>;</w:t>
      </w:r>
    </w:p>
    <w:p w:rsidR="005447C0" w:rsidRPr="005447C0" w:rsidRDefault="00546D6B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5447C0" w:rsidRPr="005447C0">
        <w:rPr>
          <w:rFonts w:ascii="Arial" w:hAnsi="Arial" w:cs="Arial"/>
        </w:rPr>
        <w:t>асходы на содержание межведомственной централизованной бухгалтерии Братского района на 2022 год – 43 767,0 тыс. руб., на 2023 год – 42 444,0 тыс. руб., на 2024 год – 42 722,0 тыс. руб., в том числе заработная плата с начислениями на нее – по 40 500,0 тыс. руб. ежегодно с удельным весом в расходах на содержание муниципального учреждения в 2022 году – 92,5%, в 2023 году – 95,4%, в 2023 году – 94,8%</w:t>
      </w:r>
      <w:r>
        <w:rPr>
          <w:rFonts w:ascii="Arial" w:hAnsi="Arial" w:cs="Arial"/>
        </w:rPr>
        <w:t>;</w:t>
      </w:r>
    </w:p>
    <w:p w:rsidR="005447C0" w:rsidRPr="005447C0" w:rsidRDefault="00546D6B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="005447C0" w:rsidRPr="005447C0">
        <w:rPr>
          <w:rFonts w:ascii="Arial" w:hAnsi="Arial" w:cs="Arial"/>
        </w:rPr>
        <w:t>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ежегодно по 7 729,8 тыс. руб.</w:t>
      </w:r>
      <w:r>
        <w:rPr>
          <w:rFonts w:ascii="Arial" w:hAnsi="Arial" w:cs="Arial"/>
        </w:rPr>
        <w:t>;</w:t>
      </w:r>
    </w:p>
    <w:p w:rsidR="005447C0" w:rsidRPr="005447C0" w:rsidRDefault="00546D6B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5447C0" w:rsidRPr="005447C0">
        <w:rPr>
          <w:rFonts w:ascii="Arial" w:hAnsi="Arial" w:cs="Arial"/>
        </w:rPr>
        <w:t>роцентные платежи по муниципальному долгу на 2022 год – 4 090,0 тыс. руб., на 2023 год – 8 279,0 тыс. руб., на 2024 год – 11 330,0 тыс. руб.</w:t>
      </w:r>
      <w:r>
        <w:rPr>
          <w:rFonts w:ascii="Arial" w:hAnsi="Arial" w:cs="Arial"/>
        </w:rPr>
        <w:t>;</w:t>
      </w:r>
    </w:p>
    <w:p w:rsidR="00D95C8F" w:rsidRDefault="00546D6B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="005447C0" w:rsidRPr="005447C0">
        <w:rPr>
          <w:rFonts w:ascii="Arial" w:hAnsi="Arial" w:cs="Arial"/>
        </w:rPr>
        <w:t xml:space="preserve">отации на выравнивание бюджетной обеспеченности поселений </w:t>
      </w:r>
      <w:r>
        <w:rPr>
          <w:rFonts w:ascii="Arial" w:hAnsi="Arial" w:cs="Arial"/>
        </w:rPr>
        <w:t>предусмотрены</w:t>
      </w:r>
    </w:p>
    <w:p w:rsidR="00D95C8F" w:rsidRDefault="005447C0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47C0">
        <w:rPr>
          <w:rFonts w:ascii="Arial" w:hAnsi="Arial" w:cs="Arial"/>
        </w:rPr>
        <w:t>на 2022 год – 319 260,6 тыс. руб.</w:t>
      </w:r>
      <w:r w:rsidR="00D95C8F">
        <w:rPr>
          <w:rFonts w:ascii="Arial" w:hAnsi="Arial" w:cs="Arial"/>
        </w:rPr>
        <w:t>, в том числе:</w:t>
      </w:r>
    </w:p>
    <w:p w:rsidR="00D95C8F" w:rsidRDefault="005447C0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47C0">
        <w:rPr>
          <w:rFonts w:ascii="Arial" w:hAnsi="Arial" w:cs="Arial"/>
        </w:rPr>
        <w:t xml:space="preserve">за счет средств областного бюджета – 300 260,6 тыс. руб., </w:t>
      </w:r>
    </w:p>
    <w:p w:rsidR="00D95C8F" w:rsidRDefault="005447C0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47C0">
        <w:rPr>
          <w:rFonts w:ascii="Arial" w:hAnsi="Arial" w:cs="Arial"/>
        </w:rPr>
        <w:t>за счет средств районного бюджета – 19 000,0 тыс. руб.,</w:t>
      </w:r>
    </w:p>
    <w:p w:rsidR="00D95C8F" w:rsidRDefault="005447C0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47C0">
        <w:rPr>
          <w:rFonts w:ascii="Arial" w:hAnsi="Arial" w:cs="Arial"/>
        </w:rPr>
        <w:t>на 2023 год – 237 756,4 тыс. руб.</w:t>
      </w:r>
      <w:r w:rsidR="00D95C8F">
        <w:rPr>
          <w:rFonts w:ascii="Arial" w:hAnsi="Arial" w:cs="Arial"/>
        </w:rPr>
        <w:t>:</w:t>
      </w:r>
    </w:p>
    <w:p w:rsidR="00D95C8F" w:rsidRDefault="005447C0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47C0">
        <w:rPr>
          <w:rFonts w:ascii="Arial" w:hAnsi="Arial" w:cs="Arial"/>
        </w:rPr>
        <w:t xml:space="preserve">за счет средств областного бюджета – 218 756,4 тыс. руб., </w:t>
      </w:r>
    </w:p>
    <w:p w:rsidR="00D95C8F" w:rsidRDefault="005447C0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47C0">
        <w:rPr>
          <w:rFonts w:ascii="Arial" w:hAnsi="Arial" w:cs="Arial"/>
        </w:rPr>
        <w:t xml:space="preserve">за счет средств районного бюджета – 19 000,0 тыс. руб., </w:t>
      </w:r>
    </w:p>
    <w:p w:rsidR="00D95C8F" w:rsidRDefault="005447C0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47C0">
        <w:rPr>
          <w:rFonts w:ascii="Arial" w:hAnsi="Arial" w:cs="Arial"/>
        </w:rPr>
        <w:t>на 2024 год – 516 397,0  тыс. руб.</w:t>
      </w:r>
      <w:r w:rsidR="00D95C8F">
        <w:rPr>
          <w:rFonts w:ascii="Arial" w:hAnsi="Arial" w:cs="Arial"/>
        </w:rPr>
        <w:t>;</w:t>
      </w:r>
    </w:p>
    <w:p w:rsidR="005447C0" w:rsidRPr="005447C0" w:rsidRDefault="005447C0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47C0">
        <w:rPr>
          <w:rFonts w:ascii="Arial" w:hAnsi="Arial" w:cs="Arial"/>
        </w:rPr>
        <w:t>за счет средств областного бюджета – 496 397,0 тыс. руб., за счет средств районного бюджета – 20 000,0 тыс. руб.</w:t>
      </w:r>
      <w:r w:rsidR="00546D6B">
        <w:rPr>
          <w:rFonts w:ascii="Arial" w:hAnsi="Arial" w:cs="Arial"/>
        </w:rPr>
        <w:t>;</w:t>
      </w:r>
    </w:p>
    <w:p w:rsidR="005447C0" w:rsidRPr="005447C0" w:rsidRDefault="00546D6B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</w:t>
      </w:r>
      <w:r w:rsidR="005447C0" w:rsidRPr="005447C0">
        <w:rPr>
          <w:rFonts w:ascii="Arial" w:hAnsi="Arial" w:cs="Arial"/>
        </w:rPr>
        <w:t>ные межбюджетные трансферты в виде дотации на поддержку мер по обеспечению сбалансированности бюджетов поселений в размере по 19 000,0 тыс. руб. ежегодно.</w:t>
      </w:r>
    </w:p>
    <w:p w:rsidR="005447C0" w:rsidRPr="005447C0" w:rsidRDefault="00546D6B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5447C0" w:rsidRPr="005447C0">
        <w:rPr>
          <w:rFonts w:ascii="Arial" w:hAnsi="Arial" w:cs="Arial"/>
        </w:rPr>
        <w:t xml:space="preserve">еализация федеральных и областных государственных полномочий на 2022 год – 8 766,2 тыс. руб., на 2023 год – 8 639,6 тыс. руб., на 2024 год – 8 639,3 тыс. руб. </w:t>
      </w:r>
    </w:p>
    <w:p w:rsidR="005447C0" w:rsidRPr="005447C0" w:rsidRDefault="005447C0" w:rsidP="005447C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47C0">
        <w:rPr>
          <w:rFonts w:ascii="Arial" w:hAnsi="Arial" w:cs="Arial"/>
        </w:rPr>
        <w:t>Основной причиной снижения бюджетных ассигнований на очередной финансовый год в сравнении с 2021 годом (на 65 045,9 тыс. руб. или на 11,2%) является уменьшение доходной части бюджета. Расходы на фонд оплаты труды включены в проект бюджета 70,0% от потребности, другие расходы предусмотрены на 2022 год – 17,7% от потребности, на 2023 год – 14,4%, на 2024 год – 14,1%.</w:t>
      </w:r>
    </w:p>
    <w:p w:rsidR="005447C0" w:rsidRPr="005447C0" w:rsidRDefault="005447C0" w:rsidP="005447C0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5447C0">
        <w:rPr>
          <w:rFonts w:ascii="Arial" w:hAnsi="Arial" w:cs="Arial"/>
        </w:rPr>
        <w:t xml:space="preserve">В плановом периоде наблюдаются изменения бюджетных ассигнований за счет значительного изменения объема субвенции на осуществление областных государственных полномочий по расчету и предоставлению дотаций на выравнивание </w:t>
      </w:r>
      <w:r w:rsidRPr="005447C0">
        <w:rPr>
          <w:rFonts w:ascii="Arial" w:hAnsi="Arial" w:cs="Arial"/>
        </w:rPr>
        <w:lastRenderedPageBreak/>
        <w:t>бюджетной обеспеченности поселений, входящих в состав муниципального района, бюджетам поселений.</w:t>
      </w:r>
    </w:p>
    <w:p w:rsidR="00CA7A89" w:rsidRPr="005447C0" w:rsidRDefault="00CA7A89" w:rsidP="005447C0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:rsidR="00CA7A89" w:rsidRPr="009349F1" w:rsidRDefault="009349F1" w:rsidP="009349F1">
      <w:pPr>
        <w:pStyle w:val="a5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349F1">
        <w:rPr>
          <w:rFonts w:ascii="Arial" w:hAnsi="Arial" w:cs="Arial"/>
          <w:b/>
          <w:bCs/>
        </w:rPr>
        <w:t xml:space="preserve">МП </w:t>
      </w:r>
      <w:r w:rsidR="00CA7A89" w:rsidRPr="009349F1">
        <w:rPr>
          <w:rFonts w:ascii="Arial" w:hAnsi="Arial" w:cs="Arial"/>
          <w:b/>
          <w:bCs/>
        </w:rPr>
        <w:t>«Улучшение условий и охраны труда в МО «Братский район»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«Улучшение условий и охраны труда в МО «Братский район» утверждена Постановлением мэра Братского района от 13 ноября 2014 года № 301. Объем бюджетных ассигнований на реализацию данной муниципальной программы установлен с учетом планируемых изменений в нее. 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Ресурсное обеспечение реализации мероприятий муниципальной программы представлено в разрезе подпрограмм в таблице №</w:t>
      </w:r>
      <w:r w:rsidR="003E71AC" w:rsidRPr="000A79F9">
        <w:rPr>
          <w:rFonts w:ascii="Arial" w:hAnsi="Arial" w:cs="Arial"/>
        </w:rPr>
        <w:t xml:space="preserve"> </w:t>
      </w:r>
      <w:r w:rsidR="00537DFD">
        <w:rPr>
          <w:rFonts w:ascii="Arial" w:hAnsi="Arial" w:cs="Arial"/>
        </w:rPr>
        <w:t>10</w:t>
      </w:r>
      <w:r w:rsidRPr="000A79F9">
        <w:rPr>
          <w:rFonts w:ascii="Arial" w:hAnsi="Arial" w:cs="Arial"/>
        </w:rPr>
        <w:t>.</w:t>
      </w:r>
    </w:p>
    <w:p w:rsidR="00CA7A89" w:rsidRPr="00582BDD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</w:rPr>
      </w:pPr>
      <w:r w:rsidRPr="00582BDD">
        <w:rPr>
          <w:rFonts w:ascii="Arial" w:hAnsi="Arial" w:cs="Arial"/>
          <w:sz w:val="18"/>
          <w:szCs w:val="18"/>
        </w:rPr>
        <w:t>Таблица №</w:t>
      </w:r>
      <w:r w:rsidR="003E71AC" w:rsidRPr="00582BDD">
        <w:rPr>
          <w:rFonts w:ascii="Arial" w:hAnsi="Arial" w:cs="Arial"/>
          <w:sz w:val="18"/>
          <w:szCs w:val="18"/>
        </w:rPr>
        <w:t xml:space="preserve"> </w:t>
      </w:r>
      <w:r w:rsidR="00537DFD">
        <w:rPr>
          <w:rFonts w:ascii="Arial" w:hAnsi="Arial" w:cs="Arial"/>
          <w:sz w:val="18"/>
          <w:szCs w:val="18"/>
        </w:rPr>
        <w:t>10</w:t>
      </w:r>
      <w:r w:rsidRPr="00582BDD">
        <w:rPr>
          <w:rFonts w:ascii="Arial" w:hAnsi="Arial" w:cs="Arial"/>
          <w:sz w:val="18"/>
          <w:szCs w:val="18"/>
        </w:rPr>
        <w:t>, тыс. руб.</w:t>
      </w:r>
    </w:p>
    <w:tbl>
      <w:tblPr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4756"/>
        <w:gridCol w:w="1548"/>
        <w:gridCol w:w="1134"/>
        <w:gridCol w:w="1125"/>
        <w:gridCol w:w="1231"/>
      </w:tblGrid>
      <w:tr w:rsidR="00CA7A89" w:rsidRPr="008855CE" w:rsidTr="00537DFD">
        <w:trPr>
          <w:trHeight w:val="33"/>
          <w:tblHeader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F44BB5" w:rsidRDefault="00CA7A89" w:rsidP="009674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96749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CA7A89" w:rsidP="009674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9674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967497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  <w:r w:rsidR="00CA7A89"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9674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96749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CA7A89" w:rsidRPr="008855CE" w:rsidTr="00537DFD">
        <w:trPr>
          <w:trHeight w:val="33"/>
          <w:tblHeader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CA7A89" w:rsidRPr="008855CE" w:rsidTr="00537DFD">
        <w:trPr>
          <w:trHeight w:val="24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«Улучшение условий и охраны труда в МО «Бр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атский район» 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– всего, в т.ч.: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990,2</w:t>
            </w:r>
          </w:p>
        </w:tc>
      </w:tr>
      <w:tr w:rsidR="00CA7A89" w:rsidRPr="008855CE" w:rsidTr="00537DFD">
        <w:trPr>
          <w:trHeight w:val="23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Подпрограмма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>. «Обеспечение благоприятных условий и совершенствование работы в сфере труда на территории МО «Братский район»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CA7A89" w:rsidRPr="008855CE" w:rsidTr="00537DFD">
        <w:trPr>
          <w:trHeight w:val="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 xml:space="preserve"> «Реализация отдельных областных государственных полномочий в сфере труда»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975,2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975,2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967497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975,2</w:t>
            </w:r>
          </w:p>
        </w:tc>
      </w:tr>
    </w:tbl>
    <w:p w:rsidR="00CA7A89" w:rsidRPr="008855CE" w:rsidRDefault="00CA7A89" w:rsidP="00CA7A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A89" w:rsidRPr="000A79F9" w:rsidRDefault="00546D6B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 программы обеспечение благоприятных условий и совершенствование работы в сфере труда на территории Братского района. </w:t>
      </w:r>
      <w:r w:rsidR="00CA7A89" w:rsidRPr="000A79F9">
        <w:rPr>
          <w:rFonts w:ascii="Arial" w:hAnsi="Arial" w:cs="Arial"/>
        </w:rPr>
        <w:t>Расходы на реализацию программы предусмотрены в объеме по 990,2 тыс. руб. ежегодно, в том числе за счет средств областного бюджета</w:t>
      </w:r>
      <w:r>
        <w:rPr>
          <w:rFonts w:ascii="Arial" w:hAnsi="Arial" w:cs="Arial"/>
        </w:rPr>
        <w:t xml:space="preserve">, предусмотрена </w:t>
      </w:r>
      <w:r w:rsidR="00CA7A89" w:rsidRPr="000A79F9">
        <w:rPr>
          <w:rFonts w:ascii="Arial" w:hAnsi="Arial" w:cs="Arial"/>
        </w:rPr>
        <w:t>субвенция на выполн</w:t>
      </w:r>
      <w:r>
        <w:rPr>
          <w:rFonts w:ascii="Arial" w:hAnsi="Arial" w:cs="Arial"/>
        </w:rPr>
        <w:t xml:space="preserve">ение государственных полномочий </w:t>
      </w:r>
      <w:r w:rsidR="00CA7A89" w:rsidRPr="000A79F9">
        <w:rPr>
          <w:rFonts w:ascii="Arial" w:hAnsi="Arial" w:cs="Arial"/>
        </w:rPr>
        <w:t>по 975,2 тыс. руб., за счет районного бюджета по 15 тыс. руб. на организацию и проведение районного конкурса «Лучшая организация работы по охране труда в Братском районе» (на уровне плана 202</w:t>
      </w:r>
      <w:r w:rsidR="00C709C7">
        <w:rPr>
          <w:rFonts w:ascii="Arial" w:hAnsi="Arial" w:cs="Arial"/>
        </w:rPr>
        <w:t>1</w:t>
      </w:r>
      <w:r w:rsidR="00CA7A89" w:rsidRPr="000A79F9">
        <w:rPr>
          <w:rFonts w:ascii="Arial" w:hAnsi="Arial" w:cs="Arial"/>
        </w:rPr>
        <w:t xml:space="preserve"> года).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A7A89" w:rsidRPr="0007142E" w:rsidRDefault="00CA7A89" w:rsidP="0007142E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7142E">
        <w:rPr>
          <w:rFonts w:ascii="Arial" w:hAnsi="Arial" w:cs="Arial"/>
          <w:b/>
          <w:bCs/>
        </w:rPr>
        <w:t>М</w:t>
      </w:r>
      <w:r w:rsidR="0007142E">
        <w:rPr>
          <w:rFonts w:ascii="Arial" w:hAnsi="Arial" w:cs="Arial"/>
          <w:b/>
          <w:bCs/>
        </w:rPr>
        <w:t>П</w:t>
      </w:r>
      <w:r w:rsidR="0007142E" w:rsidRPr="0007142E">
        <w:rPr>
          <w:rFonts w:ascii="Arial" w:hAnsi="Arial" w:cs="Arial"/>
          <w:b/>
          <w:bCs/>
        </w:rPr>
        <w:t xml:space="preserve"> </w:t>
      </w:r>
      <w:r w:rsidRPr="0007142E">
        <w:rPr>
          <w:rFonts w:ascii="Arial" w:hAnsi="Arial" w:cs="Arial"/>
          <w:b/>
          <w:bCs/>
        </w:rPr>
        <w:t>«Мобилизационная подготовка МО «Братский район»</w:t>
      </w:r>
    </w:p>
    <w:p w:rsidR="009563AD" w:rsidRDefault="00CA7A89" w:rsidP="0029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«Мобилизационная</w:t>
      </w:r>
      <w:r w:rsidR="009563AD">
        <w:rPr>
          <w:rFonts w:ascii="Arial" w:hAnsi="Arial" w:cs="Arial"/>
        </w:rPr>
        <w:t xml:space="preserve"> подготовка МО «Братский район»</w:t>
      </w:r>
      <w:r w:rsidRPr="000A79F9">
        <w:rPr>
          <w:rFonts w:ascii="Arial" w:hAnsi="Arial" w:cs="Arial"/>
        </w:rPr>
        <w:t xml:space="preserve"> утверждена Постановлением мэра Братского района от 1</w:t>
      </w:r>
      <w:r w:rsidR="0007142E">
        <w:rPr>
          <w:rFonts w:ascii="Arial" w:hAnsi="Arial" w:cs="Arial"/>
        </w:rPr>
        <w:t>2 ноября 2021 года № 656</w:t>
      </w:r>
      <w:r w:rsidRPr="000A79F9">
        <w:rPr>
          <w:rFonts w:ascii="Arial" w:hAnsi="Arial" w:cs="Arial"/>
        </w:rPr>
        <w:t xml:space="preserve">. </w:t>
      </w:r>
    </w:p>
    <w:p w:rsidR="0029771D" w:rsidRDefault="0029771D" w:rsidP="0029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>
        <w:rPr>
          <w:rFonts w:ascii="Arial" w:hAnsi="Arial" w:cs="Arial"/>
        </w:rPr>
        <w:t>на 2022 год предлагается утвердить в сумме 157 тыс. руб. и на плановый период 2023 и 2024 годов – 38 тыс. руб. и 147 тыс. руб. соответственно.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  Ресурсное обеспечение реализации </w:t>
      </w:r>
      <w:r w:rsidRPr="00546D6B">
        <w:rPr>
          <w:rFonts w:ascii="Arial" w:hAnsi="Arial" w:cs="Arial"/>
        </w:rPr>
        <w:t xml:space="preserve">мероприятий </w:t>
      </w:r>
      <w:r w:rsidR="00546D6B" w:rsidRPr="00546D6B">
        <w:rPr>
          <w:rFonts w:ascii="Arial" w:hAnsi="Arial" w:cs="Arial"/>
        </w:rPr>
        <w:t>по п</w:t>
      </w:r>
      <w:r w:rsidR="00546D6B" w:rsidRPr="00546D6B">
        <w:rPr>
          <w:rFonts w:ascii="Arial" w:hAnsi="Arial" w:cs="Arial"/>
          <w:bCs/>
        </w:rPr>
        <w:t xml:space="preserve">одпрограмме «Мобилизационная подготовка» </w:t>
      </w:r>
      <w:r w:rsidRPr="000A79F9">
        <w:rPr>
          <w:rFonts w:ascii="Arial" w:hAnsi="Arial" w:cs="Arial"/>
        </w:rPr>
        <w:t>предусмотрены на обеспечение мобилизационной готовности органов управления и организаций к переводу на работу в условиях военного времени, в том числе на подготовку и проведение учебных и учебно-тренировочных мероприятий, материально-техническое обеспечение загородного пункта управления при переводе на условия военного времени и в военное время и другое.</w:t>
      </w:r>
    </w:p>
    <w:p w:rsidR="00CA7A8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Бюджетные ассигнования на очередной финансовый год и на плановый период сформированы на основании потребности соисполнителя муниципальной программы, которые в связи с недостаточностью бюджетных средств сокращены на 202</w:t>
      </w:r>
      <w:r w:rsidR="00BB1A78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– до </w:t>
      </w:r>
      <w:r w:rsidR="00BB1A78">
        <w:rPr>
          <w:rFonts w:ascii="Arial" w:hAnsi="Arial" w:cs="Arial"/>
        </w:rPr>
        <w:t>17,7% от потребности, на 2023</w:t>
      </w:r>
      <w:r w:rsidRPr="000A79F9">
        <w:rPr>
          <w:rFonts w:ascii="Arial" w:hAnsi="Arial" w:cs="Arial"/>
        </w:rPr>
        <w:t xml:space="preserve"> год – до 1</w:t>
      </w:r>
      <w:r w:rsidR="00BB1A78">
        <w:rPr>
          <w:rFonts w:ascii="Arial" w:hAnsi="Arial" w:cs="Arial"/>
        </w:rPr>
        <w:t>4,4</w:t>
      </w:r>
      <w:r w:rsidRPr="000A79F9">
        <w:rPr>
          <w:rFonts w:ascii="Arial" w:hAnsi="Arial" w:cs="Arial"/>
        </w:rPr>
        <w:t>%, на 202</w:t>
      </w:r>
      <w:r w:rsidR="00BB1A78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до 1</w:t>
      </w:r>
      <w:r w:rsidR="00BB1A78">
        <w:rPr>
          <w:rFonts w:ascii="Arial" w:hAnsi="Arial" w:cs="Arial"/>
        </w:rPr>
        <w:t>4,1</w:t>
      </w:r>
      <w:r w:rsidRPr="000A79F9">
        <w:rPr>
          <w:rFonts w:ascii="Arial" w:hAnsi="Arial" w:cs="Arial"/>
        </w:rPr>
        <w:t>%.</w:t>
      </w:r>
    </w:p>
    <w:p w:rsidR="009563AD" w:rsidRPr="000A79F9" w:rsidRDefault="009563AD" w:rsidP="00CA7A89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</w:p>
    <w:p w:rsidR="00CA7A89" w:rsidRPr="00583F70" w:rsidRDefault="00CA7A89" w:rsidP="00583F70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3F70">
        <w:rPr>
          <w:rFonts w:ascii="Arial" w:hAnsi="Arial" w:cs="Arial"/>
          <w:b/>
          <w:bCs/>
        </w:rPr>
        <w:t>М</w:t>
      </w:r>
      <w:r w:rsidR="00583F70" w:rsidRPr="00583F70">
        <w:rPr>
          <w:rFonts w:ascii="Arial" w:hAnsi="Arial" w:cs="Arial"/>
          <w:b/>
          <w:bCs/>
        </w:rPr>
        <w:t xml:space="preserve">П </w:t>
      </w:r>
      <w:r w:rsidRPr="00583F70">
        <w:rPr>
          <w:rFonts w:ascii="Arial" w:hAnsi="Arial" w:cs="Arial"/>
          <w:b/>
          <w:bCs/>
        </w:rPr>
        <w:t>«Гражданская оборона, предупреждение и ликвидация</w:t>
      </w:r>
      <w:r w:rsidR="00583F70" w:rsidRPr="00583F70">
        <w:rPr>
          <w:rFonts w:ascii="Arial" w:hAnsi="Arial" w:cs="Arial"/>
          <w:b/>
          <w:bCs/>
        </w:rPr>
        <w:t xml:space="preserve"> </w:t>
      </w:r>
      <w:r w:rsidR="00583F70">
        <w:rPr>
          <w:rFonts w:ascii="Arial" w:hAnsi="Arial" w:cs="Arial"/>
          <w:b/>
          <w:bCs/>
        </w:rPr>
        <w:t xml:space="preserve">   </w:t>
      </w:r>
      <w:r w:rsidRPr="00583F70">
        <w:rPr>
          <w:rFonts w:ascii="Arial" w:hAnsi="Arial" w:cs="Arial"/>
          <w:b/>
          <w:bCs/>
        </w:rPr>
        <w:t>чрезвычайных ситуаций в МО «Братский район»</w:t>
      </w:r>
    </w:p>
    <w:p w:rsidR="00583F70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«Гражданская оборона, предупреждение и ликвидация чрезвычайных ситуаций в МО «Братский район» утверждена Постановлением мэра Братского района от 13 ноября 2014 года № 293</w:t>
      </w:r>
      <w:r w:rsidR="00583F70">
        <w:rPr>
          <w:rFonts w:ascii="Arial" w:hAnsi="Arial" w:cs="Arial"/>
        </w:rPr>
        <w:t>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 Объём бюджетных ассигнований на реализацию данной муниципальной программы установлен с учётом планируемых изменений в неё.</w:t>
      </w:r>
    </w:p>
    <w:p w:rsidR="00CA7A89" w:rsidRPr="000A79F9" w:rsidRDefault="00CA7A89" w:rsidP="00D05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Ресурсное обеспечение реализации мероприятий муниципальной программы </w:t>
      </w:r>
      <w:r w:rsidR="00D0543B" w:rsidRPr="000A79F9">
        <w:rPr>
          <w:rFonts w:ascii="Arial" w:hAnsi="Arial" w:cs="Arial"/>
        </w:rPr>
        <w:t>«Гражданская оборона, предупреждение и ликвидация чрезвычайных ситуаций</w:t>
      </w:r>
      <w:r w:rsidR="00D0543B">
        <w:rPr>
          <w:rFonts w:ascii="Arial" w:hAnsi="Arial" w:cs="Arial"/>
        </w:rPr>
        <w:t xml:space="preserve"> </w:t>
      </w:r>
      <w:r w:rsidR="00D0543B" w:rsidRPr="000A79F9">
        <w:rPr>
          <w:rFonts w:ascii="Arial" w:hAnsi="Arial" w:cs="Arial"/>
        </w:rPr>
        <w:t>в МО «Братский район» на  20</w:t>
      </w:r>
      <w:r w:rsidR="00D0543B">
        <w:rPr>
          <w:rFonts w:ascii="Arial" w:hAnsi="Arial" w:cs="Arial"/>
        </w:rPr>
        <w:t>21</w:t>
      </w:r>
      <w:r w:rsidR="00D0543B" w:rsidRPr="000A79F9">
        <w:rPr>
          <w:rFonts w:ascii="Arial" w:hAnsi="Arial" w:cs="Arial"/>
        </w:rPr>
        <w:t>-202</w:t>
      </w:r>
      <w:r w:rsidR="00D0543B">
        <w:rPr>
          <w:rFonts w:ascii="Arial" w:hAnsi="Arial" w:cs="Arial"/>
        </w:rPr>
        <w:t>4</w:t>
      </w:r>
      <w:r w:rsidR="00D0543B" w:rsidRPr="000A79F9">
        <w:rPr>
          <w:rFonts w:ascii="Arial" w:hAnsi="Arial" w:cs="Arial"/>
        </w:rPr>
        <w:t xml:space="preserve"> годы </w:t>
      </w:r>
      <w:r w:rsidRPr="000A79F9">
        <w:rPr>
          <w:rFonts w:ascii="Arial" w:hAnsi="Arial" w:cs="Arial"/>
        </w:rPr>
        <w:t>представлено в разрезе подпрограмм в таблице №</w:t>
      </w:r>
      <w:r w:rsidR="003E71AC" w:rsidRPr="000A79F9">
        <w:rPr>
          <w:rFonts w:ascii="Arial" w:hAnsi="Arial" w:cs="Arial"/>
        </w:rPr>
        <w:t xml:space="preserve"> 11</w:t>
      </w:r>
      <w:r w:rsidRPr="000A79F9">
        <w:rPr>
          <w:rFonts w:ascii="Arial" w:hAnsi="Arial" w:cs="Arial"/>
        </w:rPr>
        <w:t>.</w:t>
      </w:r>
    </w:p>
    <w:p w:rsidR="00CA7A89" w:rsidRPr="00F44BB5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A3E1B">
        <w:rPr>
          <w:rFonts w:ascii="Arial" w:hAnsi="Arial" w:cs="Arial"/>
          <w:sz w:val="20"/>
          <w:szCs w:val="20"/>
        </w:rPr>
        <w:t>Таблица №</w:t>
      </w:r>
      <w:r w:rsidR="003E71AC" w:rsidRPr="009A3E1B">
        <w:rPr>
          <w:rFonts w:ascii="Arial" w:hAnsi="Arial" w:cs="Arial"/>
          <w:sz w:val="20"/>
          <w:szCs w:val="20"/>
        </w:rPr>
        <w:t xml:space="preserve"> 11</w:t>
      </w:r>
      <w:r w:rsidRPr="009A3E1B">
        <w:rPr>
          <w:rFonts w:ascii="Arial" w:hAnsi="Arial" w:cs="Arial"/>
          <w:sz w:val="20"/>
          <w:szCs w:val="20"/>
        </w:rPr>
        <w:t>, тыс. руб</w:t>
      </w:r>
      <w:r w:rsidRPr="00F44BB5">
        <w:rPr>
          <w:rFonts w:ascii="Arial" w:hAnsi="Arial" w:cs="Arial"/>
          <w:sz w:val="24"/>
          <w:szCs w:val="24"/>
        </w:rPr>
        <w:t>.</w:t>
      </w:r>
    </w:p>
    <w:tbl>
      <w:tblPr>
        <w:tblW w:w="9588" w:type="dxa"/>
        <w:jc w:val="center"/>
        <w:tblLayout w:type="fixed"/>
        <w:tblLook w:val="04A0" w:firstRow="1" w:lastRow="0" w:firstColumn="1" w:lastColumn="0" w:noHBand="0" w:noVBand="1"/>
      </w:tblPr>
      <w:tblGrid>
        <w:gridCol w:w="4370"/>
        <w:gridCol w:w="1417"/>
        <w:gridCol w:w="1418"/>
        <w:gridCol w:w="1134"/>
        <w:gridCol w:w="1249"/>
      </w:tblGrid>
      <w:tr w:rsidR="00CA7A89" w:rsidRPr="008855CE" w:rsidTr="0085491A">
        <w:trPr>
          <w:trHeight w:val="33"/>
          <w:tblHeader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F44BB5" w:rsidRDefault="00CA7A89" w:rsidP="00A961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96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CA7A89" w:rsidP="00A961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96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CA7A89" w:rsidP="00A961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96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A961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96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CA7A89" w:rsidRPr="008855CE" w:rsidTr="0085491A">
        <w:trPr>
          <w:trHeight w:val="33"/>
          <w:tblHeader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F44BB5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CA7A89" w:rsidRPr="008855CE" w:rsidTr="0085491A">
        <w:trPr>
          <w:trHeight w:val="24"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«Гражданская оборона, предупреждение и ликвидация чрезвычайных ситуаций в МО «Братский ра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йон» </w:t>
            </w:r>
            <w:r w:rsidRPr="00F44BB5">
              <w:rPr>
                <w:rFonts w:ascii="Arial" w:hAnsi="Arial" w:cs="Arial"/>
                <w:b/>
                <w:bCs/>
                <w:sz w:val="18"/>
                <w:szCs w:val="18"/>
              </w:rPr>
              <w:t>– всего,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8 626,0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6 818,0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6 539,0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6 517,0</w:t>
            </w:r>
          </w:p>
        </w:tc>
      </w:tr>
      <w:tr w:rsidR="00CA7A89" w:rsidRPr="008855CE" w:rsidTr="0085491A">
        <w:trPr>
          <w:trHeight w:val="23"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 xml:space="preserve"> «Гражданская оборона, предупреждение и ликвидация чрезвычайных ситуаций»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500,0</w:t>
            </w:r>
          </w:p>
        </w:tc>
      </w:tr>
      <w:tr w:rsidR="00CA7A89" w:rsidRPr="008855CE" w:rsidTr="0085491A">
        <w:trPr>
          <w:trHeight w:val="20"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 xml:space="preserve"> «Антитеррористическая деятельность»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CA7A89" w:rsidRPr="008855CE" w:rsidTr="0085491A">
        <w:trPr>
          <w:trHeight w:val="45"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F44BB5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Подпрограмма</w:t>
            </w:r>
            <w:r w:rsidRPr="00F44BB5">
              <w:rPr>
                <w:rFonts w:ascii="Arial" w:hAnsi="Arial" w:cs="Arial"/>
                <w:bCs/>
                <w:sz w:val="18"/>
                <w:szCs w:val="18"/>
              </w:rPr>
              <w:t xml:space="preserve"> «Развитие единой дежурной диспетчерской службы Братского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8 082,0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6 039,0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F44BB5" w:rsidRDefault="00A96158" w:rsidP="008549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6 017,0</w:t>
            </w:r>
          </w:p>
        </w:tc>
      </w:tr>
    </w:tbl>
    <w:p w:rsidR="00CA7A89" w:rsidRPr="000A79F9" w:rsidRDefault="00583F70" w:rsidP="00A96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>
        <w:rPr>
          <w:rFonts w:ascii="Arial" w:hAnsi="Arial" w:cs="Arial"/>
        </w:rPr>
        <w:t xml:space="preserve">на 2022 год предлагается утвердить в сумме </w:t>
      </w:r>
      <w:r w:rsidR="00D0543B">
        <w:rPr>
          <w:rFonts w:ascii="Arial" w:hAnsi="Arial" w:cs="Arial"/>
        </w:rPr>
        <w:t xml:space="preserve">6 818,0 </w:t>
      </w:r>
      <w:r>
        <w:rPr>
          <w:rFonts w:ascii="Arial" w:hAnsi="Arial" w:cs="Arial"/>
        </w:rPr>
        <w:t xml:space="preserve">тыс. руб. и на плановый период 2023 и 2024 годов – </w:t>
      </w:r>
      <w:r w:rsidR="00D0543B">
        <w:rPr>
          <w:rFonts w:ascii="Arial" w:hAnsi="Arial" w:cs="Arial"/>
        </w:rPr>
        <w:t>6 539,0</w:t>
      </w:r>
      <w:r>
        <w:rPr>
          <w:rFonts w:ascii="Arial" w:hAnsi="Arial" w:cs="Arial"/>
        </w:rPr>
        <w:t xml:space="preserve"> тыс. руб. и </w:t>
      </w:r>
      <w:r w:rsidR="00D0543B">
        <w:rPr>
          <w:rFonts w:ascii="Arial" w:hAnsi="Arial" w:cs="Arial"/>
        </w:rPr>
        <w:t>6 517,0</w:t>
      </w:r>
      <w:r>
        <w:rPr>
          <w:rFonts w:ascii="Arial" w:hAnsi="Arial" w:cs="Arial"/>
        </w:rPr>
        <w:t xml:space="preserve"> тыс. руб. соответственно</w:t>
      </w:r>
      <w:r w:rsidR="009563AD">
        <w:rPr>
          <w:rFonts w:ascii="Arial" w:hAnsi="Arial" w:cs="Arial"/>
        </w:rPr>
        <w:t>. С целью снижения человеческих и материальных потерь при ЧС мирного и военного времени на территории МО «Братский район» в проекте бюджета предусмотрены объемы бюджетных ассигнований по меропр</w:t>
      </w:r>
      <w:r w:rsidR="00CA7A89" w:rsidRPr="000A79F9">
        <w:rPr>
          <w:rFonts w:ascii="Arial" w:hAnsi="Arial" w:cs="Arial"/>
        </w:rPr>
        <w:t>иятиям: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1. Предупреждение и ликвидация чрезвычайных ситуаций (противопаводковые мероприятия, создание резервов материальных ресурсов для ликвидации ЧС, обслуживание системы оповещения и другое) – по </w:t>
      </w:r>
      <w:r w:rsidR="00A96158">
        <w:rPr>
          <w:rFonts w:ascii="Arial" w:hAnsi="Arial" w:cs="Arial"/>
        </w:rPr>
        <w:t>37</w:t>
      </w:r>
      <w:r w:rsidRPr="000A79F9">
        <w:rPr>
          <w:rFonts w:ascii="Arial" w:hAnsi="Arial" w:cs="Arial"/>
        </w:rPr>
        <w:t xml:space="preserve">0,0 тыс. руб. ежегодно. 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2. Гражданская оборона (материальное обеспечение для нужд ГО) – по 10,0 тыс. руб. ежегодно.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3. Пожарная безопасность (обучение мерам пожарной безопасности, приобретение и монтаж пожарного оборудования) – по </w:t>
      </w:r>
      <w:r w:rsidR="00A96158">
        <w:rPr>
          <w:rFonts w:ascii="Arial" w:hAnsi="Arial" w:cs="Arial"/>
        </w:rPr>
        <w:t>80</w:t>
      </w:r>
      <w:r w:rsidRPr="000A79F9">
        <w:rPr>
          <w:rFonts w:ascii="Arial" w:hAnsi="Arial" w:cs="Arial"/>
        </w:rPr>
        <w:t>,0 тыс. руб. ежегодно.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4. Развитие учебной материальной базы (обучение сотрудников администрации, приобретение наглядных пособий, оборудования) – по </w:t>
      </w:r>
      <w:r w:rsidR="00A96158">
        <w:rPr>
          <w:rFonts w:ascii="Arial" w:hAnsi="Arial" w:cs="Arial"/>
        </w:rPr>
        <w:t>40</w:t>
      </w:r>
      <w:r w:rsidRPr="000A79F9">
        <w:rPr>
          <w:rFonts w:ascii="Arial" w:hAnsi="Arial" w:cs="Arial"/>
        </w:rPr>
        <w:t>,0 тыс. руб. ежегодно.</w:t>
      </w:r>
    </w:p>
    <w:p w:rsidR="00CA7A89" w:rsidRPr="000A79F9" w:rsidRDefault="00CA7A89" w:rsidP="004111A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5. Обеспечение деятельности единой дежурно-диспетчерской службы на 202</w:t>
      </w:r>
      <w:r w:rsidR="00091CC6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091CC6">
        <w:rPr>
          <w:rFonts w:ascii="Arial" w:hAnsi="Arial" w:cs="Arial"/>
        </w:rPr>
        <w:t>6 318,0</w:t>
      </w:r>
      <w:r w:rsidRPr="000A79F9">
        <w:rPr>
          <w:rFonts w:ascii="Arial" w:hAnsi="Arial" w:cs="Arial"/>
        </w:rPr>
        <w:t xml:space="preserve"> тыс. руб., на 202</w:t>
      </w:r>
      <w:r w:rsidR="00091CC6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</w:t>
      </w:r>
      <w:r w:rsidR="004111A7" w:rsidRPr="000A79F9">
        <w:rPr>
          <w:rFonts w:ascii="Arial" w:hAnsi="Arial" w:cs="Arial"/>
        </w:rPr>
        <w:t xml:space="preserve"> – </w:t>
      </w:r>
      <w:r w:rsidR="00091CC6">
        <w:rPr>
          <w:rFonts w:ascii="Arial" w:hAnsi="Arial" w:cs="Arial"/>
        </w:rPr>
        <w:t>6 039,0 тыс. руб., на 2024</w:t>
      </w:r>
      <w:r w:rsidRPr="000A79F9">
        <w:rPr>
          <w:rFonts w:ascii="Arial" w:hAnsi="Arial" w:cs="Arial"/>
        </w:rPr>
        <w:t xml:space="preserve"> год </w:t>
      </w:r>
      <w:r w:rsidR="004111A7" w:rsidRPr="000A79F9">
        <w:rPr>
          <w:rFonts w:ascii="Arial" w:hAnsi="Arial" w:cs="Arial"/>
        </w:rPr>
        <w:t xml:space="preserve">– </w:t>
      </w:r>
      <w:r w:rsidR="00091CC6">
        <w:rPr>
          <w:rFonts w:ascii="Arial" w:hAnsi="Arial" w:cs="Arial"/>
        </w:rPr>
        <w:t>6 017,0</w:t>
      </w:r>
      <w:r w:rsidRPr="000A79F9">
        <w:rPr>
          <w:rFonts w:ascii="Arial" w:hAnsi="Arial" w:cs="Arial"/>
        </w:rPr>
        <w:t xml:space="preserve"> тыс. руб., в том числе заработная плата с начислениями на нее по </w:t>
      </w:r>
      <w:r w:rsidR="007D1DF5">
        <w:rPr>
          <w:rFonts w:ascii="Arial" w:hAnsi="Arial" w:cs="Arial"/>
        </w:rPr>
        <w:t>5 770,0</w:t>
      </w:r>
      <w:r w:rsidRPr="000A79F9">
        <w:rPr>
          <w:rFonts w:ascii="Arial" w:hAnsi="Arial" w:cs="Arial"/>
        </w:rPr>
        <w:t xml:space="preserve"> тыс. руб. ежегодно</w:t>
      </w:r>
      <w:r w:rsidR="004111A7" w:rsidRPr="000A79F9">
        <w:rPr>
          <w:rFonts w:ascii="Arial" w:hAnsi="Arial" w:cs="Arial"/>
        </w:rPr>
        <w:t>,</w:t>
      </w:r>
      <w:r w:rsidRPr="000A79F9">
        <w:rPr>
          <w:rFonts w:ascii="Arial" w:hAnsi="Arial" w:cs="Arial"/>
        </w:rPr>
        <w:t xml:space="preserve"> с удельным весом в расходах на обеспечение деятельности муниципального учреждения в 202</w:t>
      </w:r>
      <w:r w:rsidR="007D1DF5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году</w:t>
      </w:r>
      <w:r w:rsidR="004111A7" w:rsidRPr="000A79F9">
        <w:rPr>
          <w:rFonts w:ascii="Arial" w:hAnsi="Arial" w:cs="Arial"/>
        </w:rPr>
        <w:t>–</w:t>
      </w:r>
      <w:r w:rsidRPr="000A79F9">
        <w:rPr>
          <w:rFonts w:ascii="Arial" w:hAnsi="Arial" w:cs="Arial"/>
        </w:rPr>
        <w:t>9</w:t>
      </w:r>
      <w:r w:rsidR="007D1DF5">
        <w:rPr>
          <w:rFonts w:ascii="Arial" w:hAnsi="Arial" w:cs="Arial"/>
        </w:rPr>
        <w:t>1</w:t>
      </w:r>
      <w:r w:rsidRPr="000A79F9">
        <w:rPr>
          <w:rFonts w:ascii="Arial" w:hAnsi="Arial" w:cs="Arial"/>
        </w:rPr>
        <w:t>,3%, в 202</w:t>
      </w:r>
      <w:r w:rsidR="007D1DF5">
        <w:rPr>
          <w:rFonts w:ascii="Arial" w:hAnsi="Arial" w:cs="Arial"/>
        </w:rPr>
        <w:t>3 и 2024 годах – 95,5% и 95,9% соответственно</w:t>
      </w:r>
      <w:r w:rsidRPr="000A79F9">
        <w:rPr>
          <w:rFonts w:ascii="Arial" w:hAnsi="Arial" w:cs="Arial"/>
        </w:rPr>
        <w:t>.</w:t>
      </w:r>
    </w:p>
    <w:p w:rsidR="003C6DF2" w:rsidRDefault="007D1DF5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Значительное снижение бюджетных ассигнований на 2022 го</w:t>
      </w:r>
      <w:r w:rsidR="00853F26">
        <w:rPr>
          <w:rFonts w:ascii="Arial" w:hAnsi="Arial" w:cs="Arial"/>
        </w:rPr>
        <w:t xml:space="preserve">д по сравнению </w:t>
      </w:r>
      <w:r w:rsidR="003C6DF2">
        <w:rPr>
          <w:rFonts w:ascii="Arial" w:hAnsi="Arial" w:cs="Arial"/>
        </w:rPr>
        <w:t xml:space="preserve">с </w:t>
      </w:r>
      <w:r w:rsidR="007D3BA5">
        <w:rPr>
          <w:rFonts w:ascii="Arial" w:hAnsi="Arial" w:cs="Arial"/>
        </w:rPr>
        <w:t>исполнением</w:t>
      </w:r>
      <w:r w:rsidR="00853F26">
        <w:rPr>
          <w:rFonts w:ascii="Arial" w:hAnsi="Arial" w:cs="Arial"/>
        </w:rPr>
        <w:t xml:space="preserve"> 2021 года в сумме 1 808,0 тыс. руб. (-21%) связано с уменьшением доходной части районного бюджета. Расходы на ФОТ в проекте </w:t>
      </w:r>
      <w:r w:rsidR="003C6DF2">
        <w:rPr>
          <w:rFonts w:ascii="Arial" w:hAnsi="Arial" w:cs="Arial"/>
        </w:rPr>
        <w:t xml:space="preserve">бюджета </w:t>
      </w:r>
      <w:r w:rsidR="00853F26">
        <w:rPr>
          <w:rFonts w:ascii="Arial" w:hAnsi="Arial" w:cs="Arial"/>
        </w:rPr>
        <w:t>предусмотрены в размере 70% от потребности.</w:t>
      </w:r>
    </w:p>
    <w:p w:rsidR="00827BEC" w:rsidRDefault="00827BEC" w:rsidP="00827BEC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:rsidR="00CA7A89" w:rsidRPr="00827BEC" w:rsidRDefault="00CA7A89" w:rsidP="00827BEC">
      <w:pPr>
        <w:pStyle w:val="a5"/>
        <w:numPr>
          <w:ilvl w:val="1"/>
          <w:numId w:val="40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827BEC">
        <w:rPr>
          <w:rFonts w:ascii="Arial" w:hAnsi="Arial" w:cs="Arial"/>
          <w:b/>
          <w:bCs/>
        </w:rPr>
        <w:t>М</w:t>
      </w:r>
      <w:r w:rsidR="00827BEC" w:rsidRPr="00827BEC">
        <w:rPr>
          <w:rFonts w:ascii="Arial" w:hAnsi="Arial" w:cs="Arial"/>
          <w:b/>
          <w:bCs/>
        </w:rPr>
        <w:t xml:space="preserve">П </w:t>
      </w:r>
      <w:r w:rsidRPr="00827BEC">
        <w:rPr>
          <w:rFonts w:ascii="Arial" w:hAnsi="Arial" w:cs="Arial"/>
          <w:b/>
          <w:bCs/>
        </w:rPr>
        <w:t xml:space="preserve">«Профилактика безнадзорности и правонарушений граждан Братского района»  </w:t>
      </w:r>
    </w:p>
    <w:p w:rsidR="009563AD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«Профилактика безнадзорности и правонарушений граждан Братского района» утверждена Постановлением мэра Братского района от 13 ноября 2014 года № 288.  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Объем бюджетных ассигнований на реализацию данной муниципальной программы установлен с учетом планируемых изменений в нее.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Ресурсное обеспечение реализации мероприятий</w:t>
      </w:r>
      <w:r w:rsidR="009563AD">
        <w:rPr>
          <w:rFonts w:ascii="Arial" w:hAnsi="Arial" w:cs="Arial"/>
        </w:rPr>
        <w:t xml:space="preserve"> по </w:t>
      </w:r>
      <w:r w:rsidR="009563AD" w:rsidRPr="009563AD">
        <w:rPr>
          <w:rFonts w:ascii="Arial" w:hAnsi="Arial" w:cs="Arial"/>
        </w:rPr>
        <w:t>п</w:t>
      </w:r>
      <w:r w:rsidR="009563AD" w:rsidRPr="009563AD">
        <w:rPr>
          <w:rFonts w:ascii="Arial" w:hAnsi="Arial" w:cs="Arial"/>
          <w:bCs/>
        </w:rPr>
        <w:t>одпрограмме «Правопорядок»</w:t>
      </w:r>
      <w:r w:rsidR="009563AD">
        <w:rPr>
          <w:rFonts w:ascii="Arial" w:hAnsi="Arial" w:cs="Arial"/>
          <w:bCs/>
          <w:sz w:val="20"/>
          <w:szCs w:val="20"/>
        </w:rPr>
        <w:t xml:space="preserve"> </w:t>
      </w:r>
      <w:r w:rsidRPr="000A79F9">
        <w:rPr>
          <w:rFonts w:ascii="Arial" w:hAnsi="Arial" w:cs="Arial"/>
        </w:rPr>
        <w:t>муниципальной программы предусмотрены за счет средств районного бюджета ежегодно в объеме по 69,0 тыс. руб., в том числе на организацию отдыха, оздоровления и занятости несовершеннолетних, состоящих на профилактических учетах, находящихся в трудной жизненной ситуации (военно-полевые учебные сборы с учащимися 10 классов), техническое обеспечение мероприятий (оплата ГСМ).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A7A89" w:rsidRPr="00950BA8" w:rsidRDefault="00CA7A89" w:rsidP="00950BA8">
      <w:pPr>
        <w:pStyle w:val="a5"/>
        <w:numPr>
          <w:ilvl w:val="1"/>
          <w:numId w:val="40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950BA8">
        <w:rPr>
          <w:rFonts w:ascii="Arial" w:hAnsi="Arial" w:cs="Arial"/>
          <w:b/>
          <w:bCs/>
        </w:rPr>
        <w:t>М</w:t>
      </w:r>
      <w:r w:rsidR="008E633C" w:rsidRPr="00950BA8">
        <w:rPr>
          <w:rFonts w:ascii="Arial" w:hAnsi="Arial" w:cs="Arial"/>
          <w:b/>
          <w:bCs/>
        </w:rPr>
        <w:t xml:space="preserve">П </w:t>
      </w:r>
      <w:r w:rsidRPr="00950BA8">
        <w:rPr>
          <w:rFonts w:ascii="Arial" w:hAnsi="Arial" w:cs="Arial"/>
          <w:b/>
          <w:bCs/>
        </w:rPr>
        <w:t>«Повышение безопасности дорожного движения</w:t>
      </w:r>
      <w:r w:rsidR="008E633C" w:rsidRPr="00950BA8">
        <w:rPr>
          <w:rFonts w:ascii="Arial" w:hAnsi="Arial" w:cs="Arial"/>
          <w:b/>
          <w:bCs/>
        </w:rPr>
        <w:t xml:space="preserve"> </w:t>
      </w:r>
      <w:r w:rsidRPr="00950BA8">
        <w:rPr>
          <w:rFonts w:ascii="Arial" w:hAnsi="Arial" w:cs="Arial"/>
          <w:b/>
          <w:bCs/>
        </w:rPr>
        <w:t>в МО «Братский район»</w:t>
      </w:r>
    </w:p>
    <w:p w:rsidR="00950BA8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«Повышение безопасности дорожного движения в МО «Братский район» утверждена Постановлением мэра Братского района от 13 ноября 2014 года № 291. </w:t>
      </w:r>
    </w:p>
    <w:p w:rsidR="00950BA8" w:rsidRDefault="00CA7A89" w:rsidP="00950BA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lastRenderedPageBreak/>
        <w:t xml:space="preserve">Объём бюджетных ассигнований на реализацию данной муниципальной программы </w:t>
      </w:r>
      <w:r w:rsidR="00950BA8" w:rsidRPr="000A79F9">
        <w:rPr>
          <w:rFonts w:ascii="Arial" w:hAnsi="Arial" w:cs="Arial"/>
        </w:rPr>
        <w:t>предусмотрены на уровне плановых показателей текущего года в еже</w:t>
      </w:r>
      <w:r w:rsidR="00950BA8">
        <w:rPr>
          <w:rFonts w:ascii="Arial" w:hAnsi="Arial" w:cs="Arial"/>
        </w:rPr>
        <w:t>годном объеме по 60,0 тыс. руб.</w:t>
      </w:r>
    </w:p>
    <w:p w:rsidR="00CA7A89" w:rsidRDefault="00CA7A89" w:rsidP="00950BA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Ресурсное обеспечение </w:t>
      </w:r>
      <w:r w:rsidR="00950BA8">
        <w:rPr>
          <w:rFonts w:ascii="Arial" w:hAnsi="Arial" w:cs="Arial"/>
        </w:rPr>
        <w:t>п</w:t>
      </w:r>
      <w:r w:rsidR="00950BA8" w:rsidRPr="00950BA8">
        <w:rPr>
          <w:rFonts w:ascii="Arial" w:hAnsi="Arial" w:cs="Arial"/>
          <w:bCs/>
        </w:rPr>
        <w:t>одпрограмм</w:t>
      </w:r>
      <w:r w:rsidR="00950BA8">
        <w:rPr>
          <w:rFonts w:ascii="Arial" w:hAnsi="Arial" w:cs="Arial"/>
          <w:bCs/>
        </w:rPr>
        <w:t>ы</w:t>
      </w:r>
      <w:r w:rsidR="00950BA8" w:rsidRPr="00950BA8">
        <w:rPr>
          <w:rFonts w:ascii="Arial" w:hAnsi="Arial" w:cs="Arial"/>
          <w:bCs/>
        </w:rPr>
        <w:t xml:space="preserve"> «Безопасность дорожного движения»</w:t>
      </w:r>
      <w:r w:rsidR="00950BA8">
        <w:rPr>
          <w:rFonts w:ascii="Arial" w:hAnsi="Arial" w:cs="Arial"/>
          <w:bCs/>
        </w:rPr>
        <w:t xml:space="preserve"> </w:t>
      </w:r>
      <w:r w:rsidRPr="00950BA8">
        <w:rPr>
          <w:rFonts w:ascii="Arial" w:hAnsi="Arial" w:cs="Arial"/>
        </w:rPr>
        <w:t>муниципальной программы</w:t>
      </w:r>
      <w:r w:rsidR="00950BA8">
        <w:rPr>
          <w:rFonts w:ascii="Arial" w:hAnsi="Arial" w:cs="Arial"/>
        </w:rPr>
        <w:t xml:space="preserve"> и предусмотрены на предупреждение опасного поведения участников дорожного движения, </w:t>
      </w:r>
      <w:r w:rsidRPr="000A79F9">
        <w:rPr>
          <w:rFonts w:ascii="Arial" w:hAnsi="Arial" w:cs="Arial"/>
        </w:rPr>
        <w:t>в том числе на организацию и проведение конкурса юных инспекторов движения «Безопасное колесо», приобретение учебной и методической литературы для учащихся общеобразовательных учреждений.</w:t>
      </w:r>
    </w:p>
    <w:p w:rsidR="00950BA8" w:rsidRPr="000A79F9" w:rsidRDefault="00950BA8" w:rsidP="00950BA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A7A89" w:rsidRPr="005D48F0" w:rsidRDefault="00CA7A89" w:rsidP="005D48F0">
      <w:pPr>
        <w:pStyle w:val="a5"/>
        <w:numPr>
          <w:ilvl w:val="1"/>
          <w:numId w:val="44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5D48F0">
        <w:rPr>
          <w:rFonts w:ascii="Arial" w:hAnsi="Arial" w:cs="Arial"/>
          <w:b/>
          <w:bCs/>
        </w:rPr>
        <w:t>М</w:t>
      </w:r>
      <w:r w:rsidR="00AB4E67">
        <w:rPr>
          <w:rFonts w:ascii="Arial" w:hAnsi="Arial" w:cs="Arial"/>
          <w:b/>
          <w:bCs/>
        </w:rPr>
        <w:t>П</w:t>
      </w:r>
      <w:r w:rsidR="00586BCD" w:rsidRPr="005D48F0">
        <w:rPr>
          <w:rFonts w:ascii="Arial" w:hAnsi="Arial" w:cs="Arial"/>
          <w:b/>
          <w:bCs/>
        </w:rPr>
        <w:t xml:space="preserve"> </w:t>
      </w:r>
      <w:r w:rsidRPr="005D48F0">
        <w:rPr>
          <w:rFonts w:ascii="Arial" w:hAnsi="Arial" w:cs="Arial"/>
          <w:b/>
          <w:bCs/>
        </w:rPr>
        <w:t>«Развитие дорожного хозяйства в МО «Братский район»</w:t>
      </w:r>
    </w:p>
    <w:p w:rsidR="00AB4E67" w:rsidRDefault="00CA7A89" w:rsidP="00C5250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«Развитие дорожного хозяйства в МО «Братский район» утверждена Постановлением мэра Братского района от 13</w:t>
      </w:r>
      <w:r w:rsidR="00AB4E67">
        <w:rPr>
          <w:rFonts w:ascii="Arial" w:hAnsi="Arial" w:cs="Arial"/>
        </w:rPr>
        <w:t>.11.</w:t>
      </w:r>
      <w:r w:rsidRPr="000A79F9">
        <w:rPr>
          <w:rFonts w:ascii="Arial" w:hAnsi="Arial" w:cs="Arial"/>
        </w:rPr>
        <w:t xml:space="preserve">2014 года № 290. </w:t>
      </w:r>
      <w:r w:rsidR="00AB4E67">
        <w:rPr>
          <w:rFonts w:ascii="Arial" w:hAnsi="Arial" w:cs="Arial"/>
        </w:rPr>
        <w:t>В состав программы входит 1 подпрограмма «Дорожное хозяйство».</w:t>
      </w:r>
    </w:p>
    <w:p w:rsidR="00C52505" w:rsidRDefault="00CA7A89" w:rsidP="00C5250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Объем бюджетных ассигнований на реализацию муниципальной программы с учетом планируемых изменений в нее</w:t>
      </w:r>
      <w:r w:rsidR="00AB4E67">
        <w:rPr>
          <w:rFonts w:ascii="Arial" w:hAnsi="Arial" w:cs="Arial"/>
        </w:rPr>
        <w:t>, предлагается утвердить на 2022 год в сумме 33 768,9 тыс. руб. и на плановый период 2023 и 2024 годов – 14 847,2 тыс. руб. и 16 035,8 тыс. руб. соответственно</w:t>
      </w:r>
    </w:p>
    <w:p w:rsidR="00CA7A89" w:rsidRPr="000A79F9" w:rsidRDefault="00C52505" w:rsidP="00950BA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общем объеме расходов районного бюджета на реализацию муниципальных программ Братского района расходы на МП «</w:t>
      </w:r>
      <w:r w:rsidRPr="00C52505">
        <w:rPr>
          <w:rFonts w:ascii="Arial" w:hAnsi="Arial" w:cs="Arial"/>
          <w:bCs/>
        </w:rPr>
        <w:t>Развитие дорожного хозяйства</w:t>
      </w:r>
      <w:r>
        <w:rPr>
          <w:rFonts w:ascii="Arial" w:hAnsi="Arial" w:cs="Arial"/>
        </w:rPr>
        <w:t xml:space="preserve">» составят в 2022 году </w:t>
      </w:r>
      <w:r w:rsidR="004F62B3">
        <w:rPr>
          <w:rFonts w:ascii="Arial" w:hAnsi="Arial" w:cs="Arial"/>
        </w:rPr>
        <w:t>1,6</w:t>
      </w:r>
      <w:r>
        <w:rPr>
          <w:rFonts w:ascii="Arial" w:hAnsi="Arial" w:cs="Arial"/>
        </w:rPr>
        <w:t xml:space="preserve">% (от 2 159 043,5 тыс. руб.), в 2023 году – </w:t>
      </w:r>
      <w:r w:rsidR="004F62B3">
        <w:rPr>
          <w:rFonts w:ascii="Arial" w:hAnsi="Arial" w:cs="Arial"/>
        </w:rPr>
        <w:t>0,7</w:t>
      </w:r>
      <w:r>
        <w:rPr>
          <w:rFonts w:ascii="Arial" w:hAnsi="Arial" w:cs="Arial"/>
        </w:rPr>
        <w:t xml:space="preserve">% (от 2 066 479,3 тыс. руб.), в 2024 году – </w:t>
      </w:r>
      <w:r w:rsidR="004F62B3">
        <w:rPr>
          <w:rFonts w:ascii="Arial" w:hAnsi="Arial" w:cs="Arial"/>
        </w:rPr>
        <w:t>0,7</w:t>
      </w:r>
      <w:r>
        <w:rPr>
          <w:rFonts w:ascii="Arial" w:hAnsi="Arial" w:cs="Arial"/>
        </w:rPr>
        <w:t>% (от 2 353 966,7 тыс. руб.).</w:t>
      </w:r>
      <w:r w:rsidR="00CA7A89" w:rsidRPr="000A79F9">
        <w:rPr>
          <w:rFonts w:ascii="Arial" w:hAnsi="Arial" w:cs="Arial"/>
        </w:rPr>
        <w:t xml:space="preserve"> </w:t>
      </w:r>
    </w:p>
    <w:p w:rsidR="00271DDD" w:rsidRPr="000A79F9" w:rsidRDefault="00AB4E67" w:rsidP="00271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обеспечения бесперебойного и безопасного функционирования дорожного хозяйства МО «Братский район», в проект бюджета включены объемы бюджетных ассигнований </w:t>
      </w:r>
      <w:r w:rsidR="00271DDD" w:rsidRPr="000A79F9">
        <w:rPr>
          <w:rFonts w:ascii="Arial" w:hAnsi="Arial" w:cs="Arial"/>
        </w:rPr>
        <w:t>по следующим мероприятиям:</w:t>
      </w:r>
    </w:p>
    <w:p w:rsidR="00CA7A89" w:rsidRPr="000A79F9" w:rsidRDefault="00AB4E67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="00CA7A89" w:rsidRPr="000A79F9">
        <w:rPr>
          <w:rFonts w:ascii="Arial" w:hAnsi="Arial" w:cs="Arial"/>
        </w:rPr>
        <w:t xml:space="preserve">апитальный ремонт и ремонт автомобильных дорог общего пользования местного значения </w:t>
      </w:r>
      <w:r w:rsidR="00D2192F">
        <w:rPr>
          <w:rFonts w:ascii="Arial" w:hAnsi="Arial" w:cs="Arial"/>
        </w:rPr>
        <w:t xml:space="preserve">на 2022 год – 7 459,0 </w:t>
      </w:r>
      <w:r w:rsidR="00CA7A89" w:rsidRPr="000A79F9">
        <w:rPr>
          <w:rFonts w:ascii="Arial" w:hAnsi="Arial" w:cs="Arial"/>
        </w:rPr>
        <w:t>тыс. руб.</w:t>
      </w:r>
      <w:r w:rsidR="00D2192F">
        <w:rPr>
          <w:rFonts w:ascii="Arial" w:hAnsi="Arial" w:cs="Arial"/>
        </w:rPr>
        <w:t>,</w:t>
      </w:r>
      <w:r w:rsidR="00D2192F" w:rsidRPr="00D2192F">
        <w:rPr>
          <w:rFonts w:ascii="Arial" w:hAnsi="Arial" w:cs="Arial"/>
        </w:rPr>
        <w:t xml:space="preserve"> </w:t>
      </w:r>
      <w:r w:rsidR="00D2192F">
        <w:rPr>
          <w:rFonts w:ascii="Arial" w:hAnsi="Arial" w:cs="Arial"/>
        </w:rPr>
        <w:t xml:space="preserve">на 2023 год – 8 041,2 </w:t>
      </w:r>
      <w:r w:rsidR="00D2192F" w:rsidRPr="000A79F9">
        <w:rPr>
          <w:rFonts w:ascii="Arial" w:hAnsi="Arial" w:cs="Arial"/>
        </w:rPr>
        <w:t>тыс. руб.</w:t>
      </w:r>
      <w:r w:rsidR="00D2192F">
        <w:rPr>
          <w:rFonts w:ascii="Arial" w:hAnsi="Arial" w:cs="Arial"/>
        </w:rPr>
        <w:t>,</w:t>
      </w:r>
      <w:r w:rsidR="00D2192F" w:rsidRPr="00D2192F">
        <w:rPr>
          <w:rFonts w:ascii="Arial" w:hAnsi="Arial" w:cs="Arial"/>
        </w:rPr>
        <w:t xml:space="preserve"> </w:t>
      </w:r>
      <w:r w:rsidR="00D2192F">
        <w:rPr>
          <w:rFonts w:ascii="Arial" w:hAnsi="Arial" w:cs="Arial"/>
        </w:rPr>
        <w:t xml:space="preserve">на 2024 год – 9 229,8 </w:t>
      </w:r>
      <w:r w:rsidR="00D2192F" w:rsidRPr="000A79F9">
        <w:rPr>
          <w:rFonts w:ascii="Arial" w:hAnsi="Arial" w:cs="Arial"/>
        </w:rPr>
        <w:t>тыс. руб.</w:t>
      </w:r>
      <w:r>
        <w:rPr>
          <w:rFonts w:ascii="Arial" w:hAnsi="Arial" w:cs="Arial"/>
        </w:rPr>
        <w:t>;</w:t>
      </w:r>
    </w:p>
    <w:p w:rsidR="00CA7A89" w:rsidRPr="000A79F9" w:rsidRDefault="00AB4E67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CA7A89" w:rsidRPr="000A79F9">
        <w:rPr>
          <w:rFonts w:ascii="Arial" w:hAnsi="Arial" w:cs="Arial"/>
        </w:rPr>
        <w:t>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 по 648,0 тыс. руб. ежегодно</w:t>
      </w:r>
      <w:r>
        <w:rPr>
          <w:rFonts w:ascii="Arial" w:hAnsi="Arial" w:cs="Arial"/>
        </w:rPr>
        <w:t>;</w:t>
      </w:r>
    </w:p>
    <w:p w:rsidR="00CA7A89" w:rsidRPr="000A79F9" w:rsidRDefault="00AB4E67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CA7A89" w:rsidRPr="000A79F9">
        <w:rPr>
          <w:rFonts w:ascii="Arial" w:hAnsi="Arial" w:cs="Arial"/>
        </w:rPr>
        <w:t>одержание автомобильных дорог общего пользования местного значения на 202</w:t>
      </w:r>
      <w:r w:rsidR="00D2192F">
        <w:rPr>
          <w:rFonts w:ascii="Arial" w:hAnsi="Arial" w:cs="Arial"/>
        </w:rPr>
        <w:t>2</w:t>
      </w:r>
      <w:r w:rsidR="00CA7A89" w:rsidRPr="000A79F9">
        <w:rPr>
          <w:rFonts w:ascii="Arial" w:hAnsi="Arial" w:cs="Arial"/>
        </w:rPr>
        <w:t xml:space="preserve"> год –</w:t>
      </w:r>
      <w:r w:rsidR="00D2192F">
        <w:rPr>
          <w:rFonts w:ascii="Arial" w:hAnsi="Arial" w:cs="Arial"/>
        </w:rPr>
        <w:t xml:space="preserve"> 4 110,0</w:t>
      </w:r>
      <w:r w:rsidR="00CA7A89" w:rsidRPr="000A79F9">
        <w:rPr>
          <w:rFonts w:ascii="Arial" w:hAnsi="Arial" w:cs="Arial"/>
        </w:rPr>
        <w:t xml:space="preserve"> тыс. руб., на 202</w:t>
      </w:r>
      <w:r w:rsidR="00AC2CA3">
        <w:rPr>
          <w:rFonts w:ascii="Arial" w:hAnsi="Arial" w:cs="Arial"/>
        </w:rPr>
        <w:t>3</w:t>
      </w:r>
      <w:r w:rsidR="00CA7A89" w:rsidRPr="000A79F9">
        <w:rPr>
          <w:rFonts w:ascii="Arial" w:hAnsi="Arial" w:cs="Arial"/>
        </w:rPr>
        <w:t xml:space="preserve"> год – </w:t>
      </w:r>
      <w:r w:rsidR="00AC2CA3">
        <w:rPr>
          <w:rFonts w:ascii="Arial" w:hAnsi="Arial" w:cs="Arial"/>
        </w:rPr>
        <w:t>4 358,0</w:t>
      </w:r>
      <w:r w:rsidR="00CA7A89" w:rsidRPr="000A79F9">
        <w:rPr>
          <w:rFonts w:ascii="Arial" w:hAnsi="Arial" w:cs="Arial"/>
        </w:rPr>
        <w:t xml:space="preserve"> тыс. руб., на 202</w:t>
      </w:r>
      <w:r w:rsidR="00AC2CA3">
        <w:rPr>
          <w:rFonts w:ascii="Arial" w:hAnsi="Arial" w:cs="Arial"/>
        </w:rPr>
        <w:t>4</w:t>
      </w:r>
      <w:r w:rsidR="00CA7A89" w:rsidRPr="000A79F9">
        <w:rPr>
          <w:rFonts w:ascii="Arial" w:hAnsi="Arial" w:cs="Arial"/>
        </w:rPr>
        <w:t xml:space="preserve"> год – </w:t>
      </w:r>
      <w:r w:rsidR="00AC2CA3">
        <w:rPr>
          <w:rFonts w:ascii="Arial" w:hAnsi="Arial" w:cs="Arial"/>
        </w:rPr>
        <w:t>4 358,0</w:t>
      </w:r>
      <w:r w:rsidR="00CA7A89" w:rsidRPr="000A79F9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  <w:r w:rsidR="00CA7A89" w:rsidRPr="000A79F9">
        <w:rPr>
          <w:rFonts w:ascii="Arial" w:hAnsi="Arial" w:cs="Arial"/>
        </w:rPr>
        <w:t xml:space="preserve"> </w:t>
      </w:r>
    </w:p>
    <w:p w:rsidR="00AC2CA3" w:rsidRDefault="00AB4E67" w:rsidP="00AC2CA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CA7A89" w:rsidRPr="000A79F9">
        <w:rPr>
          <w:rFonts w:ascii="Arial" w:hAnsi="Arial" w:cs="Arial"/>
        </w:rPr>
        <w:t>существление дорожной деятельности в отношении автомобильных дорог местного значения</w:t>
      </w:r>
      <w:r>
        <w:rPr>
          <w:rFonts w:ascii="Arial" w:hAnsi="Arial" w:cs="Arial"/>
        </w:rPr>
        <w:t>:</w:t>
      </w:r>
      <w:r w:rsidR="00CA7A89" w:rsidRPr="000A79F9">
        <w:rPr>
          <w:rFonts w:ascii="Arial" w:hAnsi="Arial" w:cs="Arial"/>
        </w:rPr>
        <w:t xml:space="preserve"> </w:t>
      </w:r>
    </w:p>
    <w:p w:rsidR="00AC2CA3" w:rsidRDefault="00CA7A89" w:rsidP="00AC2CA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на 202</w:t>
      </w:r>
      <w:r w:rsidR="00AC2CA3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</w:t>
      </w:r>
      <w:r w:rsidR="001A1D6B" w:rsidRPr="000A79F9">
        <w:rPr>
          <w:rFonts w:ascii="Arial" w:hAnsi="Arial" w:cs="Arial"/>
        </w:rPr>
        <w:t xml:space="preserve"> –</w:t>
      </w:r>
      <w:r w:rsidRPr="000A79F9">
        <w:rPr>
          <w:rFonts w:ascii="Arial" w:hAnsi="Arial" w:cs="Arial"/>
        </w:rPr>
        <w:t xml:space="preserve"> </w:t>
      </w:r>
      <w:r w:rsidR="00AC2CA3">
        <w:rPr>
          <w:rFonts w:ascii="Arial" w:hAnsi="Arial" w:cs="Arial"/>
        </w:rPr>
        <w:t>21 621,2</w:t>
      </w:r>
      <w:r w:rsidRPr="000A79F9">
        <w:rPr>
          <w:rFonts w:ascii="Arial" w:hAnsi="Arial" w:cs="Arial"/>
        </w:rPr>
        <w:t xml:space="preserve"> тыс. руб.</w:t>
      </w:r>
      <w:r w:rsidR="00AC2CA3">
        <w:rPr>
          <w:rFonts w:ascii="Arial" w:hAnsi="Arial" w:cs="Arial"/>
        </w:rPr>
        <w:t xml:space="preserve">, </w:t>
      </w:r>
      <w:r w:rsidRPr="000A79F9">
        <w:rPr>
          <w:rFonts w:ascii="Arial" w:hAnsi="Arial" w:cs="Arial"/>
        </w:rPr>
        <w:t xml:space="preserve">в том числе за счет средств областного бюджета – </w:t>
      </w:r>
      <w:r w:rsidR="00AC2CA3">
        <w:rPr>
          <w:rFonts w:ascii="Arial" w:hAnsi="Arial" w:cs="Arial"/>
        </w:rPr>
        <w:t>19 674,4</w:t>
      </w:r>
      <w:r w:rsidRPr="000A79F9">
        <w:rPr>
          <w:rFonts w:ascii="Arial" w:hAnsi="Arial" w:cs="Arial"/>
        </w:rPr>
        <w:t xml:space="preserve"> тыс. руб., софинансирование  за счет средств районного бюджета </w:t>
      </w:r>
      <w:r w:rsidR="00AC2CA3">
        <w:rPr>
          <w:rFonts w:ascii="Arial" w:hAnsi="Arial" w:cs="Arial"/>
        </w:rPr>
        <w:t>1 946,8</w:t>
      </w:r>
      <w:r w:rsidRPr="000A79F9">
        <w:rPr>
          <w:rFonts w:ascii="Arial" w:hAnsi="Arial" w:cs="Arial"/>
        </w:rPr>
        <w:t xml:space="preserve"> тыс. руб., </w:t>
      </w:r>
    </w:p>
    <w:p w:rsidR="00CA7A89" w:rsidRPr="000A79F9" w:rsidRDefault="00CA7A89" w:rsidP="00AC2CA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на плановый период по </w:t>
      </w:r>
      <w:r w:rsidR="00AC2CA3">
        <w:rPr>
          <w:rFonts w:ascii="Arial" w:hAnsi="Arial" w:cs="Arial"/>
        </w:rPr>
        <w:t>1 800</w:t>
      </w:r>
      <w:r w:rsidRPr="000A79F9">
        <w:rPr>
          <w:rFonts w:ascii="Arial" w:hAnsi="Arial" w:cs="Arial"/>
        </w:rPr>
        <w:t xml:space="preserve"> тыс. руб. ежегодно</w:t>
      </w:r>
      <w:r w:rsidR="00AC2CA3">
        <w:rPr>
          <w:rFonts w:ascii="Arial" w:hAnsi="Arial" w:cs="Arial"/>
        </w:rPr>
        <w:t xml:space="preserve"> – </w:t>
      </w:r>
      <w:r w:rsidRPr="000A79F9">
        <w:rPr>
          <w:rFonts w:ascii="Arial" w:hAnsi="Arial" w:cs="Arial"/>
        </w:rPr>
        <w:t>софинансирование за счет средств районного бюджета.</w:t>
      </w:r>
    </w:p>
    <w:p w:rsidR="00952ECA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По программе наблюдаются значительные изменения бюджетных ассигнований по годам в связи с тем, что на плановый период субсидия на осуществление дорожной деятельности в отношении автомобильных дорог местного значения в проекте областного закона не распределена.  </w:t>
      </w:r>
    </w:p>
    <w:p w:rsidR="00CA7A89" w:rsidRPr="000A79F9" w:rsidRDefault="00CA7A89" w:rsidP="00CA7A89">
      <w:pPr>
        <w:spacing w:after="0" w:line="240" w:lineRule="auto"/>
        <w:rPr>
          <w:rFonts w:ascii="Arial" w:hAnsi="Arial" w:cs="Arial"/>
          <w:b/>
        </w:rPr>
      </w:pPr>
    </w:p>
    <w:p w:rsidR="00CA7A89" w:rsidRPr="006A4CD5" w:rsidRDefault="00CA7A89" w:rsidP="006A4CD5">
      <w:pPr>
        <w:pStyle w:val="a5"/>
        <w:numPr>
          <w:ilvl w:val="1"/>
          <w:numId w:val="44"/>
        </w:numPr>
        <w:spacing w:after="0" w:line="240" w:lineRule="auto"/>
        <w:rPr>
          <w:rFonts w:ascii="Arial" w:hAnsi="Arial" w:cs="Arial"/>
          <w:b/>
          <w:bCs/>
        </w:rPr>
      </w:pPr>
      <w:r w:rsidRPr="006A4CD5">
        <w:rPr>
          <w:rFonts w:ascii="Arial" w:hAnsi="Arial" w:cs="Arial"/>
          <w:b/>
          <w:bCs/>
        </w:rPr>
        <w:t>М</w:t>
      </w:r>
      <w:r w:rsidR="00781A34" w:rsidRPr="006A4CD5">
        <w:rPr>
          <w:rFonts w:ascii="Arial" w:hAnsi="Arial" w:cs="Arial"/>
          <w:b/>
          <w:bCs/>
        </w:rPr>
        <w:t xml:space="preserve">П </w:t>
      </w:r>
      <w:r w:rsidRPr="006A4CD5">
        <w:rPr>
          <w:rFonts w:ascii="Arial" w:hAnsi="Arial" w:cs="Arial"/>
          <w:b/>
          <w:bCs/>
        </w:rPr>
        <w:t>«</w:t>
      </w:r>
      <w:r w:rsidR="00781A34" w:rsidRPr="006A4CD5">
        <w:rPr>
          <w:rFonts w:ascii="Arial" w:hAnsi="Arial" w:cs="Arial"/>
          <w:b/>
          <w:bCs/>
        </w:rPr>
        <w:t>Развитие экономического потенциала</w:t>
      </w:r>
      <w:r w:rsidR="006A4CD5" w:rsidRPr="006A4CD5">
        <w:rPr>
          <w:rFonts w:ascii="Arial" w:hAnsi="Arial" w:cs="Arial"/>
          <w:b/>
          <w:bCs/>
        </w:rPr>
        <w:t xml:space="preserve"> </w:t>
      </w:r>
      <w:r w:rsidRPr="006A4CD5">
        <w:rPr>
          <w:rFonts w:ascii="Arial" w:hAnsi="Arial" w:cs="Arial"/>
          <w:b/>
          <w:bCs/>
        </w:rPr>
        <w:t xml:space="preserve">МО «Братский район» </w:t>
      </w:r>
    </w:p>
    <w:p w:rsidR="006A4CD5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</w:t>
      </w:r>
      <w:r w:rsidR="006A4CD5" w:rsidRPr="006A4CD5">
        <w:rPr>
          <w:rFonts w:ascii="Arial" w:hAnsi="Arial" w:cs="Arial"/>
          <w:bCs/>
        </w:rPr>
        <w:t>Развитие экономического потенциала МО «Братский район</w:t>
      </w:r>
      <w:r w:rsidRPr="006A4CD5">
        <w:rPr>
          <w:rFonts w:ascii="Arial" w:hAnsi="Arial" w:cs="Arial"/>
        </w:rPr>
        <w:t>» утверждена Постановлением</w:t>
      </w:r>
      <w:r w:rsidRPr="000A79F9">
        <w:rPr>
          <w:rFonts w:ascii="Arial" w:hAnsi="Arial" w:cs="Arial"/>
        </w:rPr>
        <w:t xml:space="preserve"> мэра Братского района от 1</w:t>
      </w:r>
      <w:r w:rsidR="00AB4E67">
        <w:rPr>
          <w:rFonts w:ascii="Arial" w:hAnsi="Arial" w:cs="Arial"/>
        </w:rPr>
        <w:t>2.11.</w:t>
      </w:r>
      <w:r w:rsidR="006A4CD5">
        <w:rPr>
          <w:rFonts w:ascii="Arial" w:hAnsi="Arial" w:cs="Arial"/>
        </w:rPr>
        <w:t>2021</w:t>
      </w:r>
      <w:r w:rsidRPr="000A79F9">
        <w:rPr>
          <w:rFonts w:ascii="Arial" w:hAnsi="Arial" w:cs="Arial"/>
        </w:rPr>
        <w:t xml:space="preserve">года № </w:t>
      </w:r>
      <w:r w:rsidR="006A4CD5">
        <w:rPr>
          <w:rFonts w:ascii="Arial" w:hAnsi="Arial" w:cs="Arial"/>
        </w:rPr>
        <w:t>653</w:t>
      </w:r>
      <w:r w:rsidRPr="000A79F9">
        <w:rPr>
          <w:rFonts w:ascii="Arial" w:hAnsi="Arial" w:cs="Arial"/>
        </w:rPr>
        <w:t xml:space="preserve">. </w:t>
      </w:r>
    </w:p>
    <w:p w:rsidR="006A4CD5" w:rsidRDefault="006A4CD5" w:rsidP="006A4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>
        <w:rPr>
          <w:rFonts w:ascii="Arial" w:hAnsi="Arial" w:cs="Arial"/>
        </w:rPr>
        <w:t xml:space="preserve">на 2022 год </w:t>
      </w:r>
      <w:r w:rsidR="0068702A">
        <w:rPr>
          <w:rFonts w:ascii="Arial" w:hAnsi="Arial" w:cs="Arial"/>
        </w:rPr>
        <w:t xml:space="preserve">и плановый период </w:t>
      </w:r>
      <w:r>
        <w:rPr>
          <w:rFonts w:ascii="Arial" w:hAnsi="Arial" w:cs="Arial"/>
        </w:rPr>
        <w:t xml:space="preserve">предлагается утвердить </w:t>
      </w:r>
      <w:r w:rsidR="0068702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сумме </w:t>
      </w:r>
      <w:r w:rsidR="00AB4E67">
        <w:rPr>
          <w:rFonts w:ascii="Arial" w:hAnsi="Arial" w:cs="Arial"/>
        </w:rPr>
        <w:t xml:space="preserve">по </w:t>
      </w:r>
      <w:r w:rsidR="0068702A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тыс. руб. </w:t>
      </w:r>
      <w:r w:rsidR="0068702A">
        <w:rPr>
          <w:rFonts w:ascii="Arial" w:hAnsi="Arial" w:cs="Arial"/>
        </w:rPr>
        <w:t>ежегодно</w:t>
      </w:r>
      <w:r>
        <w:rPr>
          <w:rFonts w:ascii="Arial" w:hAnsi="Arial" w:cs="Arial"/>
        </w:rPr>
        <w:t>.</w:t>
      </w:r>
    </w:p>
    <w:p w:rsidR="00CA7A89" w:rsidRPr="009E5C26" w:rsidRDefault="00CA7A89" w:rsidP="009E5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Ресурсное обеспечение муниципальной программы</w:t>
      </w:r>
      <w:r w:rsidR="009E5C26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«</w:t>
      </w:r>
      <w:r w:rsidR="009E5C26" w:rsidRPr="009E5C26">
        <w:rPr>
          <w:rFonts w:ascii="Arial" w:hAnsi="Arial" w:cs="Arial"/>
          <w:bCs/>
        </w:rPr>
        <w:t>Развитие экономического потенциала МО «Братский район</w:t>
      </w:r>
      <w:r w:rsidRPr="009E5C26">
        <w:rPr>
          <w:rFonts w:ascii="Arial" w:hAnsi="Arial" w:cs="Arial"/>
        </w:rPr>
        <w:t>» на 202</w:t>
      </w:r>
      <w:r w:rsidR="009E5C26">
        <w:rPr>
          <w:rFonts w:ascii="Arial" w:hAnsi="Arial" w:cs="Arial"/>
        </w:rPr>
        <w:t>2</w:t>
      </w:r>
      <w:r w:rsidRPr="009E5C26">
        <w:rPr>
          <w:rFonts w:ascii="Arial" w:hAnsi="Arial" w:cs="Arial"/>
        </w:rPr>
        <w:t>-202</w:t>
      </w:r>
      <w:r w:rsidR="009E5C26">
        <w:rPr>
          <w:rFonts w:ascii="Arial" w:hAnsi="Arial" w:cs="Arial"/>
        </w:rPr>
        <w:t>4</w:t>
      </w:r>
      <w:r w:rsidRPr="009E5C26">
        <w:rPr>
          <w:rFonts w:ascii="Arial" w:hAnsi="Arial" w:cs="Arial"/>
        </w:rPr>
        <w:t xml:space="preserve"> годы</w:t>
      </w:r>
      <w:r w:rsidR="009E5C26">
        <w:rPr>
          <w:rFonts w:ascii="Arial" w:hAnsi="Arial" w:cs="Arial"/>
        </w:rPr>
        <w:t xml:space="preserve"> в таблице:</w:t>
      </w:r>
    </w:p>
    <w:p w:rsidR="00CA7A89" w:rsidRPr="00D22F91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52ECA">
        <w:rPr>
          <w:rFonts w:ascii="Arial" w:hAnsi="Arial" w:cs="Arial"/>
          <w:sz w:val="20"/>
          <w:szCs w:val="20"/>
        </w:rPr>
        <w:t>Таблица №1</w:t>
      </w:r>
      <w:r w:rsidR="00537DFD">
        <w:rPr>
          <w:rFonts w:ascii="Arial" w:hAnsi="Arial" w:cs="Arial"/>
          <w:sz w:val="20"/>
          <w:szCs w:val="20"/>
        </w:rPr>
        <w:t>2</w:t>
      </w:r>
      <w:r w:rsidRPr="00952ECA">
        <w:rPr>
          <w:rFonts w:ascii="Arial" w:hAnsi="Arial" w:cs="Arial"/>
          <w:sz w:val="20"/>
          <w:szCs w:val="20"/>
        </w:rPr>
        <w:t>, тыс. руб</w:t>
      </w:r>
      <w:r w:rsidRPr="00D22F91">
        <w:rPr>
          <w:rFonts w:ascii="Arial" w:hAnsi="Arial" w:cs="Arial"/>
          <w:sz w:val="24"/>
          <w:szCs w:val="24"/>
        </w:rPr>
        <w:t>.</w:t>
      </w:r>
    </w:p>
    <w:tbl>
      <w:tblPr>
        <w:tblW w:w="9539" w:type="dxa"/>
        <w:jc w:val="center"/>
        <w:tblLayout w:type="fixed"/>
        <w:tblLook w:val="04A0" w:firstRow="1" w:lastRow="0" w:firstColumn="1" w:lastColumn="0" w:noHBand="0" w:noVBand="1"/>
      </w:tblPr>
      <w:tblGrid>
        <w:gridCol w:w="4578"/>
        <w:gridCol w:w="1417"/>
        <w:gridCol w:w="1276"/>
        <w:gridCol w:w="1134"/>
        <w:gridCol w:w="1134"/>
      </w:tblGrid>
      <w:tr w:rsidR="00CA7A89" w:rsidRPr="00D22F91" w:rsidTr="00824E0E">
        <w:trPr>
          <w:trHeight w:val="33"/>
          <w:tblHeader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9E5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E5C2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9E5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E5C2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9E5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E5C2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24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E5C2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24E0E">
              <w:rPr>
                <w:rFonts w:ascii="Arial" w:hAnsi="Arial" w:cs="Arial"/>
                <w:b/>
                <w:bCs/>
                <w:sz w:val="20"/>
                <w:szCs w:val="20"/>
              </w:rPr>
              <w:t>год,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прогноз</w:t>
            </w:r>
          </w:p>
        </w:tc>
      </w:tr>
      <w:tr w:rsidR="00CA7A89" w:rsidRPr="00D22F91" w:rsidTr="00824E0E">
        <w:trPr>
          <w:trHeight w:val="33"/>
          <w:tblHeader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A89" w:rsidRPr="00D22F91" w:rsidTr="00824E0E">
        <w:trPr>
          <w:trHeight w:val="24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9E5C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«</w:t>
            </w:r>
            <w:r w:rsidR="009E5C26">
              <w:rPr>
                <w:rFonts w:ascii="Arial" w:hAnsi="Arial" w:cs="Arial"/>
                <w:b/>
                <w:bCs/>
                <w:sz w:val="20"/>
                <w:szCs w:val="20"/>
              </w:rPr>
              <w:t>Развитие экономического потенциала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МО «Б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ратский район» 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всего,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CA7A89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CA7A89" w:rsidP="004B2B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B2B5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CA7A89" w:rsidP="004B2B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B2B5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CA7A89" w:rsidP="004B2B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B2B5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A7A89" w:rsidRPr="00D22F91" w:rsidTr="00824E0E">
        <w:trPr>
          <w:trHeight w:val="23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9E5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«Развитие </w:t>
            </w:r>
            <w:r w:rsidR="009E5C26">
              <w:rPr>
                <w:rFonts w:ascii="Arial" w:hAnsi="Arial" w:cs="Arial"/>
                <w:bCs/>
                <w:sz w:val="20"/>
                <w:szCs w:val="20"/>
              </w:rPr>
              <w:t>туризма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4B2B5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4B2B5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4B2B5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A7A89"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4B2B5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A7A89"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4B2B5C" w:rsidRPr="00D22F91" w:rsidTr="00824E0E">
        <w:trPr>
          <w:trHeight w:val="23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B5C" w:rsidRDefault="004B2B5C" w:rsidP="004B2B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B5C" w:rsidRDefault="004B2B5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B5C" w:rsidRDefault="004B2B5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B5C" w:rsidRDefault="004B2B5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B5C" w:rsidRDefault="004B2B5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</w:tbl>
    <w:p w:rsidR="000A79F9" w:rsidRDefault="000A79F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02C86" w:rsidRDefault="0068702A" w:rsidP="00202C8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Бюджетные ассигнования предусмотрены для создания условий развития туризма в Братском районе</w:t>
      </w:r>
      <w:r w:rsidR="00202C86">
        <w:rPr>
          <w:rFonts w:ascii="Arial" w:hAnsi="Arial" w:cs="Arial"/>
        </w:rPr>
        <w:t xml:space="preserve"> – разработка туристического портала на официальном сайте МО «Братский район» в сумме 100 тыс. руб. на 2022 год.</w:t>
      </w:r>
    </w:p>
    <w:p w:rsidR="00202C86" w:rsidRPr="00202C86" w:rsidRDefault="00202C86" w:rsidP="00202C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02C86">
        <w:rPr>
          <w:rFonts w:ascii="Arial" w:hAnsi="Arial" w:cs="Arial"/>
        </w:rPr>
        <w:t>Развитие инфраструктуры поддержки субъектов малого и среднего предпринимательства</w:t>
      </w:r>
      <w:r w:rsidR="003D13BC">
        <w:rPr>
          <w:rFonts w:ascii="Arial" w:hAnsi="Arial" w:cs="Arial"/>
        </w:rPr>
        <w:t xml:space="preserve">, в частности, </w:t>
      </w:r>
      <w:r w:rsidRPr="00202C86">
        <w:rPr>
          <w:rFonts w:ascii="Arial" w:hAnsi="Arial" w:cs="Arial"/>
        </w:rPr>
        <w:t>организация и проведение муниципального конкурса «Лучший предприниматель года», организация участия в выставочно-ярмарочных мероприятиях муниципального, регионального и межрегионального уровня</w:t>
      </w:r>
      <w:r w:rsidR="003D13BC">
        <w:rPr>
          <w:rFonts w:ascii="Arial" w:hAnsi="Arial" w:cs="Arial"/>
        </w:rPr>
        <w:t xml:space="preserve">, </w:t>
      </w:r>
      <w:r w:rsidRPr="00202C86">
        <w:rPr>
          <w:rFonts w:ascii="Arial" w:hAnsi="Arial" w:cs="Arial"/>
        </w:rPr>
        <w:t xml:space="preserve">на плановый период </w:t>
      </w:r>
      <w:r w:rsidR="003D13BC">
        <w:rPr>
          <w:rFonts w:ascii="Arial" w:hAnsi="Arial" w:cs="Arial"/>
        </w:rPr>
        <w:t xml:space="preserve">2023 и 2024 годы предусмотрено </w:t>
      </w:r>
      <w:r w:rsidRPr="00202C86">
        <w:rPr>
          <w:rFonts w:ascii="Arial" w:hAnsi="Arial" w:cs="Arial"/>
        </w:rPr>
        <w:t>по 100,0 тыс. руб. ежегодно.</w:t>
      </w:r>
    </w:p>
    <w:p w:rsidR="003D13BC" w:rsidRDefault="003D13BC" w:rsidP="00CA7A89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:rsidR="00CA7A89" w:rsidRPr="00D41E6F" w:rsidRDefault="00CA7A89" w:rsidP="00D41E6F">
      <w:pPr>
        <w:pStyle w:val="a5"/>
        <w:numPr>
          <w:ilvl w:val="1"/>
          <w:numId w:val="44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D41E6F">
        <w:rPr>
          <w:rFonts w:ascii="Arial" w:hAnsi="Arial" w:cs="Arial"/>
          <w:b/>
          <w:bCs/>
        </w:rPr>
        <w:t>М</w:t>
      </w:r>
      <w:r w:rsidR="00D41E6F" w:rsidRPr="00D41E6F">
        <w:rPr>
          <w:rFonts w:ascii="Arial" w:hAnsi="Arial" w:cs="Arial"/>
          <w:b/>
          <w:bCs/>
        </w:rPr>
        <w:t xml:space="preserve">П </w:t>
      </w:r>
      <w:r w:rsidRPr="00D41E6F">
        <w:rPr>
          <w:rFonts w:ascii="Arial" w:hAnsi="Arial" w:cs="Arial"/>
          <w:b/>
          <w:bCs/>
        </w:rPr>
        <w:t>«Муниципальная собственность и земельные правоотношения»</w:t>
      </w:r>
    </w:p>
    <w:p w:rsidR="00CA7A89" w:rsidRPr="000A79F9" w:rsidRDefault="00CA7A89" w:rsidP="00CA7A89">
      <w:pPr>
        <w:spacing w:after="0" w:line="240" w:lineRule="auto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            Муниципальная программа «Муниципальная собственность и земельные правоотношения» утверждена Постановлением мэра Братского района от 13 ноября 2014 года № 297. </w:t>
      </w:r>
    </w:p>
    <w:p w:rsidR="00CA7A89" w:rsidRPr="000A79F9" w:rsidRDefault="00273BAB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Ресурсное обеспечение </w:t>
      </w:r>
      <w:r w:rsidR="00CA7A89" w:rsidRPr="000A79F9">
        <w:rPr>
          <w:rFonts w:ascii="Arial" w:hAnsi="Arial" w:cs="Arial"/>
        </w:rPr>
        <w:t>на реализацию данной муниципальной программы установлен</w:t>
      </w:r>
      <w:r>
        <w:rPr>
          <w:rFonts w:ascii="Arial" w:hAnsi="Arial" w:cs="Arial"/>
        </w:rPr>
        <w:t>о</w:t>
      </w:r>
      <w:r w:rsidR="00CA7A89" w:rsidRPr="000A79F9">
        <w:rPr>
          <w:rFonts w:ascii="Arial" w:hAnsi="Arial" w:cs="Arial"/>
        </w:rPr>
        <w:t xml:space="preserve"> с учетом планируемых изменений в нее.</w:t>
      </w:r>
    </w:p>
    <w:p w:rsidR="00CA7A89" w:rsidRPr="00952ECA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52ECA">
        <w:rPr>
          <w:rFonts w:ascii="Arial" w:hAnsi="Arial" w:cs="Arial"/>
          <w:sz w:val="20"/>
          <w:szCs w:val="20"/>
        </w:rPr>
        <w:t>Таблица №1</w:t>
      </w:r>
      <w:r w:rsidR="00537DFD">
        <w:rPr>
          <w:rFonts w:ascii="Arial" w:hAnsi="Arial" w:cs="Arial"/>
          <w:sz w:val="20"/>
          <w:szCs w:val="20"/>
        </w:rPr>
        <w:t>3</w:t>
      </w:r>
      <w:r w:rsidRPr="00952ECA">
        <w:rPr>
          <w:rFonts w:ascii="Arial" w:hAnsi="Arial" w:cs="Arial"/>
          <w:sz w:val="20"/>
          <w:szCs w:val="20"/>
        </w:rPr>
        <w:t>, тыс. руб.</w:t>
      </w:r>
    </w:p>
    <w:tbl>
      <w:tblPr>
        <w:tblW w:w="9587" w:type="dxa"/>
        <w:jc w:val="center"/>
        <w:tblLayout w:type="fixed"/>
        <w:tblLook w:val="04A0" w:firstRow="1" w:lastRow="0" w:firstColumn="1" w:lastColumn="0" w:noHBand="0" w:noVBand="1"/>
      </w:tblPr>
      <w:tblGrid>
        <w:gridCol w:w="4512"/>
        <w:gridCol w:w="1417"/>
        <w:gridCol w:w="1276"/>
        <w:gridCol w:w="1276"/>
        <w:gridCol w:w="1106"/>
      </w:tblGrid>
      <w:tr w:rsidR="00CA7A89" w:rsidRPr="00D22F91" w:rsidTr="00824E0E">
        <w:trPr>
          <w:trHeight w:val="33"/>
          <w:tblHeader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D4006F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CA7A89"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D40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D4006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D40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D400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D40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D4006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год, прогноз</w:t>
            </w:r>
          </w:p>
        </w:tc>
      </w:tr>
      <w:tr w:rsidR="00CA7A89" w:rsidRPr="00D22F91" w:rsidTr="00824E0E">
        <w:trPr>
          <w:trHeight w:val="33"/>
          <w:tblHeader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A89" w:rsidRPr="00D22F91" w:rsidTr="00824E0E">
        <w:trPr>
          <w:trHeight w:val="2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«Муниципальная собственность и земельные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равоотношения» 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всего,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2 575,0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2 375,0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2 375,0</w:t>
            </w:r>
          </w:p>
        </w:tc>
      </w:tr>
      <w:tr w:rsidR="00CA7A89" w:rsidRPr="00D22F91" w:rsidTr="00824E0E">
        <w:trPr>
          <w:trHeight w:val="23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«Управление муниципальной собственностью»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500,0</w:t>
            </w:r>
          </w:p>
        </w:tc>
      </w:tr>
      <w:tr w:rsidR="00CA7A89" w:rsidRPr="00D22F91" w:rsidTr="00824E0E">
        <w:trPr>
          <w:trHeight w:val="20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«Управление и распоряжение земельными участками»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125,0</w:t>
            </w:r>
          </w:p>
        </w:tc>
      </w:tr>
      <w:tr w:rsidR="00CA7A89" w:rsidRPr="00D22F91" w:rsidTr="00824E0E">
        <w:trPr>
          <w:trHeight w:val="45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«Обеспечение реализации программы»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1 324,8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1 750,0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D4006F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1 750,0</w:t>
            </w:r>
          </w:p>
        </w:tc>
      </w:tr>
    </w:tbl>
    <w:p w:rsidR="001B2BB1" w:rsidRDefault="001B2BB1" w:rsidP="001B2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CA7A89" w:rsidRPr="000A79F9" w:rsidRDefault="001B2BB1" w:rsidP="001B2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>
        <w:rPr>
          <w:rFonts w:ascii="Arial" w:hAnsi="Arial" w:cs="Arial"/>
        </w:rPr>
        <w:t>на 2022 год предлагается утвердить в сумме 2 575,0 тыс. руб. и на плановый период 2023 и 2024 годов –</w:t>
      </w:r>
      <w:r w:rsidR="00253846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2 375,0</w:t>
      </w:r>
      <w:r w:rsidR="00253846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 xml:space="preserve"> ежегодно,</w:t>
      </w:r>
      <w:r w:rsidR="00CA7A89" w:rsidRPr="000A79F9">
        <w:rPr>
          <w:rFonts w:ascii="Arial" w:hAnsi="Arial" w:cs="Arial"/>
        </w:rPr>
        <w:t xml:space="preserve"> в том числе по следующим мероприятиям: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1. Организация процесса эффективного управления и распоряжения муниципальным имуществом (проведение кадастровых работ с изготовлением технической документации) </w:t>
      </w:r>
      <w:r w:rsidR="001B2BB1">
        <w:rPr>
          <w:rFonts w:ascii="Arial" w:hAnsi="Arial" w:cs="Arial"/>
        </w:rPr>
        <w:t>по 350 тыс. руб. ежегодно.</w:t>
      </w:r>
    </w:p>
    <w:p w:rsidR="001B2BB1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2. Организация процесса формирования муниципальной собственности (проведение проверок по учету, использованию и сохранности муниципального имущества, а также работ по списанию и демонтажу муниципального имущества, непригодного для дальнейшего использования) </w:t>
      </w:r>
      <w:r w:rsidR="001B2BB1">
        <w:rPr>
          <w:rFonts w:ascii="Arial" w:hAnsi="Arial" w:cs="Arial"/>
        </w:rPr>
        <w:t xml:space="preserve">по </w:t>
      </w:r>
      <w:r w:rsidR="00214282">
        <w:rPr>
          <w:rFonts w:ascii="Arial" w:hAnsi="Arial" w:cs="Arial"/>
        </w:rPr>
        <w:t>1</w:t>
      </w:r>
      <w:r w:rsidR="001B2BB1">
        <w:rPr>
          <w:rFonts w:ascii="Arial" w:hAnsi="Arial" w:cs="Arial"/>
        </w:rPr>
        <w:t>50 тыс. руб. ежегодно.</w:t>
      </w:r>
    </w:p>
    <w:p w:rsidR="00214282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3. Организация процесса управления и распоряжения земельными участками (межевание земельных участков и постановка их на учет) </w:t>
      </w:r>
      <w:r w:rsidR="00214282">
        <w:rPr>
          <w:rFonts w:ascii="Arial" w:hAnsi="Arial" w:cs="Arial"/>
        </w:rPr>
        <w:t>по 100 тыс. руб. ежегодно.</w:t>
      </w:r>
    </w:p>
    <w:p w:rsidR="00214282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 4. Оптимизация состава и структуры муниципального имущества (регистрация права муниципальной собственности на земельные участки) </w:t>
      </w:r>
      <w:r w:rsidR="00214282">
        <w:rPr>
          <w:rFonts w:ascii="Arial" w:hAnsi="Arial" w:cs="Arial"/>
        </w:rPr>
        <w:t>по 25 тыс. руб. ежегодно.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5. Организ</w:t>
      </w:r>
      <w:r w:rsidR="00253846">
        <w:rPr>
          <w:rFonts w:ascii="Arial" w:hAnsi="Arial" w:cs="Arial"/>
        </w:rPr>
        <w:t xml:space="preserve">ация эффективного обеспечения </w:t>
      </w:r>
      <w:r w:rsidRPr="000A79F9">
        <w:rPr>
          <w:rFonts w:ascii="Arial" w:hAnsi="Arial" w:cs="Arial"/>
        </w:rPr>
        <w:t>реализации  программы (организация и проведение оценки рыночной стоимости объектов и земельных участков, исполнение налоговых обязательств при владении и пользовании транспортными средствами и другое) на 202</w:t>
      </w:r>
      <w:r w:rsidR="00214282">
        <w:rPr>
          <w:rFonts w:ascii="Arial" w:hAnsi="Arial" w:cs="Arial"/>
        </w:rPr>
        <w:t>2 год – 85</w:t>
      </w:r>
      <w:r w:rsidRPr="000A79F9">
        <w:rPr>
          <w:rFonts w:ascii="Arial" w:hAnsi="Arial" w:cs="Arial"/>
        </w:rPr>
        <w:t>0 тыс. руб., на 202</w:t>
      </w:r>
      <w:r w:rsidR="00214282">
        <w:rPr>
          <w:rFonts w:ascii="Arial" w:hAnsi="Arial" w:cs="Arial"/>
        </w:rPr>
        <w:t>3 и 2024 годы по 650 тыс. руб. ежегодно</w:t>
      </w:r>
      <w:r w:rsidRPr="000A79F9">
        <w:rPr>
          <w:rFonts w:ascii="Arial" w:hAnsi="Arial" w:cs="Arial"/>
        </w:rPr>
        <w:t>.</w:t>
      </w:r>
    </w:p>
    <w:p w:rsidR="00214282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lastRenderedPageBreak/>
        <w:t xml:space="preserve">6. Формирование фонда капитального ремонта общего имущества в многоквартирных домах муниципальной собственности </w:t>
      </w:r>
      <w:r w:rsidR="00214282">
        <w:rPr>
          <w:rFonts w:ascii="Arial" w:hAnsi="Arial" w:cs="Arial"/>
        </w:rPr>
        <w:t xml:space="preserve">по </w:t>
      </w:r>
      <w:r w:rsidR="007241A6">
        <w:rPr>
          <w:rFonts w:ascii="Arial" w:hAnsi="Arial" w:cs="Arial"/>
        </w:rPr>
        <w:t>7</w:t>
      </w:r>
      <w:r w:rsidR="00214282">
        <w:rPr>
          <w:rFonts w:ascii="Arial" w:hAnsi="Arial" w:cs="Arial"/>
        </w:rPr>
        <w:t>50 тыс. руб. ежегодно</w:t>
      </w:r>
      <w:r w:rsidR="00214282" w:rsidRPr="000A79F9">
        <w:rPr>
          <w:rFonts w:ascii="Arial" w:hAnsi="Arial" w:cs="Arial"/>
        </w:rPr>
        <w:t>.</w:t>
      </w:r>
    </w:p>
    <w:p w:rsidR="007241A6" w:rsidRDefault="007241A6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 Капитальный ремонт объектов недвижимости муниципальной собственности по 250 тыс. руб. на прогнозный период.</w:t>
      </w:r>
    </w:p>
    <w:p w:rsidR="00CA7A89" w:rsidRPr="000A79F9" w:rsidRDefault="007241A6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 На содержание и ремонт объектов недвижимости предусмотрено по 100 тыс. руб. ежегодно.</w:t>
      </w:r>
    </w:p>
    <w:p w:rsidR="00CA7A89" w:rsidRPr="000A79F9" w:rsidRDefault="00CA7A89" w:rsidP="00CA7A89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:rsidR="00CA7A89" w:rsidRPr="009C0C0F" w:rsidRDefault="00CA7A89" w:rsidP="009C0C0F">
      <w:pPr>
        <w:pStyle w:val="a5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0C0F">
        <w:rPr>
          <w:rFonts w:ascii="Arial" w:hAnsi="Arial" w:cs="Arial"/>
          <w:b/>
          <w:bCs/>
        </w:rPr>
        <w:t>М</w:t>
      </w:r>
      <w:r w:rsidR="009054DD" w:rsidRPr="009C0C0F">
        <w:rPr>
          <w:rFonts w:ascii="Arial" w:hAnsi="Arial" w:cs="Arial"/>
          <w:b/>
          <w:bCs/>
        </w:rPr>
        <w:t>П</w:t>
      </w:r>
      <w:r w:rsidR="009C0C0F" w:rsidRPr="009C0C0F">
        <w:rPr>
          <w:rFonts w:ascii="Arial" w:hAnsi="Arial" w:cs="Arial"/>
          <w:b/>
          <w:bCs/>
        </w:rPr>
        <w:t xml:space="preserve"> </w:t>
      </w:r>
      <w:r w:rsidRPr="009C0C0F">
        <w:rPr>
          <w:rFonts w:ascii="Arial" w:hAnsi="Arial" w:cs="Arial"/>
          <w:b/>
          <w:bCs/>
        </w:rPr>
        <w:t>«Энергосбережение и повышение энергетической эффективности»</w:t>
      </w:r>
    </w:p>
    <w:p w:rsidR="009C0C0F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«Энергосбережение и повышение энергетической эффективности» утверждена Постановлением мэра Братского района от 13 ноября 2014 года № 292. 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Объем бюджетных ассигнований на реализацию данной муниципальной программы установлен с учетом планируемых изменений в нее</w:t>
      </w:r>
      <w:r w:rsidR="009C0C0F">
        <w:rPr>
          <w:rFonts w:ascii="Arial" w:hAnsi="Arial" w:cs="Arial"/>
        </w:rPr>
        <w:t>:</w:t>
      </w:r>
    </w:p>
    <w:p w:rsidR="00CA7A89" w:rsidRPr="000A79F9" w:rsidRDefault="00CA7A89" w:rsidP="009C0C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 </w:t>
      </w:r>
    </w:p>
    <w:p w:rsidR="00CA7A89" w:rsidRPr="000F7A84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0F7A84">
        <w:rPr>
          <w:rFonts w:ascii="Arial" w:hAnsi="Arial" w:cs="Arial"/>
          <w:sz w:val="20"/>
          <w:szCs w:val="20"/>
        </w:rPr>
        <w:t>Таблица №1</w:t>
      </w:r>
      <w:r w:rsidR="00537DFD">
        <w:rPr>
          <w:rFonts w:ascii="Arial" w:hAnsi="Arial" w:cs="Arial"/>
          <w:sz w:val="20"/>
          <w:szCs w:val="20"/>
        </w:rPr>
        <w:t>4</w:t>
      </w:r>
      <w:r w:rsidRPr="000F7A84">
        <w:rPr>
          <w:rFonts w:ascii="Arial" w:hAnsi="Arial" w:cs="Arial"/>
          <w:sz w:val="20"/>
          <w:szCs w:val="20"/>
        </w:rPr>
        <w:t>, тыс. руб.</w:t>
      </w:r>
    </w:p>
    <w:tbl>
      <w:tblPr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4509"/>
        <w:gridCol w:w="1417"/>
        <w:gridCol w:w="1134"/>
        <w:gridCol w:w="1298"/>
        <w:gridCol w:w="1112"/>
      </w:tblGrid>
      <w:tr w:rsidR="00CA7A89" w:rsidRPr="00D22F91" w:rsidTr="00824E0E">
        <w:trPr>
          <w:trHeight w:val="33"/>
          <w:tblHeader/>
          <w:jc w:val="center"/>
        </w:trPr>
        <w:tc>
          <w:tcPr>
            <w:tcW w:w="4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9C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C0C0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9C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C0C0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24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C0C0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год, прогноз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9C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C0C0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</w:tr>
      <w:tr w:rsidR="00CA7A89" w:rsidRPr="00D22F91" w:rsidTr="00824E0E">
        <w:trPr>
          <w:trHeight w:val="33"/>
          <w:tblHeader/>
          <w:jc w:val="center"/>
        </w:trPr>
        <w:tc>
          <w:tcPr>
            <w:tcW w:w="4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A89" w:rsidRPr="00D22F91" w:rsidTr="00824E0E">
        <w:trPr>
          <w:trHeight w:val="24"/>
          <w:jc w:val="center"/>
        </w:trPr>
        <w:tc>
          <w:tcPr>
            <w:tcW w:w="4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«Энергосбережение и повышение энергетической эффективности» – всего,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9C0C0F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4 679,5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9C0C0F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8 128,0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9C0C0F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2 200,8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9C0C0F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1 208,7</w:t>
            </w:r>
          </w:p>
        </w:tc>
      </w:tr>
      <w:tr w:rsidR="009C0C0F" w:rsidRPr="00D22F91" w:rsidTr="00824E0E">
        <w:trPr>
          <w:trHeight w:val="23"/>
          <w:jc w:val="center"/>
        </w:trPr>
        <w:tc>
          <w:tcPr>
            <w:tcW w:w="4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0C0F" w:rsidRPr="00D22F91" w:rsidRDefault="009C0C0F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0F" w:rsidRPr="009C0C0F" w:rsidRDefault="009C0C0F" w:rsidP="001E0B7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C0C0F">
              <w:rPr>
                <w:rFonts w:ascii="Arial" w:hAnsi="Arial" w:cs="Arial"/>
                <w:bCs/>
                <w:sz w:val="20"/>
                <w:szCs w:val="20"/>
              </w:rPr>
              <w:t>4 679,5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0F" w:rsidRPr="009C0C0F" w:rsidRDefault="009C0C0F" w:rsidP="001E0B7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C0C0F">
              <w:rPr>
                <w:rFonts w:ascii="Arial" w:hAnsi="Arial" w:cs="Arial"/>
                <w:bCs/>
                <w:sz w:val="20"/>
                <w:szCs w:val="20"/>
              </w:rPr>
              <w:t>8 128,0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0F" w:rsidRPr="009C0C0F" w:rsidRDefault="009C0C0F" w:rsidP="001E0B7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C0C0F">
              <w:rPr>
                <w:rFonts w:ascii="Arial" w:hAnsi="Arial" w:cs="Arial"/>
                <w:bCs/>
                <w:sz w:val="20"/>
                <w:szCs w:val="20"/>
              </w:rPr>
              <w:t>2 200,8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C0F" w:rsidRPr="009C0C0F" w:rsidRDefault="009C0C0F" w:rsidP="001E0B7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C0C0F">
              <w:rPr>
                <w:rFonts w:ascii="Arial" w:hAnsi="Arial" w:cs="Arial"/>
                <w:bCs/>
                <w:sz w:val="20"/>
                <w:szCs w:val="20"/>
              </w:rPr>
              <w:t>1 208,7</w:t>
            </w:r>
          </w:p>
        </w:tc>
      </w:tr>
    </w:tbl>
    <w:p w:rsidR="000A79F9" w:rsidRDefault="000A79F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7A89" w:rsidRPr="000A79F9" w:rsidRDefault="009C0C0F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Ресурсное обеспечение муниципальной программы </w:t>
      </w:r>
      <w:r w:rsidR="00CA7A89" w:rsidRPr="000A79F9">
        <w:rPr>
          <w:rFonts w:ascii="Arial" w:hAnsi="Arial" w:cs="Arial"/>
        </w:rPr>
        <w:t>предусмотрены в объеме на 202</w:t>
      </w:r>
      <w:r w:rsidR="00AA34E2">
        <w:rPr>
          <w:rFonts w:ascii="Arial" w:hAnsi="Arial" w:cs="Arial"/>
        </w:rPr>
        <w:t>2</w:t>
      </w:r>
      <w:r w:rsidR="00CA7A89" w:rsidRPr="000A79F9">
        <w:rPr>
          <w:rFonts w:ascii="Arial" w:hAnsi="Arial" w:cs="Arial"/>
        </w:rPr>
        <w:t xml:space="preserve"> год</w:t>
      </w:r>
      <w:r w:rsidR="00AA34E2">
        <w:rPr>
          <w:rFonts w:ascii="Arial" w:hAnsi="Arial" w:cs="Arial"/>
        </w:rPr>
        <w:t xml:space="preserve"> – 8 128</w:t>
      </w:r>
      <w:r w:rsidR="00CA7A89" w:rsidRPr="000A79F9">
        <w:rPr>
          <w:rFonts w:ascii="Arial" w:hAnsi="Arial" w:cs="Arial"/>
        </w:rPr>
        <w:t>,0 тыс. руб., на 202</w:t>
      </w:r>
      <w:r w:rsidR="00AA34E2">
        <w:rPr>
          <w:rFonts w:ascii="Arial" w:hAnsi="Arial" w:cs="Arial"/>
        </w:rPr>
        <w:t>3</w:t>
      </w:r>
      <w:r w:rsidR="00CA7A89" w:rsidRPr="000A79F9">
        <w:rPr>
          <w:rFonts w:ascii="Arial" w:hAnsi="Arial" w:cs="Arial"/>
        </w:rPr>
        <w:t xml:space="preserve"> год – </w:t>
      </w:r>
      <w:r w:rsidR="00AA34E2">
        <w:rPr>
          <w:rFonts w:ascii="Arial" w:hAnsi="Arial" w:cs="Arial"/>
        </w:rPr>
        <w:t>2 200,8</w:t>
      </w:r>
      <w:r w:rsidR="00CA7A89" w:rsidRPr="000A79F9">
        <w:rPr>
          <w:rFonts w:ascii="Arial" w:hAnsi="Arial" w:cs="Arial"/>
        </w:rPr>
        <w:t xml:space="preserve"> тыс. руб., на 202</w:t>
      </w:r>
      <w:r w:rsidR="00AA34E2">
        <w:rPr>
          <w:rFonts w:ascii="Arial" w:hAnsi="Arial" w:cs="Arial"/>
        </w:rPr>
        <w:t>4</w:t>
      </w:r>
      <w:r w:rsidR="00CA7A89" w:rsidRPr="000A79F9">
        <w:rPr>
          <w:rFonts w:ascii="Arial" w:hAnsi="Arial" w:cs="Arial"/>
        </w:rPr>
        <w:t xml:space="preserve"> год – </w:t>
      </w:r>
      <w:r w:rsidR="00AA34E2">
        <w:rPr>
          <w:rFonts w:ascii="Arial" w:hAnsi="Arial" w:cs="Arial"/>
        </w:rPr>
        <w:t>1 208,7</w:t>
      </w:r>
      <w:r w:rsidR="00CA7A89" w:rsidRPr="000A79F9">
        <w:rPr>
          <w:rFonts w:ascii="Arial" w:hAnsi="Arial" w:cs="Arial"/>
        </w:rPr>
        <w:t xml:space="preserve"> тыс. руб., в том числе по следующим мероприятиям: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  1. Организация учета энергетических ресурсов и проведение мероприятий по снижению расхода тепловой, электрической энергии и воды в муниципальных учреждениях на 202</w:t>
      </w:r>
      <w:r w:rsidR="00AA34E2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– </w:t>
      </w:r>
      <w:r w:rsidR="00AA34E2">
        <w:rPr>
          <w:rFonts w:ascii="Arial" w:hAnsi="Arial" w:cs="Arial"/>
        </w:rPr>
        <w:t>693,</w:t>
      </w:r>
      <w:r w:rsidRPr="000A79F9">
        <w:rPr>
          <w:rFonts w:ascii="Arial" w:hAnsi="Arial" w:cs="Arial"/>
        </w:rPr>
        <w:t>0 тыс. руб., на 202</w:t>
      </w:r>
      <w:r w:rsidR="00AA34E2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</w:t>
      </w:r>
      <w:r w:rsidR="00AA34E2">
        <w:rPr>
          <w:rFonts w:ascii="Arial" w:hAnsi="Arial" w:cs="Arial"/>
        </w:rPr>
        <w:t>719</w:t>
      </w:r>
      <w:r w:rsidRPr="000A79F9">
        <w:rPr>
          <w:rFonts w:ascii="Arial" w:hAnsi="Arial" w:cs="Arial"/>
        </w:rPr>
        <w:t>,0 тыс. руб., на 202</w:t>
      </w:r>
      <w:r w:rsidR="00AA34E2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2</w:t>
      </w:r>
      <w:r w:rsidR="00AA34E2">
        <w:rPr>
          <w:rFonts w:ascii="Arial" w:hAnsi="Arial" w:cs="Arial"/>
        </w:rPr>
        <w:t>36</w:t>
      </w:r>
      <w:r w:rsidRPr="000A79F9">
        <w:rPr>
          <w:rFonts w:ascii="Arial" w:hAnsi="Arial" w:cs="Arial"/>
        </w:rPr>
        <w:t>,0 тыс. руб.</w:t>
      </w:r>
    </w:p>
    <w:p w:rsidR="00CA7A8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2.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(софинансирование за счет средств районного бюджета) на 202</w:t>
      </w:r>
      <w:r w:rsidR="00AA34E2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0F7A84" w:rsidRPr="000A79F9">
        <w:rPr>
          <w:rFonts w:ascii="Arial" w:hAnsi="Arial" w:cs="Arial"/>
        </w:rPr>
        <w:t xml:space="preserve">– </w:t>
      </w:r>
      <w:r w:rsidRPr="000A79F9">
        <w:rPr>
          <w:rFonts w:ascii="Arial" w:hAnsi="Arial" w:cs="Arial"/>
        </w:rPr>
        <w:t>7</w:t>
      </w:r>
      <w:r w:rsidR="00AA34E2">
        <w:rPr>
          <w:rFonts w:ascii="Arial" w:hAnsi="Arial" w:cs="Arial"/>
        </w:rPr>
        <w:t>50</w:t>
      </w:r>
      <w:r w:rsidRPr="000A79F9">
        <w:rPr>
          <w:rFonts w:ascii="Arial" w:hAnsi="Arial" w:cs="Arial"/>
        </w:rPr>
        <w:t>,0 тыс. руб., на 202</w:t>
      </w:r>
      <w:r w:rsidR="00AA34E2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7</w:t>
      </w:r>
      <w:r w:rsidR="00AA34E2">
        <w:rPr>
          <w:rFonts w:ascii="Arial" w:hAnsi="Arial" w:cs="Arial"/>
        </w:rPr>
        <w:t>70,0 тыс. руб., на 2024</w:t>
      </w:r>
      <w:r w:rsidRPr="000A79F9">
        <w:rPr>
          <w:rFonts w:ascii="Arial" w:hAnsi="Arial" w:cs="Arial"/>
        </w:rPr>
        <w:t xml:space="preserve"> год – </w:t>
      </w:r>
      <w:r w:rsidR="00AA34E2">
        <w:rPr>
          <w:rFonts w:ascii="Arial" w:hAnsi="Arial" w:cs="Arial"/>
        </w:rPr>
        <w:t>510</w:t>
      </w:r>
      <w:r w:rsidRPr="000A79F9">
        <w:rPr>
          <w:rFonts w:ascii="Arial" w:hAnsi="Arial" w:cs="Arial"/>
        </w:rPr>
        <w:t>,0 тыс. руб.</w:t>
      </w:r>
    </w:p>
    <w:p w:rsidR="000B5618" w:rsidRPr="000B5618" w:rsidRDefault="000B5618" w:rsidP="000B561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B5618">
        <w:rPr>
          <w:rFonts w:ascii="Arial" w:hAnsi="Arial" w:cs="Arial"/>
        </w:rPr>
        <w:t>3. Реализация мероприятий по приобретению автотранспортных средств, использующих природный газ на 2022 год – 6 685,0 тыс. руб. (в том числе за счет средств областного бюджета – 6 084,0 тыс. руб., софинансирование за счет средств районного бюджета – 601,0 тыс. руб.), на 2023 год – 711,8 тыс. руб. (софинансирование за счет средств районного бюджета), на 2024 год – 462,7 тыс. руб. (софинансирование за счет средств районного бюджета).</w:t>
      </w:r>
    </w:p>
    <w:p w:rsidR="000B5618" w:rsidRPr="000B5618" w:rsidRDefault="000B5618" w:rsidP="000B561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B5618">
        <w:rPr>
          <w:rFonts w:ascii="Arial" w:hAnsi="Arial" w:cs="Arial"/>
        </w:rPr>
        <w:t>Основной причиной значительного роста бюджетных ассигнований на 2022 год по сравнению с текущим финансовым годом (на 3 448,5 тыс. руб. или 73,7%) является предоставление субсидии из областного бюджета на приобретение автотранспортных средств, использующих природный газ,</w:t>
      </w:r>
      <w:r w:rsidR="0097172B">
        <w:rPr>
          <w:rFonts w:ascii="Arial" w:hAnsi="Arial" w:cs="Arial"/>
        </w:rPr>
        <w:t xml:space="preserve"> в сумме 6 084 тыс. руб. В</w:t>
      </w:r>
      <w:r w:rsidRPr="000B5618">
        <w:rPr>
          <w:rFonts w:ascii="Arial" w:hAnsi="Arial" w:cs="Arial"/>
        </w:rPr>
        <w:t xml:space="preserve"> плановом периоде </w:t>
      </w:r>
      <w:r w:rsidR="0097172B">
        <w:rPr>
          <w:rFonts w:ascii="Arial" w:hAnsi="Arial" w:cs="Arial"/>
        </w:rPr>
        <w:t xml:space="preserve">2023-2024 годов </w:t>
      </w:r>
      <w:r w:rsidRPr="000B5618">
        <w:rPr>
          <w:rFonts w:ascii="Arial" w:hAnsi="Arial" w:cs="Arial"/>
        </w:rPr>
        <w:t>средства областного бюджета не предусмотрены.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A7A89" w:rsidRPr="0097172B" w:rsidRDefault="00CA7A89" w:rsidP="0097172B">
      <w:pPr>
        <w:pStyle w:val="a5"/>
        <w:numPr>
          <w:ilvl w:val="1"/>
          <w:numId w:val="44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97172B">
        <w:rPr>
          <w:rFonts w:ascii="Arial" w:hAnsi="Arial" w:cs="Arial"/>
          <w:b/>
          <w:bCs/>
        </w:rPr>
        <w:t>М</w:t>
      </w:r>
      <w:r w:rsidR="000B5618" w:rsidRPr="0097172B">
        <w:rPr>
          <w:rFonts w:ascii="Arial" w:hAnsi="Arial" w:cs="Arial"/>
          <w:b/>
          <w:bCs/>
        </w:rPr>
        <w:t xml:space="preserve">П </w:t>
      </w:r>
      <w:r w:rsidRPr="0097172B">
        <w:rPr>
          <w:rFonts w:ascii="Arial" w:hAnsi="Arial" w:cs="Arial"/>
          <w:b/>
          <w:bCs/>
        </w:rPr>
        <w:t>«Охрана окружающей среды в МО «Братский район»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«Охрана окружающей среды в МО «Братский район» годы утверждена Постановлением мэра Братского района от 13 ноября 2014 года № 298. Объем бюджетных ассигнований на реализацию данной муниципальной программы </w:t>
      </w:r>
      <w:r w:rsidR="0097172B">
        <w:rPr>
          <w:rFonts w:ascii="Arial" w:hAnsi="Arial" w:cs="Arial"/>
        </w:rPr>
        <w:t>(подпрограмма «Охрана окружающей среды»)</w:t>
      </w:r>
      <w:r w:rsidR="00FB4339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установлен с учетом планируемых изменений в нее.</w:t>
      </w:r>
    </w:p>
    <w:p w:rsidR="00CA7A89" w:rsidRPr="000A79F9" w:rsidRDefault="00CA7A89" w:rsidP="00537D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Ресурсное обеспечение муниципальной программы</w:t>
      </w:r>
      <w:r w:rsidR="00537DFD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«Охрана окружающей среды в МО «Братский район» на 202</w:t>
      </w:r>
      <w:r w:rsidR="00907770">
        <w:rPr>
          <w:rFonts w:ascii="Arial" w:hAnsi="Arial" w:cs="Arial"/>
        </w:rPr>
        <w:t>1</w:t>
      </w:r>
      <w:r w:rsidRPr="000A79F9">
        <w:rPr>
          <w:rFonts w:ascii="Arial" w:hAnsi="Arial" w:cs="Arial"/>
        </w:rPr>
        <w:t>-202</w:t>
      </w:r>
      <w:r w:rsidR="00907770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годы</w:t>
      </w:r>
      <w:r w:rsidR="00537DFD">
        <w:rPr>
          <w:rFonts w:ascii="Arial" w:hAnsi="Arial" w:cs="Arial"/>
        </w:rPr>
        <w:t xml:space="preserve"> в таблице № 15</w:t>
      </w:r>
    </w:p>
    <w:p w:rsidR="00824E0E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0F7A84">
        <w:rPr>
          <w:rFonts w:ascii="Arial" w:hAnsi="Arial" w:cs="Arial"/>
          <w:sz w:val="20"/>
          <w:szCs w:val="20"/>
        </w:rPr>
        <w:t xml:space="preserve">   </w:t>
      </w:r>
    </w:p>
    <w:p w:rsidR="00CA7A89" w:rsidRPr="000F7A84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0F7A84">
        <w:rPr>
          <w:rFonts w:ascii="Arial" w:hAnsi="Arial" w:cs="Arial"/>
          <w:sz w:val="20"/>
          <w:szCs w:val="20"/>
        </w:rPr>
        <w:lastRenderedPageBreak/>
        <w:t xml:space="preserve"> Таблица №1</w:t>
      </w:r>
      <w:r w:rsidR="00537DFD">
        <w:rPr>
          <w:rFonts w:ascii="Arial" w:hAnsi="Arial" w:cs="Arial"/>
          <w:sz w:val="20"/>
          <w:szCs w:val="20"/>
        </w:rPr>
        <w:t>5</w:t>
      </w:r>
      <w:r w:rsidRPr="000F7A84">
        <w:rPr>
          <w:rFonts w:ascii="Arial" w:hAnsi="Arial" w:cs="Arial"/>
          <w:sz w:val="20"/>
          <w:szCs w:val="20"/>
        </w:rPr>
        <w:t>, тыс. руб.</w:t>
      </w: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4617"/>
        <w:gridCol w:w="1417"/>
        <w:gridCol w:w="1134"/>
        <w:gridCol w:w="1276"/>
        <w:gridCol w:w="1134"/>
      </w:tblGrid>
      <w:tr w:rsidR="00CA7A89" w:rsidRPr="00D22F91" w:rsidTr="00824E0E">
        <w:trPr>
          <w:trHeight w:val="33"/>
          <w:tblHeader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9077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0777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9077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077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9077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077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9077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0777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</w:tr>
      <w:tr w:rsidR="00CA7A89" w:rsidRPr="00D22F91" w:rsidTr="00824E0E">
        <w:trPr>
          <w:trHeight w:val="33"/>
          <w:tblHeader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A89" w:rsidRPr="00D22F91" w:rsidTr="00824E0E">
        <w:trPr>
          <w:trHeight w:val="24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«Охрана окружающей среды в МО «Бр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атский район» 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– всего,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907770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9 796,0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907770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15 689,2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907770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3 289,3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907770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3 286,3</w:t>
            </w:r>
          </w:p>
        </w:tc>
      </w:tr>
      <w:tr w:rsidR="00907770" w:rsidRPr="00D22F91" w:rsidTr="00824E0E">
        <w:trPr>
          <w:trHeight w:val="23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770" w:rsidRPr="00D22F91" w:rsidRDefault="00907770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«Охрана окружающей среды»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770" w:rsidRPr="00907770" w:rsidRDefault="00907770" w:rsidP="001E0B7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07770">
              <w:rPr>
                <w:rFonts w:ascii="Arial" w:hAnsi="Arial" w:cs="Arial"/>
                <w:bCs/>
                <w:sz w:val="20"/>
                <w:szCs w:val="20"/>
              </w:rPr>
              <w:t>9 796,0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770" w:rsidRPr="00907770" w:rsidRDefault="00907770" w:rsidP="001E0B7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07770">
              <w:rPr>
                <w:rFonts w:ascii="Arial" w:hAnsi="Arial" w:cs="Arial"/>
                <w:bCs/>
                <w:sz w:val="20"/>
                <w:szCs w:val="20"/>
              </w:rPr>
              <w:t>15 689,2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770" w:rsidRPr="00907770" w:rsidRDefault="00907770" w:rsidP="001E0B7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07770">
              <w:rPr>
                <w:rFonts w:ascii="Arial" w:hAnsi="Arial" w:cs="Arial"/>
                <w:bCs/>
                <w:sz w:val="20"/>
                <w:szCs w:val="20"/>
              </w:rPr>
              <w:t>3 289,3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7770" w:rsidRPr="00907770" w:rsidRDefault="00907770" w:rsidP="001E0B7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07770">
              <w:rPr>
                <w:rFonts w:ascii="Arial" w:hAnsi="Arial" w:cs="Arial"/>
                <w:bCs/>
                <w:sz w:val="20"/>
                <w:szCs w:val="20"/>
              </w:rPr>
              <w:t>3 286,3</w:t>
            </w:r>
          </w:p>
        </w:tc>
      </w:tr>
    </w:tbl>
    <w:p w:rsidR="000A79F9" w:rsidRDefault="000A79F9" w:rsidP="00CA7A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Расходы на реализацию программы предусмотрены в объеме на 202</w:t>
      </w:r>
      <w:r w:rsidR="00907770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907770">
        <w:rPr>
          <w:rFonts w:ascii="Arial" w:hAnsi="Arial" w:cs="Arial"/>
        </w:rPr>
        <w:t>15 689,2</w:t>
      </w:r>
      <w:r w:rsidRPr="000A79F9">
        <w:rPr>
          <w:rFonts w:ascii="Arial" w:hAnsi="Arial" w:cs="Arial"/>
        </w:rPr>
        <w:t xml:space="preserve"> тыс. руб.,</w:t>
      </w:r>
      <w:r w:rsidR="00FB4339">
        <w:rPr>
          <w:rFonts w:ascii="Arial" w:hAnsi="Arial" w:cs="Arial"/>
        </w:rPr>
        <w:t xml:space="preserve"> что 5 893,2 тыс. руб. (+60,2%) больше </w:t>
      </w:r>
      <w:r w:rsidR="007D3BA5">
        <w:rPr>
          <w:rFonts w:ascii="Arial" w:hAnsi="Arial" w:cs="Arial"/>
        </w:rPr>
        <w:t>исполнения</w:t>
      </w:r>
      <w:r w:rsidR="00FB4339">
        <w:rPr>
          <w:rFonts w:ascii="Arial" w:hAnsi="Arial" w:cs="Arial"/>
        </w:rPr>
        <w:t xml:space="preserve"> 2021 года, </w:t>
      </w:r>
      <w:r w:rsidRPr="000A79F9">
        <w:rPr>
          <w:rFonts w:ascii="Arial" w:hAnsi="Arial" w:cs="Arial"/>
        </w:rPr>
        <w:t>на 202</w:t>
      </w:r>
      <w:r w:rsidR="00907770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</w:t>
      </w:r>
      <w:r w:rsidR="00907770">
        <w:rPr>
          <w:rFonts w:ascii="Arial" w:hAnsi="Arial" w:cs="Arial"/>
        </w:rPr>
        <w:t xml:space="preserve"> и 2024 годы по 3 286,3 тыс. руб. ежегодно</w:t>
      </w:r>
      <w:r w:rsidRPr="000A79F9">
        <w:rPr>
          <w:rFonts w:ascii="Arial" w:hAnsi="Arial" w:cs="Arial"/>
        </w:rPr>
        <w:t>, в том числе по следующим мероприятиям: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1. Повышение качества окружающей среды и улучшение экологической обстановки на территории Братского района на 202</w:t>
      </w:r>
      <w:r w:rsidR="00FE5A76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– </w:t>
      </w:r>
      <w:r w:rsidR="00FE5A76">
        <w:rPr>
          <w:rFonts w:ascii="Arial" w:hAnsi="Arial" w:cs="Arial"/>
        </w:rPr>
        <w:t>1 789,1 тыс. руб., на 2023</w:t>
      </w:r>
      <w:r w:rsidRPr="000A79F9">
        <w:rPr>
          <w:rFonts w:ascii="Arial" w:hAnsi="Arial" w:cs="Arial"/>
        </w:rPr>
        <w:t xml:space="preserve"> год – </w:t>
      </w:r>
      <w:r w:rsidR="00FE5A76">
        <w:rPr>
          <w:rFonts w:ascii="Arial" w:hAnsi="Arial" w:cs="Arial"/>
        </w:rPr>
        <w:t>102</w:t>
      </w:r>
      <w:r w:rsidRPr="000A79F9">
        <w:rPr>
          <w:rFonts w:ascii="Arial" w:hAnsi="Arial" w:cs="Arial"/>
        </w:rPr>
        <w:t>,0 тыс. руб., на 202</w:t>
      </w:r>
      <w:r w:rsidR="00FE5A76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</w:t>
      </w:r>
      <w:r w:rsidR="00FE5A76">
        <w:rPr>
          <w:rFonts w:ascii="Arial" w:hAnsi="Arial" w:cs="Arial"/>
        </w:rPr>
        <w:t>99</w:t>
      </w:r>
      <w:r w:rsidRPr="000A79F9">
        <w:rPr>
          <w:rFonts w:ascii="Arial" w:hAnsi="Arial" w:cs="Arial"/>
        </w:rPr>
        <w:t>,0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2. Создание мест (площадок) накопления твердых коммунальных отходов (софинансирование за счет средств районного бюджета) по 600,0 тыс. руб. ежегодно.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3. Мероприятия по сбору, транспортированию и утилизации (захоронение) твердых коммунальных отходов с несанкционированных мест размещения отходов на 2022 год </w:t>
      </w:r>
      <w:r w:rsidR="000F7A84" w:rsidRPr="000A79F9">
        <w:rPr>
          <w:rFonts w:ascii="Arial" w:hAnsi="Arial" w:cs="Arial"/>
        </w:rPr>
        <w:t xml:space="preserve">– </w:t>
      </w:r>
      <w:r w:rsidRPr="000A79F9">
        <w:rPr>
          <w:rFonts w:ascii="Arial" w:hAnsi="Arial" w:cs="Arial"/>
        </w:rPr>
        <w:t>10 705,8 тыс. руб.</w:t>
      </w:r>
      <w:r w:rsidR="00FB4339">
        <w:rPr>
          <w:rFonts w:ascii="Arial" w:hAnsi="Arial" w:cs="Arial"/>
        </w:rPr>
        <w:t xml:space="preserve">, в том числе </w:t>
      </w:r>
      <w:r w:rsidRPr="000A79F9">
        <w:rPr>
          <w:rFonts w:ascii="Arial" w:hAnsi="Arial" w:cs="Arial"/>
        </w:rPr>
        <w:t xml:space="preserve">за счет средств </w:t>
      </w:r>
      <w:r w:rsidR="00FB4339">
        <w:rPr>
          <w:rFonts w:ascii="Arial" w:hAnsi="Arial" w:cs="Arial"/>
        </w:rPr>
        <w:t xml:space="preserve">субсидии </w:t>
      </w:r>
      <w:r w:rsidRPr="000A79F9">
        <w:rPr>
          <w:rFonts w:ascii="Arial" w:hAnsi="Arial" w:cs="Arial"/>
        </w:rPr>
        <w:t>областного бюджета</w:t>
      </w:r>
      <w:r w:rsidR="00FD4C45" w:rsidRPr="000A79F9">
        <w:rPr>
          <w:rFonts w:ascii="Arial" w:hAnsi="Arial" w:cs="Arial"/>
        </w:rPr>
        <w:t xml:space="preserve"> –</w:t>
      </w:r>
      <w:r w:rsidR="00FE5A76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9 742,3 тыс. руб., софинансирование за счет средств районного бюджета</w:t>
      </w:r>
      <w:r w:rsidR="00FD4C45" w:rsidRPr="000A79F9">
        <w:rPr>
          <w:rFonts w:ascii="Arial" w:hAnsi="Arial" w:cs="Arial"/>
        </w:rPr>
        <w:t xml:space="preserve"> – </w:t>
      </w:r>
      <w:r w:rsidRPr="000A79F9">
        <w:rPr>
          <w:rFonts w:ascii="Arial" w:hAnsi="Arial" w:cs="Arial"/>
        </w:rPr>
        <w:t xml:space="preserve">963,5 тыс. руб. 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4. Осуществление отдельных областных государственных полномочий по организации проведения мероприятий по отлову и содержанию бездомных собак и кошек в границах населенных пунктов Иркутской области</w:t>
      </w:r>
      <w:r w:rsidR="00FD4C45" w:rsidRPr="000A79F9">
        <w:rPr>
          <w:rFonts w:ascii="Arial" w:hAnsi="Arial" w:cs="Arial"/>
        </w:rPr>
        <w:t xml:space="preserve"> –</w:t>
      </w:r>
      <w:r w:rsidRPr="000A79F9">
        <w:rPr>
          <w:rFonts w:ascii="Arial" w:hAnsi="Arial" w:cs="Arial"/>
        </w:rPr>
        <w:t xml:space="preserve"> по </w:t>
      </w:r>
      <w:r w:rsidR="00FE5A76">
        <w:rPr>
          <w:rFonts w:ascii="Arial" w:hAnsi="Arial" w:cs="Arial"/>
        </w:rPr>
        <w:t>2 559,3</w:t>
      </w:r>
      <w:r w:rsidRPr="000A79F9">
        <w:rPr>
          <w:rFonts w:ascii="Arial" w:hAnsi="Arial" w:cs="Arial"/>
        </w:rPr>
        <w:t xml:space="preserve"> тыс. руб.</w:t>
      </w:r>
      <w:r w:rsidR="00FB4339">
        <w:rPr>
          <w:rFonts w:ascii="Arial" w:hAnsi="Arial" w:cs="Arial"/>
        </w:rPr>
        <w:t xml:space="preserve"> за счет субвенции, </w:t>
      </w:r>
      <w:r w:rsidRPr="000A79F9">
        <w:rPr>
          <w:rFonts w:ascii="Arial" w:hAnsi="Arial" w:cs="Arial"/>
        </w:rPr>
        <w:t>ежегодно.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5. </w:t>
      </w:r>
      <w:r w:rsidR="00A8685F">
        <w:rPr>
          <w:rFonts w:ascii="Arial" w:hAnsi="Arial" w:cs="Arial"/>
        </w:rPr>
        <w:t>Организация мероприятий по э</w:t>
      </w:r>
      <w:r w:rsidRPr="000A79F9">
        <w:rPr>
          <w:rFonts w:ascii="Arial" w:hAnsi="Arial" w:cs="Arial"/>
        </w:rPr>
        <w:t>кологическо</w:t>
      </w:r>
      <w:r w:rsidR="00A8685F">
        <w:rPr>
          <w:rFonts w:ascii="Arial" w:hAnsi="Arial" w:cs="Arial"/>
        </w:rPr>
        <w:t>му</w:t>
      </w:r>
      <w:r w:rsidRPr="000A79F9">
        <w:rPr>
          <w:rFonts w:ascii="Arial" w:hAnsi="Arial" w:cs="Arial"/>
        </w:rPr>
        <w:t xml:space="preserve"> воспитани</w:t>
      </w:r>
      <w:r w:rsidR="00A8685F">
        <w:rPr>
          <w:rFonts w:ascii="Arial" w:hAnsi="Arial" w:cs="Arial"/>
        </w:rPr>
        <w:t>ю</w:t>
      </w:r>
      <w:r w:rsidRPr="000A79F9">
        <w:rPr>
          <w:rFonts w:ascii="Arial" w:hAnsi="Arial" w:cs="Arial"/>
        </w:rPr>
        <w:t xml:space="preserve"> и образовани</w:t>
      </w:r>
      <w:r w:rsidR="00A8685F">
        <w:rPr>
          <w:rFonts w:ascii="Arial" w:hAnsi="Arial" w:cs="Arial"/>
        </w:rPr>
        <w:t>ю</w:t>
      </w:r>
      <w:r w:rsidRPr="000A79F9">
        <w:rPr>
          <w:rFonts w:ascii="Arial" w:hAnsi="Arial" w:cs="Arial"/>
        </w:rPr>
        <w:t xml:space="preserve"> на 202</w:t>
      </w:r>
      <w:r w:rsidR="00A8685F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– </w:t>
      </w:r>
      <w:r w:rsidR="00A8685F">
        <w:rPr>
          <w:rFonts w:ascii="Arial" w:hAnsi="Arial" w:cs="Arial"/>
        </w:rPr>
        <w:t>35</w:t>
      </w:r>
      <w:r w:rsidRPr="000A79F9">
        <w:rPr>
          <w:rFonts w:ascii="Arial" w:hAnsi="Arial" w:cs="Arial"/>
        </w:rPr>
        <w:t>,0 тыс. руб., на 202</w:t>
      </w:r>
      <w:r w:rsidR="00A8685F">
        <w:rPr>
          <w:rFonts w:ascii="Arial" w:hAnsi="Arial" w:cs="Arial"/>
        </w:rPr>
        <w:t xml:space="preserve">3 и 2024 годы по 28,0 </w:t>
      </w:r>
      <w:r w:rsidRPr="000A79F9">
        <w:rPr>
          <w:rFonts w:ascii="Arial" w:hAnsi="Arial" w:cs="Arial"/>
        </w:rPr>
        <w:t xml:space="preserve">тыс. </w:t>
      </w:r>
      <w:r w:rsidR="00A8685F">
        <w:rPr>
          <w:rFonts w:ascii="Arial" w:hAnsi="Arial" w:cs="Arial"/>
        </w:rPr>
        <w:t>руб. ежегодно</w:t>
      </w:r>
      <w:r w:rsidRPr="000A79F9">
        <w:rPr>
          <w:rFonts w:ascii="Arial" w:hAnsi="Arial" w:cs="Arial"/>
        </w:rPr>
        <w:t xml:space="preserve">. </w:t>
      </w:r>
    </w:p>
    <w:p w:rsidR="00BB1B81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По программе наблюдаются из</w:t>
      </w:r>
      <w:r w:rsidR="005D230B">
        <w:rPr>
          <w:rFonts w:ascii="Arial" w:hAnsi="Arial" w:cs="Arial"/>
        </w:rPr>
        <w:t xml:space="preserve">менения бюджетных ассигнований </w:t>
      </w:r>
      <w:r w:rsidRPr="000A79F9">
        <w:rPr>
          <w:rFonts w:ascii="Arial" w:hAnsi="Arial" w:cs="Arial"/>
        </w:rPr>
        <w:t>по годам</w:t>
      </w:r>
      <w:r w:rsidR="00FB4339">
        <w:rPr>
          <w:rFonts w:ascii="Arial" w:hAnsi="Arial" w:cs="Arial"/>
        </w:rPr>
        <w:t xml:space="preserve"> в сторону сокращения: в плановом периоде 2023 и 2024 годов предусмотрена только субвенция на</w:t>
      </w:r>
      <w:r w:rsidR="00BB1B81">
        <w:rPr>
          <w:rFonts w:ascii="Arial" w:hAnsi="Arial" w:cs="Arial"/>
        </w:rPr>
        <w:t xml:space="preserve"> </w:t>
      </w:r>
      <w:r w:rsidR="00FB4339" w:rsidRPr="000A79F9">
        <w:rPr>
          <w:rFonts w:ascii="Arial" w:hAnsi="Arial" w:cs="Arial"/>
        </w:rPr>
        <w:t>проведени</w:t>
      </w:r>
      <w:r w:rsidR="00BB1B81">
        <w:rPr>
          <w:rFonts w:ascii="Arial" w:hAnsi="Arial" w:cs="Arial"/>
        </w:rPr>
        <w:t>е</w:t>
      </w:r>
      <w:r w:rsidR="00FB4339" w:rsidRPr="000A79F9">
        <w:rPr>
          <w:rFonts w:ascii="Arial" w:hAnsi="Arial" w:cs="Arial"/>
        </w:rPr>
        <w:t xml:space="preserve"> мероприятий по отлову и содержанию бездомных собак и кошек в границах населенных пунктов Иркутской области</w:t>
      </w:r>
      <w:r w:rsidR="00BB1B81">
        <w:rPr>
          <w:rFonts w:ascii="Arial" w:hAnsi="Arial" w:cs="Arial"/>
        </w:rPr>
        <w:t>.</w:t>
      </w:r>
    </w:p>
    <w:p w:rsidR="001251B2" w:rsidRDefault="001251B2" w:rsidP="001251B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A7A89" w:rsidRPr="00FB4339" w:rsidRDefault="00CA7A89" w:rsidP="00FB4339">
      <w:pPr>
        <w:pStyle w:val="a5"/>
        <w:numPr>
          <w:ilvl w:val="1"/>
          <w:numId w:val="44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FB4339">
        <w:rPr>
          <w:rFonts w:ascii="Arial" w:hAnsi="Arial" w:cs="Arial"/>
          <w:b/>
          <w:bCs/>
        </w:rPr>
        <w:t>М</w:t>
      </w:r>
      <w:r w:rsidR="001251B2" w:rsidRPr="00FB4339">
        <w:rPr>
          <w:rFonts w:ascii="Arial" w:hAnsi="Arial" w:cs="Arial"/>
          <w:b/>
          <w:bCs/>
        </w:rPr>
        <w:t xml:space="preserve">П </w:t>
      </w:r>
      <w:r w:rsidRPr="00FB4339">
        <w:rPr>
          <w:rFonts w:ascii="Arial" w:hAnsi="Arial" w:cs="Arial"/>
          <w:b/>
          <w:bCs/>
        </w:rPr>
        <w:t>«Развитие образования Братского района»</w:t>
      </w:r>
    </w:p>
    <w:p w:rsidR="001251B2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«Развитие образования Братского района» на 2019-2024 годы утверждена Постановлением мэра Братского района от 13</w:t>
      </w:r>
      <w:r w:rsidR="00BB1B81">
        <w:rPr>
          <w:rFonts w:ascii="Arial" w:hAnsi="Arial" w:cs="Arial"/>
        </w:rPr>
        <w:t>.11.</w:t>
      </w:r>
      <w:r w:rsidRPr="000A79F9">
        <w:rPr>
          <w:rFonts w:ascii="Arial" w:hAnsi="Arial" w:cs="Arial"/>
        </w:rPr>
        <w:t xml:space="preserve">2014 года № 283. </w:t>
      </w:r>
    </w:p>
    <w:p w:rsidR="00AE7A6A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 w:rsidR="00AE7A6A">
        <w:rPr>
          <w:rFonts w:ascii="Arial" w:hAnsi="Arial" w:cs="Arial"/>
        </w:rPr>
        <w:t xml:space="preserve">предлагается утвердить </w:t>
      </w:r>
      <w:r w:rsidRPr="000A79F9">
        <w:rPr>
          <w:rFonts w:ascii="Arial" w:hAnsi="Arial" w:cs="Arial"/>
        </w:rPr>
        <w:t>с учетом изменений предшествующего периода и внесения планируемых изменений</w:t>
      </w:r>
      <w:r w:rsidR="00AE7A6A">
        <w:rPr>
          <w:rFonts w:ascii="Arial" w:hAnsi="Arial" w:cs="Arial"/>
        </w:rPr>
        <w:t>:</w:t>
      </w:r>
    </w:p>
    <w:p w:rsidR="001251B2" w:rsidRDefault="00BB1B81" w:rsidP="001251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1251B2">
        <w:rPr>
          <w:rFonts w:ascii="Arial" w:hAnsi="Arial" w:cs="Arial"/>
        </w:rPr>
        <w:t xml:space="preserve">2022 год в сумме </w:t>
      </w:r>
      <w:r w:rsidR="00AE7A6A">
        <w:rPr>
          <w:rFonts w:ascii="Arial" w:hAnsi="Arial" w:cs="Arial"/>
        </w:rPr>
        <w:t>1 361 191,5</w:t>
      </w:r>
      <w:r w:rsidR="001251B2">
        <w:rPr>
          <w:rFonts w:ascii="Arial" w:hAnsi="Arial" w:cs="Arial"/>
        </w:rPr>
        <w:t xml:space="preserve"> тыс. руб. и на плановый период 2023 и 2024 годов – </w:t>
      </w:r>
      <w:r w:rsidR="00AE7A6A">
        <w:rPr>
          <w:rFonts w:ascii="Arial" w:hAnsi="Arial" w:cs="Arial"/>
        </w:rPr>
        <w:t>1 427 367,0</w:t>
      </w:r>
      <w:r w:rsidR="001251B2">
        <w:rPr>
          <w:rFonts w:ascii="Arial" w:hAnsi="Arial" w:cs="Arial"/>
        </w:rPr>
        <w:t xml:space="preserve"> тыс. руб. и </w:t>
      </w:r>
      <w:r w:rsidR="00AE7A6A">
        <w:rPr>
          <w:rFonts w:ascii="Arial" w:hAnsi="Arial" w:cs="Arial"/>
        </w:rPr>
        <w:t>1 442 403,3</w:t>
      </w:r>
      <w:r w:rsidR="001251B2">
        <w:rPr>
          <w:rFonts w:ascii="Arial" w:hAnsi="Arial" w:cs="Arial"/>
        </w:rPr>
        <w:t xml:space="preserve"> тыс. руб. соответственно.</w:t>
      </w:r>
    </w:p>
    <w:p w:rsidR="001251B2" w:rsidRDefault="001251B2" w:rsidP="001251B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общем объеме расходов районного бюджета на реализацию муниципальных программ Братского района расходы на МП «</w:t>
      </w:r>
      <w:r w:rsidR="00AE7A6A" w:rsidRPr="00AE7A6A">
        <w:rPr>
          <w:rFonts w:ascii="Arial" w:hAnsi="Arial" w:cs="Arial"/>
          <w:bCs/>
        </w:rPr>
        <w:t>Развитие образования</w:t>
      </w:r>
      <w:r>
        <w:rPr>
          <w:rFonts w:ascii="Arial" w:hAnsi="Arial" w:cs="Arial"/>
        </w:rPr>
        <w:t xml:space="preserve">» составят в 2022 году </w:t>
      </w:r>
      <w:r w:rsidR="001E0B78">
        <w:rPr>
          <w:rFonts w:ascii="Arial" w:hAnsi="Arial" w:cs="Arial"/>
        </w:rPr>
        <w:t>63,0</w:t>
      </w:r>
      <w:r>
        <w:rPr>
          <w:rFonts w:ascii="Arial" w:hAnsi="Arial" w:cs="Arial"/>
        </w:rPr>
        <w:t xml:space="preserve">% (от 2 159 043,5 тыс. руб.), в 2023 году – </w:t>
      </w:r>
      <w:r w:rsidR="001E0B78">
        <w:rPr>
          <w:rFonts w:ascii="Arial" w:hAnsi="Arial" w:cs="Arial"/>
        </w:rPr>
        <w:t>69,1</w:t>
      </w:r>
      <w:r>
        <w:rPr>
          <w:rFonts w:ascii="Arial" w:hAnsi="Arial" w:cs="Arial"/>
        </w:rPr>
        <w:t xml:space="preserve">% (от 2 066 479,3 тыс. руб.), в 2024 году – </w:t>
      </w:r>
      <w:r w:rsidR="001E0B78">
        <w:rPr>
          <w:rFonts w:ascii="Arial" w:hAnsi="Arial" w:cs="Arial"/>
        </w:rPr>
        <w:t>61,3</w:t>
      </w:r>
      <w:r>
        <w:rPr>
          <w:rFonts w:ascii="Arial" w:hAnsi="Arial" w:cs="Arial"/>
        </w:rPr>
        <w:t>% (от 2 353 966,7 тыс. руб.).</w:t>
      </w:r>
    </w:p>
    <w:p w:rsidR="00CA7A89" w:rsidRPr="000A79F9" w:rsidRDefault="00CA7A89" w:rsidP="00BB1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Ресурсное обеспечение муниципальной программы</w:t>
      </w:r>
      <w:r w:rsidR="00BB1B81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«Развитие образования Братского района» на 2019-2024 годы</w:t>
      </w:r>
      <w:r w:rsidR="00BB1B81">
        <w:rPr>
          <w:rFonts w:ascii="Arial" w:hAnsi="Arial" w:cs="Arial"/>
        </w:rPr>
        <w:t xml:space="preserve"> в разрезе подпрограмм:</w:t>
      </w:r>
    </w:p>
    <w:p w:rsidR="00CA7A89" w:rsidRPr="00FD4C45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D4C45">
        <w:rPr>
          <w:rFonts w:ascii="Arial" w:hAnsi="Arial" w:cs="Arial"/>
          <w:sz w:val="20"/>
          <w:szCs w:val="20"/>
        </w:rPr>
        <w:t>Таблица №1</w:t>
      </w:r>
      <w:r w:rsidR="00537DFD">
        <w:rPr>
          <w:rFonts w:ascii="Arial" w:hAnsi="Arial" w:cs="Arial"/>
          <w:sz w:val="20"/>
          <w:szCs w:val="20"/>
        </w:rPr>
        <w:t>6</w:t>
      </w:r>
      <w:r w:rsidRPr="00FD4C45">
        <w:rPr>
          <w:rFonts w:ascii="Arial" w:hAnsi="Arial" w:cs="Arial"/>
          <w:sz w:val="20"/>
          <w:szCs w:val="20"/>
        </w:rPr>
        <w:t>, тыс. руб.</w:t>
      </w:r>
    </w:p>
    <w:tbl>
      <w:tblPr>
        <w:tblW w:w="9699" w:type="dxa"/>
        <w:jc w:val="center"/>
        <w:tblLayout w:type="fixed"/>
        <w:tblLook w:val="04A0" w:firstRow="1" w:lastRow="0" w:firstColumn="1" w:lastColumn="0" w:noHBand="0" w:noVBand="1"/>
      </w:tblPr>
      <w:tblGrid>
        <w:gridCol w:w="4313"/>
        <w:gridCol w:w="1559"/>
        <w:gridCol w:w="1276"/>
        <w:gridCol w:w="1275"/>
        <w:gridCol w:w="1276"/>
      </w:tblGrid>
      <w:tr w:rsidR="00CA7A89" w:rsidRPr="00D22F91" w:rsidTr="0085491A">
        <w:trPr>
          <w:trHeight w:val="33"/>
          <w:tblHeader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1E0B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1E0B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1E0B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1E0B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1E0B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1E0B7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1E0B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1E0B7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год, прогноз</w:t>
            </w:r>
          </w:p>
        </w:tc>
      </w:tr>
      <w:tr w:rsidR="00CA7A89" w:rsidRPr="00D22F91" w:rsidTr="0085491A">
        <w:trPr>
          <w:trHeight w:val="33"/>
          <w:tblHeader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A89" w:rsidRPr="00D22F91" w:rsidTr="0085491A">
        <w:trPr>
          <w:trHeight w:val="24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«Развитие образования Бра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тского района» 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всего,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1E0B78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1 760 585,1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1E0B78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1 361 191,5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1E0B78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1 427 367,0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1E0B78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1 442 403,3</w:t>
            </w:r>
          </w:p>
        </w:tc>
      </w:tr>
      <w:tr w:rsidR="00CA7A89" w:rsidRPr="00D22F91" w:rsidTr="0085491A">
        <w:trPr>
          <w:trHeight w:val="23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«Дошкольное образование»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1E0B78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538 546,4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1E0B78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390 430,9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1E0B78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414 303,4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1E0B78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409 229,4</w:t>
            </w:r>
          </w:p>
        </w:tc>
      </w:tr>
      <w:tr w:rsidR="00CA7A89" w:rsidRPr="00D22F91" w:rsidTr="0085491A">
        <w:trPr>
          <w:trHeight w:val="2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«Общее образование»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1 135 068,0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871 432,7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911 883,7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932 014,0</w:t>
            </w:r>
          </w:p>
        </w:tc>
      </w:tr>
      <w:tr w:rsidR="00CA7A89" w:rsidRPr="00D22F91" w:rsidTr="0085491A">
        <w:trPr>
          <w:trHeight w:val="45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«Дополнительное образование детей в сфере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39 476,1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40 672,0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40 072,0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40 228,0</w:t>
            </w:r>
          </w:p>
        </w:tc>
      </w:tr>
      <w:tr w:rsidR="00CA7A89" w:rsidRPr="00D22F91" w:rsidTr="0085491A">
        <w:trPr>
          <w:trHeight w:val="33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«Отдых, оздоровление и занятость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28 623,7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35 526,9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36 015,9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36 525,9</w:t>
            </w:r>
          </w:p>
        </w:tc>
      </w:tr>
      <w:tr w:rsidR="00CA7A89" w:rsidRPr="00D22F91" w:rsidTr="0085491A">
        <w:trPr>
          <w:trHeight w:val="23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«Комплексная безопасность на объектах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4 738,9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9 691,0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11 903,0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10 614,0</w:t>
            </w:r>
          </w:p>
        </w:tc>
      </w:tr>
      <w:tr w:rsidR="00CA7A89" w:rsidRPr="00D22F91" w:rsidTr="0085491A">
        <w:trPr>
          <w:trHeight w:val="24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55639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11 894,0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9 205,0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8 539,0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8 705,0</w:t>
            </w:r>
          </w:p>
        </w:tc>
      </w:tr>
      <w:tr w:rsidR="00CA7A89" w:rsidRPr="00D22F91" w:rsidTr="0085491A">
        <w:trPr>
          <w:trHeight w:val="24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«Кадровая политика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2 238,0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4 233,0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556392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5 087,0</w:t>
            </w:r>
          </w:p>
        </w:tc>
      </w:tr>
    </w:tbl>
    <w:p w:rsidR="00A020F4" w:rsidRPr="000A79F9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Расходы на реализацию </w:t>
      </w:r>
      <w:r>
        <w:rPr>
          <w:rFonts w:ascii="Arial" w:hAnsi="Arial" w:cs="Arial"/>
        </w:rPr>
        <w:t>подппрограмм в проекте бюджета пр</w:t>
      </w:r>
      <w:r w:rsidRPr="000A79F9">
        <w:rPr>
          <w:rFonts w:ascii="Arial" w:hAnsi="Arial" w:cs="Arial"/>
        </w:rPr>
        <w:t>едусмотрены по следующим мероприятиям: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1. Обеспечение деятельности муниципальных учреждений на 2022 год – 1 247 377,7 тыс. руб., на 2023 год – 1 303 197,8 тыс. руб., на 2024 год – 1 308 173,4 тыс. руб., в том числе заработная плата с начислениями на нее сложилась в размере на 2022 год 1 092 944,1 тыс. руб. (с удельным весом в расходах на обеспечение деятельности муниципальных учреждений – 87,6%), на плановый период – по 1 168 776,9 тыс. руб. (с удельным весом в расходах на обеспечение деятельности муниципальных учреждений в 2023 году – 89,7%, в 2024 году – 89,3%).</w:t>
      </w:r>
    </w:p>
    <w:p w:rsidR="00A020F4" w:rsidRPr="00A020F4" w:rsidRDefault="00A020F4" w:rsidP="00A020F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Расходы за счет субвенций на образование (общее и дошкольное) составили на 2022 год 1 052 010,4 тыс. руб. (в том числе на заработную плату с начислениями на нее – 1 040 749,1 тыс. руб., на учебные расходы – 11 261,3 тыс. руб.), на плановый период – по 1 129 723,6 тыс. руб. (в том числе на заработную плату с начислениями на нее – по 1 117 799,9 тыс. руб., на учебные расходы – по 11 923,7 тыс. руб.).</w:t>
      </w:r>
    </w:p>
    <w:p w:rsidR="00A020F4" w:rsidRPr="00A020F4" w:rsidRDefault="00A020F4" w:rsidP="00A020F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Бюджетные ассигнования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лет, составили на 2022 год – 735,9 тыс. руб. (за счет средств областного бюджета – 669,7 тыс. руб., софинансирование за счет средств районного бюджета – 66,2 тыс. руб.).</w:t>
      </w:r>
    </w:p>
    <w:p w:rsidR="00A020F4" w:rsidRPr="00A020F4" w:rsidRDefault="00A020F4" w:rsidP="00A020F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 xml:space="preserve">2. Приобретение школьных автобусов для обеспечения безопасности школьных перевозок и ежедневного подвоза обучающихся к месту обучения и обратно на 2024 год </w:t>
      </w:r>
      <w:r w:rsidR="00BB1B81">
        <w:rPr>
          <w:rFonts w:ascii="Arial" w:hAnsi="Arial" w:cs="Arial"/>
        </w:rPr>
        <w:t>в сумме</w:t>
      </w:r>
      <w:r w:rsidRPr="00A020F4">
        <w:rPr>
          <w:rFonts w:ascii="Arial" w:hAnsi="Arial" w:cs="Arial"/>
        </w:rPr>
        <w:t xml:space="preserve"> 2 200,0 тыс. руб.</w:t>
      </w:r>
      <w:r w:rsidR="00BB1B81">
        <w:rPr>
          <w:rFonts w:ascii="Arial" w:hAnsi="Arial" w:cs="Arial"/>
        </w:rPr>
        <w:t xml:space="preserve">, в том числе </w:t>
      </w:r>
      <w:r w:rsidRPr="00A020F4">
        <w:rPr>
          <w:rFonts w:ascii="Arial" w:hAnsi="Arial" w:cs="Arial"/>
        </w:rPr>
        <w:t>за счет средств областного бюджета – 2 002,0 тыс. руб., софинансирование за счет средств райо</w:t>
      </w:r>
      <w:r w:rsidR="00BB1B81">
        <w:rPr>
          <w:rFonts w:ascii="Arial" w:hAnsi="Arial" w:cs="Arial"/>
        </w:rPr>
        <w:t>нного бюджета – 198,0 тыс. руб.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3. Реализация мероприятий по организации отдыха, оздоровления и занятости детей на 2022 год – 12 249,4 тыс. руб., на 2023 год – 12 738,4 тыс. руб., на 2024 год – 13 248,4 тыс. руб.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4. Оплата стоимости набора продуктов питания в лагерях с дневным пребыванием детей, организованных органами местного самоуправлени</w:t>
      </w:r>
      <w:r w:rsidR="00BB1B81">
        <w:rPr>
          <w:rFonts w:ascii="Arial" w:hAnsi="Arial" w:cs="Arial"/>
        </w:rPr>
        <w:t xml:space="preserve">я по 2 283,9 тыс. руб. ежегодно, в том числе </w:t>
      </w:r>
      <w:r w:rsidRPr="00A020F4">
        <w:rPr>
          <w:rFonts w:ascii="Arial" w:hAnsi="Arial" w:cs="Arial"/>
        </w:rPr>
        <w:t>за счет средств областного бюджета – по 2 078,3 тыс. руб., софинансирование за счет средств районного бюджета – по 205,6 тыс. руб.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5. Обеспечение питанием обучающихся из малоимущих и многодетных семей</w:t>
      </w:r>
      <w:r w:rsidR="00BB1B81">
        <w:rPr>
          <w:rFonts w:ascii="Arial" w:hAnsi="Arial" w:cs="Arial"/>
        </w:rPr>
        <w:t xml:space="preserve"> по 20 758,8 тыс. руб. ежегодно, в том числе </w:t>
      </w:r>
      <w:r w:rsidRPr="00A020F4">
        <w:rPr>
          <w:rFonts w:ascii="Arial" w:hAnsi="Arial" w:cs="Arial"/>
        </w:rPr>
        <w:t>за счет средств областного бюджета – по 19 677,8 тыс. руб., за счет средств районного бюджета – по 1 081,0 тыс. руб.</w:t>
      </w:r>
    </w:p>
    <w:p w:rsidR="00BB1B81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 xml:space="preserve">6. Обеспечение бесплатным двухразовым питанием обучающихся с ограниченными возможностями здоровья в муниципальных общеобразовательных организациях </w:t>
      </w:r>
    </w:p>
    <w:p w:rsidR="00BB1B81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на 2022 год – 2 969,6 тыс. руб.</w:t>
      </w:r>
      <w:r w:rsidR="00BB1B81">
        <w:rPr>
          <w:rFonts w:ascii="Arial" w:hAnsi="Arial" w:cs="Arial"/>
        </w:rPr>
        <w:t xml:space="preserve">, в т.ч. </w:t>
      </w:r>
      <w:r w:rsidRPr="00A020F4">
        <w:rPr>
          <w:rFonts w:ascii="Arial" w:hAnsi="Arial" w:cs="Arial"/>
        </w:rPr>
        <w:t>за счет средств областного бюджета – 2 702,3 тыс. руб., софинансирование за счет средств районного бюджета – 267,3 тыс. руб.</w:t>
      </w:r>
      <w:r w:rsidR="00BB1B81">
        <w:rPr>
          <w:rFonts w:ascii="Arial" w:hAnsi="Arial" w:cs="Arial"/>
        </w:rPr>
        <w:t>;</w:t>
      </w:r>
    </w:p>
    <w:p w:rsidR="00BB1B81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на 2023 год – 4 554,6 тыс. руб.</w:t>
      </w:r>
      <w:r w:rsidR="00BB1B81">
        <w:rPr>
          <w:rFonts w:ascii="Arial" w:hAnsi="Arial" w:cs="Arial"/>
        </w:rPr>
        <w:t xml:space="preserve">, в т.ч. </w:t>
      </w:r>
      <w:r w:rsidRPr="00A020F4">
        <w:rPr>
          <w:rFonts w:ascii="Arial" w:hAnsi="Arial" w:cs="Arial"/>
        </w:rPr>
        <w:t>за счет средств областного бюджета – 4 144,7 тыс. руб., софинансирование за счет средств районного бюджета – 409,9 тыс. руб.</w:t>
      </w:r>
      <w:r w:rsidR="00BB1B81">
        <w:rPr>
          <w:rFonts w:ascii="Arial" w:hAnsi="Arial" w:cs="Arial"/>
        </w:rPr>
        <w:t>;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на 2024 год – 4 312,1 тыс. руб.</w:t>
      </w:r>
      <w:r w:rsidR="00BB1B81">
        <w:rPr>
          <w:rFonts w:ascii="Arial" w:hAnsi="Arial" w:cs="Arial"/>
        </w:rPr>
        <w:t xml:space="preserve">, в т.ч. </w:t>
      </w:r>
      <w:r w:rsidRPr="00A020F4">
        <w:rPr>
          <w:rFonts w:ascii="Arial" w:hAnsi="Arial" w:cs="Arial"/>
        </w:rPr>
        <w:t>за счет средств областного бюджета – 3 924,0 тыс. руб., софинансирование за счет средств районного бюджета – 388,1 тыс. руб.</w:t>
      </w:r>
    </w:p>
    <w:p w:rsidR="00BB1B81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7. Обеспечение бесплатным питьевым молоком обучающихся 1 – 4 классов муниципальных общеобразовательных организаций</w:t>
      </w:r>
      <w:r w:rsidR="00BB1B81">
        <w:rPr>
          <w:rFonts w:ascii="Arial" w:hAnsi="Arial" w:cs="Arial"/>
        </w:rPr>
        <w:t>:</w:t>
      </w:r>
      <w:r w:rsidRPr="00A020F4">
        <w:rPr>
          <w:rFonts w:ascii="Arial" w:hAnsi="Arial" w:cs="Arial"/>
        </w:rPr>
        <w:t xml:space="preserve"> </w:t>
      </w:r>
    </w:p>
    <w:p w:rsidR="00BB1B81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на 2022 год – 4 275,4 тыс. руб.</w:t>
      </w:r>
      <w:r w:rsidR="00BB1B81">
        <w:rPr>
          <w:rFonts w:ascii="Arial" w:hAnsi="Arial" w:cs="Arial"/>
        </w:rPr>
        <w:t xml:space="preserve">, в т.ч. </w:t>
      </w:r>
      <w:r w:rsidRPr="00A020F4">
        <w:rPr>
          <w:rFonts w:ascii="Arial" w:hAnsi="Arial" w:cs="Arial"/>
        </w:rPr>
        <w:t>за счет средств областного бюджета – 3 890,6 тыс. руб., софинансирование за счет средств районного бюджета – 384,8 тыс. руб.</w:t>
      </w:r>
      <w:r w:rsidR="00BB1B81">
        <w:rPr>
          <w:rFonts w:ascii="Arial" w:hAnsi="Arial" w:cs="Arial"/>
        </w:rPr>
        <w:t>;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lastRenderedPageBreak/>
        <w:t>на плановый период – по 4 505,4 тыс. руб.</w:t>
      </w:r>
      <w:r w:rsidR="00BB1B81">
        <w:rPr>
          <w:rFonts w:ascii="Arial" w:hAnsi="Arial" w:cs="Arial"/>
        </w:rPr>
        <w:t xml:space="preserve">, в том числе </w:t>
      </w:r>
      <w:r w:rsidRPr="00A020F4">
        <w:rPr>
          <w:rFonts w:ascii="Arial" w:hAnsi="Arial" w:cs="Arial"/>
        </w:rPr>
        <w:t>за счет средств областного бюджета – по 4 099,9 тыс. руб., софинансирование за счет средств районного бюджета – по 405,5 тыс. руб.</w:t>
      </w:r>
    </w:p>
    <w:p w:rsidR="00BB1B81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8.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BB1B81">
        <w:rPr>
          <w:rFonts w:ascii="Arial" w:hAnsi="Arial" w:cs="Arial"/>
        </w:rPr>
        <w:t>:</w:t>
      </w:r>
    </w:p>
    <w:p w:rsidR="00BB1B81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на 2022 год – 37 053,8 тыс. руб.</w:t>
      </w:r>
      <w:r w:rsidR="00BB1B81">
        <w:rPr>
          <w:rFonts w:ascii="Arial" w:hAnsi="Arial" w:cs="Arial"/>
        </w:rPr>
        <w:t xml:space="preserve">, в том числе </w:t>
      </w:r>
      <w:r w:rsidRPr="00A020F4">
        <w:rPr>
          <w:rFonts w:ascii="Arial" w:hAnsi="Arial" w:cs="Arial"/>
        </w:rPr>
        <w:t>за счет средств областного бюджета – 34 460,0 тыс. руб., софинансирование за счет средств районного бюджета – 2 593,8 тыс. руб.</w:t>
      </w:r>
      <w:r w:rsidR="00BB1B81">
        <w:rPr>
          <w:rFonts w:ascii="Arial" w:hAnsi="Arial" w:cs="Arial"/>
        </w:rPr>
        <w:t>;</w:t>
      </w:r>
    </w:p>
    <w:p w:rsidR="00BB1B81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н</w:t>
      </w:r>
      <w:r w:rsidR="00BB1B81">
        <w:rPr>
          <w:rFonts w:ascii="Arial" w:hAnsi="Arial" w:cs="Arial"/>
        </w:rPr>
        <w:t xml:space="preserve">а 2023 год – 36 702,8 тыс. руб., в том числе </w:t>
      </w:r>
      <w:r w:rsidRPr="00A020F4">
        <w:rPr>
          <w:rFonts w:ascii="Arial" w:hAnsi="Arial" w:cs="Arial"/>
        </w:rPr>
        <w:t>за счет средств областного бюджета – 34 133,6 тыс. руб., софинансирование за счет средств районного бюджета – 2 569,2 тыс. руб.</w:t>
      </w:r>
      <w:r w:rsidR="00BB1B81">
        <w:rPr>
          <w:rFonts w:ascii="Arial" w:hAnsi="Arial" w:cs="Arial"/>
        </w:rPr>
        <w:t>;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на 2024 год – 37 836,0 тыс. руб.</w:t>
      </w:r>
      <w:r w:rsidR="00BB1B81">
        <w:rPr>
          <w:rFonts w:ascii="Arial" w:hAnsi="Arial" w:cs="Arial"/>
        </w:rPr>
        <w:t xml:space="preserve">, в т.ч. </w:t>
      </w:r>
      <w:r w:rsidRPr="00A020F4">
        <w:rPr>
          <w:rFonts w:ascii="Arial" w:hAnsi="Arial" w:cs="Arial"/>
        </w:rPr>
        <w:t xml:space="preserve">за счет средств областного бюджета – 35 187,5 тыс. руб., софинансирование за счет средств районного бюджета – 2 648,5 тыс. руб. 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9.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организации, по 234,8 тыс. руб. ежегодно</w:t>
      </w:r>
      <w:r w:rsidR="00BB1B81">
        <w:rPr>
          <w:rFonts w:ascii="Arial" w:hAnsi="Arial" w:cs="Arial"/>
        </w:rPr>
        <w:t xml:space="preserve">, в том числе </w:t>
      </w:r>
      <w:r w:rsidRPr="00A020F4">
        <w:rPr>
          <w:rFonts w:ascii="Arial" w:hAnsi="Arial" w:cs="Arial"/>
        </w:rPr>
        <w:t>за счет средств областного бюджета – по 222,8 тыс. руб., за счет средств районного бюджета – по 12,0 тыс. руб.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10. Обеспечение бесплатным двухразовым питанием детей-инвалидов – по 1 814,5 тыс. руб. ежегодно</w:t>
      </w:r>
      <w:r w:rsidR="00BB1B81">
        <w:rPr>
          <w:rFonts w:ascii="Arial" w:hAnsi="Arial" w:cs="Arial"/>
        </w:rPr>
        <w:t xml:space="preserve">, </w:t>
      </w:r>
      <w:r w:rsidRPr="00A020F4">
        <w:rPr>
          <w:rFonts w:ascii="Arial" w:hAnsi="Arial" w:cs="Arial"/>
        </w:rPr>
        <w:t>за счет средств областного бюджета.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11. Обеспечение комплексной безопасности на объектах образования на 2022 год – 9 691,0 тыс. руб., на 2023 год – 11 903,0 тыс. руб., на 2024 год – 10 614,0 тыс. руб.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12. Кадровая политика образования на 2022 год – 4 233,0 тыс. руб., на 2023 год – 4 650,0 тыс. руб., на 2024 год – 5 087,0 тыс. руб., в том числе: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 на 2022 год – 1 200,0 тыс. руб., на 2023 год – 1 300,0 тыс. руб., на 2024 год – 1 400,0 тыс. руб.;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социальная поддержка работников образования на 2022 год – 2 135,0 тыс. руб. (выплата единовременного подъемного пособия молодым специалистам – 900,0 тыс. руб., компенсация расходов по аренде жилья – 1 235,0 тыс. руб.), на 2023 год – 2 275,0 тыс. руб. (выплата единовременного подъемного пособия молодым специалистам – 1 000,0 тыс. руб., компенсация расходов по аренде жилья – 1 275,0 тыс. руб.), на 2024 год – 2 485,0 тыс. руб. (выплата единовременного подъемного пособия молодым специалистам – 1 200,0 тыс. руб., компенсация расходов по аренде жилья – 1 285,0 тыс. руб.);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подготовка кадров на 2022 год – 898,0 тыс. руб., на 2023 год – 1 075,0 тыс. руб., на 2024 год – 1 202,0 тыс. руб.</w:t>
      </w:r>
    </w:p>
    <w:p w:rsidR="00A020F4" w:rsidRPr="00A020F4" w:rsidRDefault="00A020F4" w:rsidP="00A020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13. Проведение мероприятий («Учитель года», «Воспитатель года», «Лучшая образовательная организация Братского района», бал выпускников, конференции, спартакиады, олимпиады, конкурсы, туристические слеты и другое) на 2022 год – 968,0 тыс. руб., на 2023 год – 806,0 тыс. руб., на 2024 год – 839,0 тыс. руб.</w:t>
      </w:r>
    </w:p>
    <w:p w:rsidR="00A020F4" w:rsidRPr="00A020F4" w:rsidRDefault="00A020F4" w:rsidP="00A020F4">
      <w:pPr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14. В рамках достижения целевых показателей и результатов, установленных во исполнение положений Указов Президента Российской Федерации в проекте районного бюджета предусмотрены бюджетные ассигнования на реализацию муниципальных проектов в размере на 2022 год</w:t>
      </w:r>
      <w:r w:rsidRPr="00A020F4">
        <w:rPr>
          <w:rFonts w:ascii="Arial" w:hAnsi="Arial" w:cs="Arial"/>
          <w:color w:val="FF0000"/>
        </w:rPr>
        <w:t xml:space="preserve"> </w:t>
      </w:r>
      <w:r w:rsidRPr="00A020F4">
        <w:rPr>
          <w:rFonts w:ascii="Arial" w:hAnsi="Arial" w:cs="Arial"/>
        </w:rPr>
        <w:t xml:space="preserve">17 281,6 тыс. руб., на 2023 год </w:t>
      </w:r>
      <w:bookmarkStart w:id="1" w:name="_Hlk22676303"/>
      <w:r w:rsidRPr="00A020F4">
        <w:rPr>
          <w:rFonts w:ascii="Arial" w:hAnsi="Arial" w:cs="Arial"/>
        </w:rPr>
        <w:t>–</w:t>
      </w:r>
      <w:bookmarkEnd w:id="1"/>
      <w:r w:rsidRPr="00A020F4">
        <w:rPr>
          <w:rFonts w:ascii="Arial" w:hAnsi="Arial" w:cs="Arial"/>
        </w:rPr>
        <w:t xml:space="preserve"> 23 217,0 тыс. руб., на 2024 год – 30 496,0 тыс. руб., в том числе:</w:t>
      </w:r>
    </w:p>
    <w:p w:rsidR="00A020F4" w:rsidRPr="00A020F4" w:rsidRDefault="0061446A" w:rsidP="0061446A">
      <w:pPr>
        <w:spacing w:after="0" w:line="240" w:lineRule="auto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––</w:t>
      </w:r>
      <w:r>
        <w:rPr>
          <w:rFonts w:ascii="Arial" w:hAnsi="Arial" w:cs="Arial"/>
        </w:rPr>
        <w:t xml:space="preserve"> </w:t>
      </w:r>
      <w:r w:rsidR="00A020F4" w:rsidRPr="00A020F4">
        <w:rPr>
          <w:rFonts w:ascii="Arial" w:hAnsi="Arial" w:cs="Arial"/>
        </w:rPr>
        <w:t>муниципальный проект «Современная школа» (Точка роста)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 на 2022 год – 5 436,0 тыс. руб., на 2023 год – 5 992,0 тыс. руб., на 2024 год – 8 784,0 тыс. руб.;</w:t>
      </w:r>
    </w:p>
    <w:p w:rsidR="00A020F4" w:rsidRPr="00A020F4" w:rsidRDefault="0061446A" w:rsidP="0061446A">
      <w:pPr>
        <w:spacing w:after="0" w:line="240" w:lineRule="auto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––</w:t>
      </w:r>
      <w:r>
        <w:rPr>
          <w:rFonts w:ascii="Arial" w:hAnsi="Arial" w:cs="Arial"/>
        </w:rPr>
        <w:t xml:space="preserve"> </w:t>
      </w:r>
      <w:r w:rsidR="00A020F4" w:rsidRPr="00A020F4">
        <w:rPr>
          <w:rFonts w:ascii="Arial" w:hAnsi="Arial" w:cs="Arial"/>
        </w:rPr>
        <w:t>муниципальный проект «Успех каждого ребенка» на 2022 год – 10 645,6 тыс. руб., на 2023 год – 15 904,0 тыс. руб., на 2024 год – 19 816,0 тыс. руб., в том числе:</w:t>
      </w:r>
    </w:p>
    <w:p w:rsidR="00BB1B81" w:rsidRDefault="00A020F4" w:rsidP="00A020F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-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BB1B81">
        <w:rPr>
          <w:rFonts w:ascii="Arial" w:hAnsi="Arial" w:cs="Arial"/>
        </w:rPr>
        <w:t>:</w:t>
      </w:r>
      <w:r w:rsidRPr="00A020F4">
        <w:rPr>
          <w:rFonts w:ascii="Arial" w:hAnsi="Arial" w:cs="Arial"/>
        </w:rPr>
        <w:t xml:space="preserve"> </w:t>
      </w:r>
    </w:p>
    <w:p w:rsidR="0061446A" w:rsidRDefault="00A020F4" w:rsidP="00A020F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lastRenderedPageBreak/>
        <w:t>на 2022 год – 6 693,6 тыс. руб.</w:t>
      </w:r>
      <w:r w:rsidR="00BB1B81">
        <w:rPr>
          <w:rFonts w:ascii="Arial" w:hAnsi="Arial" w:cs="Arial"/>
        </w:rPr>
        <w:t>, в т.ч.</w:t>
      </w:r>
      <w:r w:rsidR="0061446A">
        <w:rPr>
          <w:rFonts w:ascii="Arial" w:hAnsi="Arial" w:cs="Arial"/>
        </w:rPr>
        <w:t xml:space="preserve"> </w:t>
      </w:r>
      <w:r w:rsidRPr="00A020F4">
        <w:rPr>
          <w:rFonts w:ascii="Arial" w:hAnsi="Arial" w:cs="Arial"/>
        </w:rPr>
        <w:t>за счет средств областного бюджета – 3 535,1 тыс. руб., софинансирование за счет средств районного бюджета – 3 158,5 тыс. руб.</w:t>
      </w:r>
      <w:r w:rsidR="0061446A">
        <w:rPr>
          <w:rFonts w:ascii="Arial" w:hAnsi="Arial" w:cs="Arial"/>
        </w:rPr>
        <w:t>;</w:t>
      </w:r>
    </w:p>
    <w:p w:rsidR="0061446A" w:rsidRDefault="00A020F4" w:rsidP="00A020F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на 2023 год – 11 000,0 тыс. руб.</w:t>
      </w:r>
      <w:r w:rsidR="0061446A">
        <w:rPr>
          <w:rFonts w:ascii="Arial" w:hAnsi="Arial" w:cs="Arial"/>
        </w:rPr>
        <w:t xml:space="preserve">, в том числе </w:t>
      </w:r>
      <w:r w:rsidRPr="00A020F4">
        <w:rPr>
          <w:rFonts w:ascii="Arial" w:hAnsi="Arial" w:cs="Arial"/>
        </w:rPr>
        <w:t>за счет средств областного бюджета – 8 747,2 тыс. руб., софинансирование за счет средств районного бюджета – 2 252,8 тыс. руб.</w:t>
      </w:r>
      <w:r w:rsidR="0061446A">
        <w:rPr>
          <w:rFonts w:ascii="Arial" w:hAnsi="Arial" w:cs="Arial"/>
        </w:rPr>
        <w:t>;</w:t>
      </w:r>
    </w:p>
    <w:p w:rsidR="00A020F4" w:rsidRPr="00A020F4" w:rsidRDefault="00A020F4" w:rsidP="00A020F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на 2024 год – 14 000,0 тыс. руб.</w:t>
      </w:r>
      <w:r w:rsidR="0061446A">
        <w:rPr>
          <w:rFonts w:ascii="Arial" w:hAnsi="Arial" w:cs="Arial"/>
        </w:rPr>
        <w:t xml:space="preserve">, в том числе </w:t>
      </w:r>
      <w:r w:rsidRPr="00A020F4">
        <w:rPr>
          <w:rFonts w:ascii="Arial" w:hAnsi="Arial" w:cs="Arial"/>
        </w:rPr>
        <w:t>за счет средств областного бюджета – 9 814,9 тыс. руб., софинансирование за счет средств районного бюджета – 4 185,1 тыс. руб.;</w:t>
      </w:r>
    </w:p>
    <w:p w:rsidR="00A020F4" w:rsidRPr="00A020F4" w:rsidRDefault="00A020F4" w:rsidP="00A020F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- формирование современных управленческих и организационно-экономических механизмов в системе дополнительного образования детей на 2022 год – 3 952,0 тыс. руб., на 2023 год – 4 904,0 тыс. руб., на 2024 год – 5 816,0 тыс. руб.;</w:t>
      </w:r>
    </w:p>
    <w:p w:rsidR="00A020F4" w:rsidRPr="00A020F4" w:rsidRDefault="0061446A" w:rsidP="0061446A">
      <w:pPr>
        <w:spacing w:after="0" w:line="240" w:lineRule="auto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––</w:t>
      </w:r>
      <w:r>
        <w:rPr>
          <w:rFonts w:ascii="Arial" w:hAnsi="Arial" w:cs="Arial"/>
        </w:rPr>
        <w:t xml:space="preserve"> </w:t>
      </w:r>
      <w:r w:rsidR="00A020F4" w:rsidRPr="00A020F4">
        <w:rPr>
          <w:rFonts w:ascii="Arial" w:hAnsi="Arial" w:cs="Arial"/>
        </w:rPr>
        <w:t>муниципальный проект «Цифровая образовательная среда» (обеспечение образовательных организаций материально-технической базой для внедрения цифровой образовательной среды) на 2022 год – 1 200,0 тыс. руб., на 2023 год – 1 321,0 тыс. руб., на 2024 год – 1 896,0 тыс. руб.</w:t>
      </w:r>
    </w:p>
    <w:p w:rsidR="00A020F4" w:rsidRPr="00A020F4" w:rsidRDefault="00A020F4" w:rsidP="00A020F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Расходы на реализацию данной муниципальной программы составляют в 2022 году 62,4% от общей суммы расходов районного бюджета, в 2023 году – 67,9%, в 2024 году – 59,8%.</w:t>
      </w:r>
    </w:p>
    <w:p w:rsidR="00A020F4" w:rsidRDefault="00A020F4" w:rsidP="00A020F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20F4">
        <w:rPr>
          <w:rFonts w:ascii="Arial" w:hAnsi="Arial" w:cs="Arial"/>
        </w:rPr>
        <w:t>По программе наблюдаются изменения бюджетных ассигнований по годам, обусловленные изменением доходной части районного бюджета, в том числе снижением объема субвенций на образование.</w:t>
      </w:r>
    </w:p>
    <w:p w:rsidR="0061446A" w:rsidRPr="00A020F4" w:rsidRDefault="0061446A" w:rsidP="00A020F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A7A89" w:rsidRPr="000A79F9" w:rsidRDefault="00ED6BFC" w:rsidP="00ED6BF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D6BFC">
        <w:rPr>
          <w:rFonts w:ascii="Arial" w:hAnsi="Arial" w:cs="Arial"/>
          <w:b/>
        </w:rPr>
        <w:t>7.13.</w:t>
      </w:r>
      <w:r w:rsidR="00CA7A89" w:rsidRPr="000A79F9">
        <w:rPr>
          <w:rFonts w:ascii="Arial" w:hAnsi="Arial" w:cs="Arial"/>
        </w:rPr>
        <w:t xml:space="preserve"> </w:t>
      </w:r>
      <w:r w:rsidR="00CA7A89" w:rsidRPr="000A79F9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 xml:space="preserve">П </w:t>
      </w:r>
      <w:r w:rsidR="00CA7A89" w:rsidRPr="000A79F9">
        <w:rPr>
          <w:rFonts w:ascii="Arial" w:hAnsi="Arial" w:cs="Arial"/>
          <w:b/>
          <w:bCs/>
        </w:rPr>
        <w:t>«Молодежь Братского района»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«Молодежь Братского района» утверждена Постановлением мэра Братского района от 13 ноября 2014 года № 285. Объем бюджетных ассигнований на реализацию данной муниципальной программы установлен с учетом изменений в нее. </w:t>
      </w:r>
    </w:p>
    <w:p w:rsidR="00CA7A89" w:rsidRPr="00D22F91" w:rsidRDefault="00CA7A89" w:rsidP="00614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79F9">
        <w:rPr>
          <w:rFonts w:ascii="Arial" w:hAnsi="Arial" w:cs="Arial"/>
        </w:rPr>
        <w:t xml:space="preserve"> Ресурсное обеспечение муниципальной программы</w:t>
      </w:r>
      <w:r w:rsidR="0061446A">
        <w:rPr>
          <w:rFonts w:ascii="Arial" w:hAnsi="Arial" w:cs="Arial"/>
        </w:rPr>
        <w:t xml:space="preserve"> «</w:t>
      </w:r>
      <w:r w:rsidRPr="000A79F9">
        <w:rPr>
          <w:rFonts w:ascii="Arial" w:hAnsi="Arial" w:cs="Arial"/>
        </w:rPr>
        <w:t>Молодежь Братского района» на 202</w:t>
      </w:r>
      <w:r w:rsidR="00ED6BFC">
        <w:rPr>
          <w:rFonts w:ascii="Arial" w:hAnsi="Arial" w:cs="Arial"/>
        </w:rPr>
        <w:t>1</w:t>
      </w:r>
      <w:r w:rsidRPr="000A79F9">
        <w:rPr>
          <w:rFonts w:ascii="Arial" w:hAnsi="Arial" w:cs="Arial"/>
        </w:rPr>
        <w:t>-202</w:t>
      </w:r>
      <w:r w:rsidR="00ED6BFC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годы</w:t>
      </w:r>
      <w:r w:rsidR="0061446A">
        <w:rPr>
          <w:rFonts w:ascii="Arial" w:hAnsi="Arial" w:cs="Arial"/>
        </w:rPr>
        <w:t xml:space="preserve"> в разрезе подпрограмм:</w:t>
      </w:r>
    </w:p>
    <w:p w:rsidR="00CA7A89" w:rsidRPr="005F4F3D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5F4F3D">
        <w:rPr>
          <w:rFonts w:ascii="Arial" w:hAnsi="Arial" w:cs="Arial"/>
          <w:sz w:val="20"/>
          <w:szCs w:val="20"/>
        </w:rPr>
        <w:t>Таблица №</w:t>
      </w:r>
      <w:r w:rsidR="00537DFD">
        <w:rPr>
          <w:rFonts w:ascii="Arial" w:hAnsi="Arial" w:cs="Arial"/>
          <w:sz w:val="20"/>
          <w:szCs w:val="20"/>
        </w:rPr>
        <w:t xml:space="preserve"> 17</w:t>
      </w:r>
      <w:r w:rsidRPr="005F4F3D">
        <w:rPr>
          <w:rFonts w:ascii="Arial" w:hAnsi="Arial" w:cs="Arial"/>
          <w:sz w:val="20"/>
          <w:szCs w:val="20"/>
        </w:rPr>
        <w:t>, тыс. руб.</w:t>
      </w:r>
    </w:p>
    <w:tbl>
      <w:tblPr>
        <w:tblW w:w="941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304"/>
        <w:gridCol w:w="1134"/>
        <w:gridCol w:w="1302"/>
      </w:tblGrid>
      <w:tr w:rsidR="00CA7A89" w:rsidRPr="00D22F91" w:rsidTr="00824E0E">
        <w:trPr>
          <w:trHeight w:val="33"/>
          <w:tblHeader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ED6B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D6B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утверждено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ED6B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ED6B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ED6B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ED6B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ED6B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ED6BF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</w:tr>
      <w:tr w:rsidR="00CA7A89" w:rsidRPr="00D22F91" w:rsidTr="00824E0E">
        <w:trPr>
          <w:trHeight w:val="33"/>
          <w:tblHeader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A89" w:rsidRPr="00D22F91" w:rsidTr="00824E0E">
        <w:trPr>
          <w:trHeight w:val="24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«Молодежь Братского района» – всего,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2 118,0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2 093,0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2 088,0</w:t>
            </w:r>
          </w:p>
        </w:tc>
      </w:tr>
      <w:tr w:rsidR="00CA7A89" w:rsidRPr="00D22F91" w:rsidTr="00824E0E">
        <w:trPr>
          <w:trHeight w:val="23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«Славлю Отечество свое»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177,0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174,0</w:t>
            </w:r>
          </w:p>
        </w:tc>
      </w:tr>
      <w:tr w:rsidR="00CA7A89" w:rsidRPr="00D22F91" w:rsidTr="00824E0E">
        <w:trPr>
          <w:trHeight w:val="2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«Здоровый район - надежное будущее»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2 022,0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1 916,0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ED6BFC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1 914,0</w:t>
            </w:r>
          </w:p>
        </w:tc>
      </w:tr>
    </w:tbl>
    <w:p w:rsidR="000A79F9" w:rsidRDefault="000A79F9" w:rsidP="00CA7A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Расходы на реализацию программы предусмотрены за счет средств районного бюджета в объеме на 202</w:t>
      </w:r>
      <w:r w:rsidR="00F578A5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F578A5">
        <w:rPr>
          <w:rFonts w:ascii="Arial" w:hAnsi="Arial" w:cs="Arial"/>
        </w:rPr>
        <w:t>2 152</w:t>
      </w:r>
      <w:r w:rsidRPr="000A79F9">
        <w:rPr>
          <w:rFonts w:ascii="Arial" w:hAnsi="Arial" w:cs="Arial"/>
        </w:rPr>
        <w:t>,0 тыс. руб., на 202</w:t>
      </w:r>
      <w:r w:rsidR="00F578A5">
        <w:rPr>
          <w:rFonts w:ascii="Arial" w:hAnsi="Arial" w:cs="Arial"/>
        </w:rPr>
        <w:t>3 год – 2 093</w:t>
      </w:r>
      <w:r w:rsidRPr="000A79F9">
        <w:rPr>
          <w:rFonts w:ascii="Arial" w:hAnsi="Arial" w:cs="Arial"/>
        </w:rPr>
        <w:t>,0 тыс. руб., на 202</w:t>
      </w:r>
      <w:r w:rsidR="00F578A5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2 </w:t>
      </w:r>
      <w:r w:rsidR="00F578A5">
        <w:rPr>
          <w:rFonts w:ascii="Arial" w:hAnsi="Arial" w:cs="Arial"/>
        </w:rPr>
        <w:t>088</w:t>
      </w:r>
      <w:r w:rsidRPr="000A79F9">
        <w:rPr>
          <w:rFonts w:ascii="Arial" w:hAnsi="Arial" w:cs="Arial"/>
        </w:rPr>
        <w:t xml:space="preserve">,0 тыс. руб. </w:t>
      </w:r>
      <w:r w:rsidR="00B92262" w:rsidRPr="000A79F9">
        <w:rPr>
          <w:rFonts w:ascii="Arial" w:hAnsi="Arial" w:cs="Arial"/>
        </w:rPr>
        <w:t>для</w:t>
      </w:r>
      <w:r w:rsidR="005F4F3D" w:rsidRPr="000A79F9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участи</w:t>
      </w:r>
      <w:r w:rsidR="00B92262" w:rsidRPr="000A79F9">
        <w:rPr>
          <w:rFonts w:ascii="Arial" w:hAnsi="Arial" w:cs="Arial"/>
        </w:rPr>
        <w:t>я</w:t>
      </w:r>
      <w:r w:rsidRPr="000A79F9">
        <w:rPr>
          <w:rFonts w:ascii="Arial" w:hAnsi="Arial" w:cs="Arial"/>
        </w:rPr>
        <w:t xml:space="preserve"> молодежи в мероприятиях, </w:t>
      </w:r>
      <w:r w:rsidR="00B92262" w:rsidRPr="000A79F9">
        <w:rPr>
          <w:rFonts w:ascii="Arial" w:hAnsi="Arial" w:cs="Arial"/>
        </w:rPr>
        <w:t>направленных</w:t>
      </w:r>
      <w:r w:rsidRPr="000A79F9">
        <w:rPr>
          <w:rFonts w:ascii="Arial" w:hAnsi="Arial" w:cs="Arial"/>
        </w:rPr>
        <w:t xml:space="preserve"> на самореализацию, патриотическое воспитание граждан</w:t>
      </w:r>
      <w:r w:rsidR="00B92262" w:rsidRPr="000A79F9">
        <w:rPr>
          <w:rFonts w:ascii="Arial" w:hAnsi="Arial" w:cs="Arial"/>
        </w:rPr>
        <w:t>, а также</w:t>
      </w:r>
      <w:r w:rsidRPr="000A79F9">
        <w:rPr>
          <w:rFonts w:ascii="Arial" w:hAnsi="Arial" w:cs="Arial"/>
        </w:rPr>
        <w:t xml:space="preserve"> допризывная подготовка молодежи, проведение мероприятий, направленных на раннее выявление незаконных потребителей наркотических средств, антинаркотическая пропаганда, информированность населения и другое.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Незначительные изменения бюджетных ассигнований по годам обусловлены изменением доходной части районного бюджета.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A7A89" w:rsidRPr="0061446A" w:rsidRDefault="00CA7A89" w:rsidP="0061446A">
      <w:pPr>
        <w:pStyle w:val="a5"/>
        <w:numPr>
          <w:ilvl w:val="1"/>
          <w:numId w:val="44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61446A">
        <w:rPr>
          <w:rFonts w:ascii="Arial" w:hAnsi="Arial" w:cs="Arial"/>
          <w:b/>
          <w:bCs/>
        </w:rPr>
        <w:t>М</w:t>
      </w:r>
      <w:r w:rsidR="005E54EF" w:rsidRPr="0061446A">
        <w:rPr>
          <w:rFonts w:ascii="Arial" w:hAnsi="Arial" w:cs="Arial"/>
          <w:b/>
          <w:bCs/>
        </w:rPr>
        <w:t>П</w:t>
      </w:r>
      <w:r w:rsidRPr="0061446A">
        <w:rPr>
          <w:rFonts w:ascii="Arial" w:hAnsi="Arial" w:cs="Arial"/>
          <w:b/>
          <w:bCs/>
        </w:rPr>
        <w:t xml:space="preserve"> «Культура» 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«Культура» утверждена Постановлением мэра Братского района от 13 ноября 2014 года № 284. Объем бюджетных ассигнований на реализацию данной муниципальной программы установлен с учетом изменений в неё. </w:t>
      </w:r>
    </w:p>
    <w:p w:rsidR="00CA7A89" w:rsidRPr="000A79F9" w:rsidRDefault="00CA7A89" w:rsidP="002C5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 Ресурсное обеспечение муниципальной программы</w:t>
      </w:r>
      <w:r w:rsidR="002C5773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«Культура» на 202</w:t>
      </w:r>
      <w:r w:rsidR="002C5773">
        <w:rPr>
          <w:rFonts w:ascii="Arial" w:hAnsi="Arial" w:cs="Arial"/>
        </w:rPr>
        <w:t xml:space="preserve">1 и </w:t>
      </w:r>
      <w:r w:rsidRPr="000A79F9">
        <w:rPr>
          <w:rFonts w:ascii="Arial" w:hAnsi="Arial" w:cs="Arial"/>
        </w:rPr>
        <w:t>202</w:t>
      </w:r>
      <w:r w:rsidR="002C5773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годы</w:t>
      </w:r>
      <w:r w:rsidR="002C5773">
        <w:rPr>
          <w:rFonts w:ascii="Arial" w:hAnsi="Arial" w:cs="Arial"/>
        </w:rPr>
        <w:t xml:space="preserve"> </w:t>
      </w:r>
      <w:r w:rsidR="0061446A">
        <w:rPr>
          <w:rFonts w:ascii="Arial" w:hAnsi="Arial" w:cs="Arial"/>
        </w:rPr>
        <w:t xml:space="preserve">по подпрограммам </w:t>
      </w:r>
      <w:r w:rsidR="002C5773">
        <w:rPr>
          <w:rFonts w:ascii="Arial" w:hAnsi="Arial" w:cs="Arial"/>
        </w:rPr>
        <w:t>распределены следующим образом:</w:t>
      </w:r>
    </w:p>
    <w:p w:rsidR="00824E0E" w:rsidRDefault="00824E0E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824E0E" w:rsidRDefault="00824E0E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824E0E" w:rsidRDefault="00824E0E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CA7A89" w:rsidRPr="00D22F91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92262">
        <w:rPr>
          <w:rFonts w:ascii="Arial" w:hAnsi="Arial" w:cs="Arial"/>
          <w:sz w:val="20"/>
          <w:szCs w:val="20"/>
        </w:rPr>
        <w:lastRenderedPageBreak/>
        <w:t>Таблица №</w:t>
      </w:r>
      <w:r w:rsidR="00537DFD">
        <w:rPr>
          <w:rFonts w:ascii="Arial" w:hAnsi="Arial" w:cs="Arial"/>
          <w:sz w:val="20"/>
          <w:szCs w:val="20"/>
        </w:rPr>
        <w:t xml:space="preserve"> 18</w:t>
      </w:r>
      <w:r w:rsidRPr="00B92262">
        <w:rPr>
          <w:rFonts w:ascii="Arial" w:hAnsi="Arial" w:cs="Arial"/>
          <w:sz w:val="20"/>
          <w:szCs w:val="20"/>
        </w:rPr>
        <w:t>, тыс. руб</w:t>
      </w:r>
      <w:r w:rsidRPr="00D22F91">
        <w:rPr>
          <w:rFonts w:ascii="Arial" w:hAnsi="Arial" w:cs="Arial"/>
          <w:sz w:val="24"/>
          <w:szCs w:val="24"/>
        </w:rPr>
        <w:t>.</w:t>
      </w:r>
    </w:p>
    <w:tbl>
      <w:tblPr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4496"/>
        <w:gridCol w:w="1498"/>
        <w:gridCol w:w="1134"/>
        <w:gridCol w:w="1276"/>
        <w:gridCol w:w="1152"/>
      </w:tblGrid>
      <w:tr w:rsidR="00CA7A89" w:rsidRPr="00D22F91" w:rsidTr="00824E0E">
        <w:trPr>
          <w:trHeight w:val="33"/>
          <w:tblHeader/>
          <w:jc w:val="center"/>
        </w:trPr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C577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2C5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C57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2C5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C577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2C5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C577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</w:tr>
      <w:tr w:rsidR="00CA7A89" w:rsidRPr="00D22F91" w:rsidTr="00824E0E">
        <w:trPr>
          <w:trHeight w:val="33"/>
          <w:tblHeader/>
          <w:jc w:val="center"/>
        </w:trPr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A89" w:rsidRPr="00D22F91" w:rsidTr="00824E0E">
        <w:trPr>
          <w:trHeight w:val="24"/>
          <w:jc w:val="center"/>
        </w:trPr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«Культура» – всего, в т.ч.: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5773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78 282,7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5773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59 690,6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5773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52 433,6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C5773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52 480,6</w:t>
            </w:r>
          </w:p>
        </w:tc>
      </w:tr>
      <w:tr w:rsidR="00CA7A89" w:rsidRPr="00D22F91" w:rsidTr="00824E0E">
        <w:trPr>
          <w:trHeight w:val="20"/>
          <w:jc w:val="center"/>
        </w:trPr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«Библиотечное дело»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5773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6 995,9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5773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5 316,6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5773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5 089,6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C5773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5 147,6</w:t>
            </w:r>
          </w:p>
        </w:tc>
      </w:tr>
      <w:tr w:rsidR="00CA7A89" w:rsidRPr="00D22F91" w:rsidTr="00824E0E">
        <w:trPr>
          <w:trHeight w:val="45"/>
          <w:jc w:val="center"/>
        </w:trPr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«Культурный досуг населения»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18 453,3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14 706,0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12 120,0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12 100,0</w:t>
            </w:r>
          </w:p>
        </w:tc>
      </w:tr>
      <w:tr w:rsidR="00CA7A89" w:rsidRPr="00D22F91" w:rsidTr="00824E0E">
        <w:trPr>
          <w:trHeight w:val="33"/>
          <w:jc w:val="center"/>
        </w:trPr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«Дополнительное образование детей в сфере культуры»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48 197,0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38 247,0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33 952,0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33 975,0</w:t>
            </w:r>
          </w:p>
        </w:tc>
      </w:tr>
      <w:tr w:rsidR="00CA7A89" w:rsidRPr="00D22F91" w:rsidTr="00824E0E">
        <w:trPr>
          <w:trHeight w:val="23"/>
          <w:jc w:val="center"/>
        </w:trPr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«Обеспечение пожарной безопасности»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82,0</w:t>
            </w:r>
          </w:p>
        </w:tc>
      </w:tr>
      <w:tr w:rsidR="00CA7A89" w:rsidRPr="00D22F91" w:rsidTr="00824E0E">
        <w:trPr>
          <w:trHeight w:val="24"/>
          <w:jc w:val="center"/>
        </w:trPr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3 994,5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1 187,0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F35362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1 176,0</w:t>
            </w:r>
          </w:p>
        </w:tc>
      </w:tr>
    </w:tbl>
    <w:p w:rsidR="000A79F9" w:rsidRDefault="000A79F9" w:rsidP="00CA7A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Расходы на реализацию программы </w:t>
      </w:r>
      <w:r w:rsidR="0061446A">
        <w:rPr>
          <w:rFonts w:ascii="Arial" w:hAnsi="Arial" w:cs="Arial"/>
        </w:rPr>
        <w:t xml:space="preserve">направлены на сохранение и развитие культурного потенциала и наследия Братского района и </w:t>
      </w:r>
      <w:r w:rsidRPr="000A79F9">
        <w:rPr>
          <w:rFonts w:ascii="Arial" w:hAnsi="Arial" w:cs="Arial"/>
        </w:rPr>
        <w:t>предусмотрены в</w:t>
      </w:r>
      <w:r w:rsidR="0061446A">
        <w:rPr>
          <w:rFonts w:ascii="Arial" w:hAnsi="Arial" w:cs="Arial"/>
        </w:rPr>
        <w:t xml:space="preserve"> проекте бюджета в</w:t>
      </w:r>
      <w:r w:rsidRPr="000A79F9">
        <w:rPr>
          <w:rFonts w:ascii="Arial" w:hAnsi="Arial" w:cs="Arial"/>
        </w:rPr>
        <w:t xml:space="preserve"> объеме на 202</w:t>
      </w:r>
      <w:r w:rsidR="00F35362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F35362">
        <w:rPr>
          <w:rFonts w:ascii="Arial" w:hAnsi="Arial" w:cs="Arial"/>
        </w:rPr>
        <w:t>59</w:t>
      </w:r>
      <w:r w:rsidR="003E40A1">
        <w:rPr>
          <w:rFonts w:ascii="Arial" w:hAnsi="Arial" w:cs="Arial"/>
        </w:rPr>
        <w:t xml:space="preserve"> 690,6 тыс. руб., </w:t>
      </w:r>
      <w:r w:rsidR="008A2719">
        <w:rPr>
          <w:rFonts w:ascii="Arial" w:hAnsi="Arial" w:cs="Arial"/>
        </w:rPr>
        <w:t xml:space="preserve">что на 18 592,1 тыс. руб. (-23,7%) меньше </w:t>
      </w:r>
      <w:r w:rsidR="007D3BA5">
        <w:rPr>
          <w:rFonts w:ascii="Arial" w:hAnsi="Arial" w:cs="Arial"/>
        </w:rPr>
        <w:t xml:space="preserve">утвержденных бюджетных ассигнований на </w:t>
      </w:r>
      <w:r w:rsidR="008A2719">
        <w:rPr>
          <w:rFonts w:ascii="Arial" w:hAnsi="Arial" w:cs="Arial"/>
        </w:rPr>
        <w:t xml:space="preserve">2021 год, </w:t>
      </w:r>
      <w:r w:rsidR="003E40A1">
        <w:rPr>
          <w:rFonts w:ascii="Arial" w:hAnsi="Arial" w:cs="Arial"/>
        </w:rPr>
        <w:t>на 2023</w:t>
      </w:r>
      <w:r w:rsidRPr="000A79F9">
        <w:rPr>
          <w:rFonts w:ascii="Arial" w:hAnsi="Arial" w:cs="Arial"/>
        </w:rPr>
        <w:t xml:space="preserve"> год – </w:t>
      </w:r>
      <w:r w:rsidR="003E40A1">
        <w:rPr>
          <w:rFonts w:ascii="Arial" w:hAnsi="Arial" w:cs="Arial"/>
        </w:rPr>
        <w:t xml:space="preserve">52 433,6 </w:t>
      </w:r>
      <w:r w:rsidRPr="000A79F9">
        <w:rPr>
          <w:rFonts w:ascii="Arial" w:hAnsi="Arial" w:cs="Arial"/>
        </w:rPr>
        <w:t>тыс. руб., на 202</w:t>
      </w:r>
      <w:r w:rsidR="003E40A1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</w:t>
      </w:r>
      <w:r w:rsidR="003E40A1">
        <w:rPr>
          <w:rFonts w:ascii="Arial" w:hAnsi="Arial" w:cs="Arial"/>
        </w:rPr>
        <w:t>52 480,6</w:t>
      </w:r>
      <w:r w:rsidRPr="000A79F9">
        <w:rPr>
          <w:rFonts w:ascii="Arial" w:hAnsi="Arial" w:cs="Arial"/>
        </w:rPr>
        <w:t xml:space="preserve"> тыс. руб., в том числе по следующим мероприятиям:</w:t>
      </w:r>
    </w:p>
    <w:p w:rsidR="00CA7A89" w:rsidRPr="000A79F9" w:rsidRDefault="008A2719" w:rsidP="003E40A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о</w:t>
      </w:r>
      <w:r w:rsidR="00CA7A89" w:rsidRPr="000A79F9">
        <w:rPr>
          <w:rFonts w:ascii="Arial" w:hAnsi="Arial" w:cs="Arial"/>
        </w:rPr>
        <w:t>беспечение деятельности муниципальных учреждений на 202</w:t>
      </w:r>
      <w:r w:rsidR="003E40A1">
        <w:rPr>
          <w:rFonts w:ascii="Arial" w:hAnsi="Arial" w:cs="Arial"/>
        </w:rPr>
        <w:t>2</w:t>
      </w:r>
      <w:r w:rsidR="00CA7A89" w:rsidRPr="000A79F9">
        <w:rPr>
          <w:rFonts w:ascii="Arial" w:hAnsi="Arial" w:cs="Arial"/>
        </w:rPr>
        <w:t xml:space="preserve"> год –</w:t>
      </w:r>
      <w:r w:rsidR="003E40A1">
        <w:rPr>
          <w:rFonts w:ascii="Arial" w:hAnsi="Arial" w:cs="Arial"/>
        </w:rPr>
        <w:t xml:space="preserve"> 58 560,0 тыс. руб., на 2023 год – 51 451,0</w:t>
      </w:r>
      <w:r w:rsidR="00CA7A89" w:rsidRPr="000A79F9">
        <w:rPr>
          <w:rFonts w:ascii="Arial" w:hAnsi="Arial" w:cs="Arial"/>
        </w:rPr>
        <w:t xml:space="preserve"> тыс. руб., на 202</w:t>
      </w:r>
      <w:r w:rsidR="003E40A1">
        <w:rPr>
          <w:rFonts w:ascii="Arial" w:hAnsi="Arial" w:cs="Arial"/>
        </w:rPr>
        <w:t>4</w:t>
      </w:r>
      <w:r w:rsidR="00543144">
        <w:rPr>
          <w:rFonts w:ascii="Arial" w:hAnsi="Arial" w:cs="Arial"/>
        </w:rPr>
        <w:t xml:space="preserve"> год – 51 512,0</w:t>
      </w:r>
      <w:r w:rsidR="00CA7A89" w:rsidRPr="000A79F9">
        <w:rPr>
          <w:rFonts w:ascii="Arial" w:hAnsi="Arial" w:cs="Arial"/>
        </w:rPr>
        <w:t xml:space="preserve"> тыс. руб., в том числе заработная плата с начислениями на нее – по </w:t>
      </w:r>
      <w:r w:rsidR="00543144">
        <w:rPr>
          <w:rFonts w:ascii="Arial" w:hAnsi="Arial" w:cs="Arial"/>
        </w:rPr>
        <w:t>48 109</w:t>
      </w:r>
      <w:r w:rsidR="00CA7A89" w:rsidRPr="000A79F9">
        <w:rPr>
          <w:rFonts w:ascii="Arial" w:hAnsi="Arial" w:cs="Arial"/>
        </w:rPr>
        <w:t>,0 тыс. руб. ежегодно с удельным весом в расходах на обеспечение деятельности муниципальных учреждений в 202</w:t>
      </w:r>
      <w:r w:rsidR="00543144">
        <w:rPr>
          <w:rFonts w:ascii="Arial" w:hAnsi="Arial" w:cs="Arial"/>
        </w:rPr>
        <w:t>2</w:t>
      </w:r>
      <w:r w:rsidR="00CA7A89" w:rsidRPr="000A79F9">
        <w:rPr>
          <w:rFonts w:ascii="Arial" w:hAnsi="Arial" w:cs="Arial"/>
        </w:rPr>
        <w:t xml:space="preserve"> году – 8</w:t>
      </w:r>
      <w:r w:rsidR="00543144">
        <w:rPr>
          <w:rFonts w:ascii="Arial" w:hAnsi="Arial" w:cs="Arial"/>
        </w:rPr>
        <w:t>0</w:t>
      </w:r>
      <w:r w:rsidR="00CA7A89" w:rsidRPr="000A79F9">
        <w:rPr>
          <w:rFonts w:ascii="Arial" w:hAnsi="Arial" w:cs="Arial"/>
        </w:rPr>
        <w:t>,6%, в 202</w:t>
      </w:r>
      <w:r w:rsidR="00543144">
        <w:rPr>
          <w:rFonts w:ascii="Arial" w:hAnsi="Arial" w:cs="Arial"/>
        </w:rPr>
        <w:t>3</w:t>
      </w:r>
      <w:r w:rsidR="00CA7A89" w:rsidRPr="000A79F9">
        <w:rPr>
          <w:rFonts w:ascii="Arial" w:hAnsi="Arial" w:cs="Arial"/>
        </w:rPr>
        <w:t xml:space="preserve"> году – 9</w:t>
      </w:r>
      <w:r w:rsidR="00543144">
        <w:rPr>
          <w:rFonts w:ascii="Arial" w:hAnsi="Arial" w:cs="Arial"/>
        </w:rPr>
        <w:t>1,8</w:t>
      </w:r>
      <w:r w:rsidR="00CA7A89" w:rsidRPr="000A79F9">
        <w:rPr>
          <w:rFonts w:ascii="Arial" w:hAnsi="Arial" w:cs="Arial"/>
        </w:rPr>
        <w:t>%, в 202</w:t>
      </w:r>
      <w:r w:rsidR="00543144">
        <w:rPr>
          <w:rFonts w:ascii="Arial" w:hAnsi="Arial" w:cs="Arial"/>
        </w:rPr>
        <w:t>4</w:t>
      </w:r>
      <w:r w:rsidR="00CA7A89" w:rsidRPr="000A79F9">
        <w:rPr>
          <w:rFonts w:ascii="Arial" w:hAnsi="Arial" w:cs="Arial"/>
        </w:rPr>
        <w:t xml:space="preserve"> году – 9</w:t>
      </w:r>
      <w:r w:rsidR="00543144">
        <w:rPr>
          <w:rFonts w:ascii="Arial" w:hAnsi="Arial" w:cs="Arial"/>
        </w:rPr>
        <w:t>1,7</w:t>
      </w:r>
      <w:r w:rsidR="00CA7A89" w:rsidRPr="000A79F9">
        <w:rPr>
          <w:rFonts w:ascii="Arial" w:hAnsi="Arial" w:cs="Arial"/>
        </w:rPr>
        <w:t>%</w:t>
      </w:r>
      <w:r>
        <w:rPr>
          <w:rFonts w:ascii="Arial" w:hAnsi="Arial" w:cs="Arial"/>
        </w:rPr>
        <w:t>;</w:t>
      </w:r>
    </w:p>
    <w:p w:rsidR="00543144" w:rsidRPr="00543144" w:rsidRDefault="008A2719" w:rsidP="0054314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м</w:t>
      </w:r>
      <w:r w:rsidR="00543144" w:rsidRPr="00543144">
        <w:rPr>
          <w:rFonts w:ascii="Arial" w:hAnsi="Arial" w:cs="Arial"/>
        </w:rPr>
        <w:t>ероприятия по модернизации библиотек в части комплектования книжных фондов библиотек муниципальных образований – по 338,6 тыс. руб. ежегодно</w:t>
      </w:r>
      <w:r w:rsidR="0061446A">
        <w:rPr>
          <w:rFonts w:ascii="Arial" w:hAnsi="Arial" w:cs="Arial"/>
        </w:rPr>
        <w:t xml:space="preserve"> </w:t>
      </w:r>
      <w:r w:rsidR="00543144" w:rsidRPr="00543144">
        <w:rPr>
          <w:rFonts w:ascii="Arial" w:hAnsi="Arial" w:cs="Arial"/>
        </w:rPr>
        <w:t>за счет средств областного бюджета – по 288,6 тыс. руб., софинансирование за счет средств районного бюджета – по 50,0 тыс. руб.</w:t>
      </w:r>
      <w:r>
        <w:rPr>
          <w:rFonts w:ascii="Arial" w:hAnsi="Arial" w:cs="Arial"/>
        </w:rPr>
        <w:t>;</w:t>
      </w:r>
    </w:p>
    <w:p w:rsidR="00543144" w:rsidRPr="00543144" w:rsidRDefault="008A2719" w:rsidP="0054314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д</w:t>
      </w:r>
      <w:r w:rsidR="00543144" w:rsidRPr="00543144">
        <w:rPr>
          <w:rFonts w:ascii="Arial" w:hAnsi="Arial" w:cs="Arial"/>
        </w:rPr>
        <w:t>остижение пожарной безопасности объектов культуры на 2022 год – 103,0 тыс. руб., на 2023 год – 85,0 тыс. руб., на 2024 год – 82,0 тыс. руб.</w:t>
      </w:r>
      <w:r>
        <w:rPr>
          <w:rFonts w:ascii="Arial" w:hAnsi="Arial" w:cs="Arial"/>
        </w:rPr>
        <w:t>;</w:t>
      </w:r>
    </w:p>
    <w:p w:rsidR="00543144" w:rsidRPr="00543144" w:rsidRDefault="008A2719" w:rsidP="0054314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п</w:t>
      </w:r>
      <w:r w:rsidR="00543144" w:rsidRPr="00543144">
        <w:rPr>
          <w:rFonts w:ascii="Arial" w:hAnsi="Arial" w:cs="Arial"/>
        </w:rPr>
        <w:t>роведение мероприятий («Дни воинской славы», «День пожилого человека», конкурсы, спартакиады, фестивали, конференции, выставки и другое) на 2022 год – 689,0 тыс. руб., на 2023 год – 559,0 тыс. руб., на 2024 год – 548,0 тыс. руб.</w:t>
      </w:r>
    </w:p>
    <w:p w:rsidR="00543144" w:rsidRPr="00543144" w:rsidRDefault="00543144" w:rsidP="0054314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144">
        <w:rPr>
          <w:rFonts w:ascii="Arial" w:hAnsi="Arial" w:cs="Arial"/>
        </w:rPr>
        <w:t>По программе наблюдаются изменения бюджетных ассигнований по годам, обусловленные уменьшением доходной части районного бюджета.</w:t>
      </w:r>
    </w:p>
    <w:p w:rsidR="00543144" w:rsidRPr="00543144" w:rsidRDefault="00543144" w:rsidP="00543144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543144">
        <w:rPr>
          <w:rFonts w:ascii="Arial" w:hAnsi="Arial" w:cs="Arial"/>
          <w:color w:val="FF0000"/>
        </w:rPr>
        <w:t xml:space="preserve">  </w:t>
      </w:r>
    </w:p>
    <w:p w:rsidR="00CA7A89" w:rsidRPr="000A79F9" w:rsidRDefault="00CA7A89" w:rsidP="00CA7A89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:rsidR="00CA7A89" w:rsidRPr="000A79F9" w:rsidRDefault="002C16FE" w:rsidP="002C16F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C16FE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.15. </w:t>
      </w:r>
      <w:r w:rsidR="00CA7A89" w:rsidRPr="002C16FE"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</w:rPr>
        <w:t>П</w:t>
      </w:r>
      <w:r w:rsidRPr="002C16FE">
        <w:rPr>
          <w:rFonts w:ascii="Arial" w:hAnsi="Arial" w:cs="Arial"/>
          <w:b/>
          <w:bCs/>
        </w:rPr>
        <w:t xml:space="preserve"> </w:t>
      </w:r>
      <w:r w:rsidR="00CA7A89" w:rsidRPr="002C16FE">
        <w:rPr>
          <w:rFonts w:ascii="Arial" w:hAnsi="Arial" w:cs="Arial"/>
          <w:b/>
          <w:bCs/>
        </w:rPr>
        <w:t>«Здоровье населения Братского района»</w:t>
      </w:r>
      <w:r w:rsidR="00CA7A89" w:rsidRPr="000A79F9">
        <w:rPr>
          <w:rFonts w:ascii="Arial" w:hAnsi="Arial" w:cs="Arial"/>
          <w:b/>
          <w:bCs/>
        </w:rPr>
        <w:t xml:space="preserve"> 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«Здоровье населения Братского района» утверждена Постановлением мэра Братского района от 13 ноября 2014 года №289. Объем бюджетных ассигнований на реализацию данной муниципальной программы установлен с учетом планируемых изменений в неё.</w:t>
      </w:r>
    </w:p>
    <w:p w:rsidR="00CA7A89" w:rsidRPr="000A79F9" w:rsidRDefault="00CA7A89" w:rsidP="002C16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 Ресурсное обеспечение </w:t>
      </w:r>
      <w:r w:rsidR="002C16FE">
        <w:rPr>
          <w:rFonts w:ascii="Arial" w:hAnsi="Arial" w:cs="Arial"/>
        </w:rPr>
        <w:t xml:space="preserve">МП </w:t>
      </w:r>
      <w:r w:rsidRPr="000A79F9">
        <w:rPr>
          <w:rFonts w:ascii="Arial" w:hAnsi="Arial" w:cs="Arial"/>
        </w:rPr>
        <w:t>«Здоровье на</w:t>
      </w:r>
      <w:r w:rsidR="002C16FE">
        <w:rPr>
          <w:rFonts w:ascii="Arial" w:hAnsi="Arial" w:cs="Arial"/>
        </w:rPr>
        <w:t>селения Братского района» на 2021-2024</w:t>
      </w:r>
      <w:r w:rsidRPr="000A79F9">
        <w:rPr>
          <w:rFonts w:ascii="Arial" w:hAnsi="Arial" w:cs="Arial"/>
        </w:rPr>
        <w:t xml:space="preserve"> годы </w:t>
      </w:r>
      <w:r w:rsidR="002C16FE">
        <w:rPr>
          <w:rFonts w:ascii="Arial" w:hAnsi="Arial" w:cs="Arial"/>
        </w:rPr>
        <w:t xml:space="preserve">в проекте бюджета предлагается распределить </w:t>
      </w:r>
      <w:r w:rsidR="00EA147E">
        <w:rPr>
          <w:rFonts w:ascii="Arial" w:hAnsi="Arial" w:cs="Arial"/>
        </w:rPr>
        <w:t xml:space="preserve">по подпрограммам </w:t>
      </w:r>
      <w:r w:rsidR="002C16FE">
        <w:rPr>
          <w:rFonts w:ascii="Arial" w:hAnsi="Arial" w:cs="Arial"/>
        </w:rPr>
        <w:t>согласно таблице:</w:t>
      </w:r>
    </w:p>
    <w:p w:rsidR="00CA7A89" w:rsidRPr="00DB440F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DB440F">
        <w:rPr>
          <w:rFonts w:ascii="Arial" w:hAnsi="Arial" w:cs="Arial"/>
          <w:sz w:val="20"/>
          <w:szCs w:val="20"/>
        </w:rPr>
        <w:t>Таблица №</w:t>
      </w:r>
      <w:r w:rsidR="00537DFD">
        <w:rPr>
          <w:rFonts w:ascii="Arial" w:hAnsi="Arial" w:cs="Arial"/>
          <w:sz w:val="20"/>
          <w:szCs w:val="20"/>
        </w:rPr>
        <w:t xml:space="preserve"> 19</w:t>
      </w:r>
      <w:r w:rsidRPr="00DB440F">
        <w:rPr>
          <w:rFonts w:ascii="Arial" w:hAnsi="Arial" w:cs="Arial"/>
          <w:sz w:val="20"/>
          <w:szCs w:val="20"/>
        </w:rPr>
        <w:t>, тыс. руб.</w:t>
      </w:r>
    </w:p>
    <w:tbl>
      <w:tblPr>
        <w:tblW w:w="9574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134"/>
        <w:gridCol w:w="1210"/>
      </w:tblGrid>
      <w:tr w:rsidR="00CA7A89" w:rsidRPr="00D22F91" w:rsidTr="00824E0E">
        <w:trPr>
          <w:trHeight w:val="481"/>
          <w:tblHeader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2C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C16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год, 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2C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C16F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2C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C16F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2C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C16F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</w:tr>
      <w:tr w:rsidR="00CA7A89" w:rsidRPr="00D22F91" w:rsidTr="00824E0E">
        <w:trPr>
          <w:trHeight w:val="33"/>
          <w:tblHeader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A89" w:rsidRPr="00D22F91" w:rsidTr="00824E0E">
        <w:trPr>
          <w:trHeight w:val="24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«Здоровье населения Братского района» – всего,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8 338,0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8 066,0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8 060,0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8 060,0</w:t>
            </w:r>
          </w:p>
        </w:tc>
      </w:tr>
      <w:tr w:rsidR="00CA7A89" w:rsidRPr="00D22F91" w:rsidTr="00824E0E">
        <w:trPr>
          <w:trHeight w:val="23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«Кадровая политика здравоохранения»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7 561,0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7 559,0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7 559,0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7 559,0</w:t>
            </w:r>
          </w:p>
        </w:tc>
      </w:tr>
      <w:tr w:rsidR="00CA7A89" w:rsidRPr="00D22F91" w:rsidTr="00824E0E">
        <w:trPr>
          <w:trHeight w:val="2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«Профилактика социально-значимых мероприятий»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501,0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C16FE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501,0</w:t>
            </w:r>
          </w:p>
        </w:tc>
      </w:tr>
    </w:tbl>
    <w:p w:rsidR="000A79F9" w:rsidRDefault="000A79F9" w:rsidP="00CA7A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lastRenderedPageBreak/>
        <w:t xml:space="preserve">Расходы на реализацию программы </w:t>
      </w:r>
      <w:r w:rsidR="002C16FE">
        <w:rPr>
          <w:rFonts w:ascii="Arial" w:hAnsi="Arial" w:cs="Arial"/>
        </w:rPr>
        <w:t xml:space="preserve">на плановый период </w:t>
      </w:r>
      <w:r w:rsidRPr="000A79F9">
        <w:rPr>
          <w:rFonts w:ascii="Arial" w:hAnsi="Arial" w:cs="Arial"/>
        </w:rPr>
        <w:t xml:space="preserve">предусмотрены в размере по </w:t>
      </w:r>
      <w:r w:rsidR="002C16FE">
        <w:rPr>
          <w:rFonts w:ascii="Arial" w:hAnsi="Arial" w:cs="Arial"/>
        </w:rPr>
        <w:t>8 060</w:t>
      </w:r>
      <w:r w:rsidRPr="000A79F9">
        <w:rPr>
          <w:rFonts w:ascii="Arial" w:hAnsi="Arial" w:cs="Arial"/>
        </w:rPr>
        <w:t>,0</w:t>
      </w:r>
      <w:r w:rsidR="00DB440F" w:rsidRPr="000A79F9">
        <w:rPr>
          <w:rFonts w:ascii="Arial" w:hAnsi="Arial" w:cs="Arial"/>
        </w:rPr>
        <w:t xml:space="preserve"> тыс. рублей</w:t>
      </w:r>
      <w:r w:rsidRPr="000A79F9">
        <w:rPr>
          <w:rFonts w:ascii="Arial" w:hAnsi="Arial" w:cs="Arial"/>
        </w:rPr>
        <w:t xml:space="preserve"> ежегодно, в том числе по следующим мероприятиям: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1.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 ежегодно по 3 400,0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2. Социальная поддержка медицинских работников ежегодно по </w:t>
      </w:r>
      <w:r w:rsidR="002C16FE">
        <w:rPr>
          <w:rFonts w:ascii="Arial" w:hAnsi="Arial" w:cs="Arial"/>
        </w:rPr>
        <w:t>2 794,0</w:t>
      </w:r>
      <w:r w:rsidRPr="000A79F9">
        <w:rPr>
          <w:rFonts w:ascii="Arial" w:hAnsi="Arial" w:cs="Arial"/>
        </w:rPr>
        <w:t xml:space="preserve">,0 тыс. руб. (выплата единовременного подъемного пособия молодым специалистам – </w:t>
      </w:r>
      <w:r w:rsidR="002C16FE">
        <w:rPr>
          <w:rFonts w:ascii="Arial" w:hAnsi="Arial" w:cs="Arial"/>
        </w:rPr>
        <w:t>1 400</w:t>
      </w:r>
      <w:r w:rsidRPr="000A79F9">
        <w:rPr>
          <w:rFonts w:ascii="Arial" w:hAnsi="Arial" w:cs="Arial"/>
        </w:rPr>
        <w:t>,0 тыс. руб., компенсация расходов по аренде жилья –</w:t>
      </w:r>
      <w:r w:rsidR="002C16FE">
        <w:rPr>
          <w:rFonts w:ascii="Arial" w:hAnsi="Arial" w:cs="Arial"/>
        </w:rPr>
        <w:t xml:space="preserve"> 1 394,0</w:t>
      </w:r>
      <w:r w:rsidRPr="000A79F9">
        <w:rPr>
          <w:rFonts w:ascii="Arial" w:hAnsi="Arial" w:cs="Arial"/>
        </w:rPr>
        <w:t xml:space="preserve"> тыс. руб.).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3. </w:t>
      </w:r>
      <w:r w:rsidR="00EA147E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 xml:space="preserve">Подготовка медицинских кадров ежегодно – </w:t>
      </w:r>
      <w:r w:rsidR="002C16FE">
        <w:rPr>
          <w:rFonts w:ascii="Arial" w:hAnsi="Arial" w:cs="Arial"/>
        </w:rPr>
        <w:t>365,0</w:t>
      </w:r>
      <w:r w:rsidRPr="000A79F9">
        <w:rPr>
          <w:rFonts w:ascii="Arial" w:hAnsi="Arial" w:cs="Arial"/>
        </w:rPr>
        <w:t xml:space="preserve">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4. Приобретение опухолевых маркеров с целью увеличения объемов исследований для выявления онкологических заболеваний – ежегодно по </w:t>
      </w:r>
      <w:r w:rsidR="002C16FE">
        <w:rPr>
          <w:rFonts w:ascii="Arial" w:hAnsi="Arial" w:cs="Arial"/>
        </w:rPr>
        <w:t>70</w:t>
      </w:r>
      <w:r w:rsidRPr="000A79F9">
        <w:rPr>
          <w:rFonts w:ascii="Arial" w:hAnsi="Arial" w:cs="Arial"/>
        </w:rPr>
        <w:t xml:space="preserve">,0 тыс. руб. </w:t>
      </w:r>
    </w:p>
    <w:p w:rsidR="00CA7A89" w:rsidRPr="000A79F9" w:rsidRDefault="00CA7A89" w:rsidP="002C16F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5. Создание постоянно действующей системы профилактики и информирования населения о мерах профилактики ВИЧ-инфекции</w:t>
      </w:r>
      <w:r w:rsidR="002C16FE">
        <w:rPr>
          <w:rFonts w:ascii="Arial" w:hAnsi="Arial" w:cs="Arial"/>
        </w:rPr>
        <w:t xml:space="preserve"> – </w:t>
      </w:r>
      <w:r w:rsidRPr="000A79F9">
        <w:rPr>
          <w:rFonts w:ascii="Arial" w:hAnsi="Arial" w:cs="Arial"/>
        </w:rPr>
        <w:t>ежегодно по 1</w:t>
      </w:r>
      <w:r w:rsidR="002C16FE">
        <w:rPr>
          <w:rFonts w:ascii="Arial" w:hAnsi="Arial" w:cs="Arial"/>
        </w:rPr>
        <w:t>05</w:t>
      </w:r>
      <w:r w:rsidRPr="000A79F9">
        <w:rPr>
          <w:rFonts w:ascii="Arial" w:hAnsi="Arial" w:cs="Arial"/>
        </w:rPr>
        <w:t>,0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6. Создание постоянно действующей системы профилактики и информирования населения о мерах профилактики туберкулёза ежегодно по 1</w:t>
      </w:r>
      <w:r w:rsidR="002C16FE">
        <w:rPr>
          <w:rFonts w:ascii="Arial" w:hAnsi="Arial" w:cs="Arial"/>
        </w:rPr>
        <w:t>0</w:t>
      </w:r>
      <w:r w:rsidRPr="000A79F9">
        <w:rPr>
          <w:rFonts w:ascii="Arial" w:hAnsi="Arial" w:cs="Arial"/>
        </w:rPr>
        <w:t>5,0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7. Оказание содействия в организации «Плавучей поликлиники» ежегодно по </w:t>
      </w:r>
      <w:r w:rsidR="002C16FE">
        <w:rPr>
          <w:rFonts w:ascii="Arial" w:hAnsi="Arial" w:cs="Arial"/>
        </w:rPr>
        <w:t>186</w:t>
      </w:r>
      <w:r w:rsidRPr="000A79F9">
        <w:rPr>
          <w:rFonts w:ascii="Arial" w:hAnsi="Arial" w:cs="Arial"/>
        </w:rPr>
        <w:t>,0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8.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 – ежегодно по </w:t>
      </w:r>
      <w:r w:rsidR="002C16FE">
        <w:rPr>
          <w:rFonts w:ascii="Arial" w:hAnsi="Arial" w:cs="Arial"/>
        </w:rPr>
        <w:t>35</w:t>
      </w:r>
      <w:r w:rsidRPr="000A79F9">
        <w:rPr>
          <w:rFonts w:ascii="Arial" w:hAnsi="Arial" w:cs="Arial"/>
        </w:rPr>
        <w:t>,0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Мероприятия данной муниципальной программы способствуют решению острых кадровых вопросов медицинских учреждений, в частности по неукомплектованности врачами и средним медицинским персоналом.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:rsidR="00CA7A89" w:rsidRPr="000A79F9" w:rsidRDefault="002C16FE" w:rsidP="002C16FE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7.16. </w:t>
      </w:r>
      <w:r w:rsidR="00CA7A89" w:rsidRPr="000A79F9"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</w:rPr>
        <w:t xml:space="preserve">П </w:t>
      </w:r>
      <w:r w:rsidR="00CA7A89" w:rsidRPr="000A79F9">
        <w:rPr>
          <w:rFonts w:ascii="Arial" w:hAnsi="Arial" w:cs="Arial"/>
          <w:b/>
          <w:bCs/>
        </w:rPr>
        <w:t>«Социальная политика МО «Братский район»</w:t>
      </w:r>
    </w:p>
    <w:p w:rsidR="002766CB" w:rsidRDefault="00CA7A89" w:rsidP="002766C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«Социальная политика МО «Братский район» утверждена Постановлением мэра Братского района от 1</w:t>
      </w:r>
      <w:r w:rsidR="002766CB">
        <w:rPr>
          <w:rFonts w:ascii="Arial" w:hAnsi="Arial" w:cs="Arial"/>
        </w:rPr>
        <w:t>5</w:t>
      </w:r>
      <w:r w:rsidRPr="000A79F9">
        <w:rPr>
          <w:rFonts w:ascii="Arial" w:hAnsi="Arial" w:cs="Arial"/>
        </w:rPr>
        <w:t xml:space="preserve"> ноября 20</w:t>
      </w:r>
      <w:r w:rsidR="002766CB">
        <w:rPr>
          <w:rFonts w:ascii="Arial" w:hAnsi="Arial" w:cs="Arial"/>
        </w:rPr>
        <w:t>21 года № 659</w:t>
      </w:r>
      <w:r w:rsidRPr="000A79F9">
        <w:rPr>
          <w:rFonts w:ascii="Arial" w:hAnsi="Arial" w:cs="Arial"/>
        </w:rPr>
        <w:t xml:space="preserve">. </w:t>
      </w:r>
      <w:r w:rsidR="002766CB"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 w:rsidR="002766CB">
        <w:rPr>
          <w:rFonts w:ascii="Arial" w:hAnsi="Arial" w:cs="Arial"/>
        </w:rPr>
        <w:t xml:space="preserve">предлагается утвердить </w:t>
      </w:r>
      <w:r w:rsidR="002766CB" w:rsidRPr="000A79F9">
        <w:rPr>
          <w:rFonts w:ascii="Arial" w:hAnsi="Arial" w:cs="Arial"/>
        </w:rPr>
        <w:t>с учетом изменений предшествующего периода</w:t>
      </w:r>
      <w:r w:rsidR="002766CB">
        <w:rPr>
          <w:rFonts w:ascii="Arial" w:hAnsi="Arial" w:cs="Arial"/>
        </w:rPr>
        <w:t>:</w:t>
      </w:r>
    </w:p>
    <w:p w:rsidR="002766CB" w:rsidRDefault="002766CB" w:rsidP="00276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и на плановый период 2023 и 2024 годов – по 33 876,3 тыс. руб. ежегодно.</w:t>
      </w:r>
    </w:p>
    <w:p w:rsidR="002766CB" w:rsidRDefault="002766CB" w:rsidP="002766C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общем объеме расходов районного бюджета на реализацию муниципальных программ Братского района расходы на МП «</w:t>
      </w:r>
      <w:r w:rsidRPr="000A79F9">
        <w:rPr>
          <w:rFonts w:ascii="Arial" w:hAnsi="Arial" w:cs="Arial"/>
        </w:rPr>
        <w:t>Социальная политика</w:t>
      </w:r>
      <w:r>
        <w:rPr>
          <w:rFonts w:ascii="Arial" w:hAnsi="Arial" w:cs="Arial"/>
        </w:rPr>
        <w:t>» составят в 2022 году 1,6% (от 2 159 043,5 тыс. руб.), в 2023 году – 1,6% (от 2 066 479,3 тыс. руб.), в 2024 году – 1,4% (от 2 353 966,7 тыс. руб.).</w:t>
      </w:r>
    </w:p>
    <w:p w:rsidR="00CA7A89" w:rsidRPr="000A79F9" w:rsidRDefault="00CA7A89" w:rsidP="00276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Ресурсное обеспечение муниципальной программы</w:t>
      </w:r>
      <w:r w:rsidR="002766CB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«Социальная политика МО «Братский район» на 20</w:t>
      </w:r>
      <w:r w:rsidR="002766CB">
        <w:rPr>
          <w:rFonts w:ascii="Arial" w:hAnsi="Arial" w:cs="Arial"/>
        </w:rPr>
        <w:t>22-2027</w:t>
      </w:r>
      <w:r w:rsidRPr="000A79F9">
        <w:rPr>
          <w:rFonts w:ascii="Arial" w:hAnsi="Arial" w:cs="Arial"/>
        </w:rPr>
        <w:t xml:space="preserve"> годы</w:t>
      </w:r>
      <w:r w:rsidR="002766CB">
        <w:rPr>
          <w:rFonts w:ascii="Arial" w:hAnsi="Arial" w:cs="Arial"/>
        </w:rPr>
        <w:t xml:space="preserve"> в проекте бюджета по подпрограмме:</w:t>
      </w:r>
    </w:p>
    <w:p w:rsidR="00CA7A89" w:rsidRPr="00DB440F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DB440F">
        <w:rPr>
          <w:rFonts w:ascii="Arial" w:hAnsi="Arial" w:cs="Arial"/>
          <w:sz w:val="20"/>
          <w:szCs w:val="20"/>
        </w:rPr>
        <w:t>Таблица №</w:t>
      </w:r>
      <w:r w:rsidR="00537DFD">
        <w:rPr>
          <w:rFonts w:ascii="Arial" w:hAnsi="Arial" w:cs="Arial"/>
          <w:sz w:val="20"/>
          <w:szCs w:val="20"/>
        </w:rPr>
        <w:t xml:space="preserve"> 20</w:t>
      </w:r>
      <w:r w:rsidRPr="00DB440F">
        <w:rPr>
          <w:rFonts w:ascii="Arial" w:hAnsi="Arial" w:cs="Arial"/>
          <w:sz w:val="20"/>
          <w:szCs w:val="20"/>
        </w:rPr>
        <w:t>, тыс. руб.</w:t>
      </w:r>
    </w:p>
    <w:tbl>
      <w:tblPr>
        <w:tblW w:w="9554" w:type="dxa"/>
        <w:jc w:val="center"/>
        <w:tblLayout w:type="fixed"/>
        <w:tblLook w:val="04A0" w:firstRow="1" w:lastRow="0" w:firstColumn="1" w:lastColumn="0" w:noHBand="0" w:noVBand="1"/>
      </w:tblPr>
      <w:tblGrid>
        <w:gridCol w:w="4211"/>
        <w:gridCol w:w="1418"/>
        <w:gridCol w:w="1417"/>
        <w:gridCol w:w="1276"/>
        <w:gridCol w:w="1232"/>
      </w:tblGrid>
      <w:tr w:rsidR="00CA7A89" w:rsidRPr="00D22F91" w:rsidTr="007D3BA5">
        <w:trPr>
          <w:trHeight w:val="33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24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766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2766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766C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2766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766C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2766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766C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</w:tr>
      <w:tr w:rsidR="00CA7A89" w:rsidRPr="00D22F91" w:rsidTr="007D3BA5">
        <w:trPr>
          <w:trHeight w:val="33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A89" w:rsidRPr="00D22F91" w:rsidTr="007D3BA5">
        <w:trPr>
          <w:trHeight w:val="24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«Социальная политика МО «Братский район»  – всего,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766CB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35 577,9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766CB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33 876,3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766CB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33 876,3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766CB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33 876,3</w:t>
            </w:r>
          </w:p>
        </w:tc>
      </w:tr>
      <w:tr w:rsidR="00CA7A89" w:rsidRPr="00D22F91" w:rsidTr="007D3BA5">
        <w:trPr>
          <w:trHeight w:val="23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1. «Социальная поддержка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766CB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35 577,9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766CB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33 876,3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2766CB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33 876,3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2766CB" w:rsidP="008549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33 876,3</w:t>
            </w:r>
          </w:p>
        </w:tc>
      </w:tr>
    </w:tbl>
    <w:p w:rsidR="000A79F9" w:rsidRDefault="000A79F9" w:rsidP="00DB44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7A89" w:rsidRPr="000A79F9" w:rsidRDefault="00CA7A89" w:rsidP="00DB440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Расходы </w:t>
      </w:r>
      <w:r w:rsidR="002766CB">
        <w:rPr>
          <w:rFonts w:ascii="Arial" w:hAnsi="Arial" w:cs="Arial"/>
        </w:rPr>
        <w:t>направлены на предоставление дополнительных м</w:t>
      </w:r>
      <w:r w:rsidR="00AA0464">
        <w:rPr>
          <w:rFonts w:ascii="Arial" w:hAnsi="Arial" w:cs="Arial"/>
        </w:rPr>
        <w:t>е</w:t>
      </w:r>
      <w:r w:rsidR="002766CB">
        <w:rPr>
          <w:rFonts w:ascii="Arial" w:hAnsi="Arial" w:cs="Arial"/>
        </w:rPr>
        <w:t xml:space="preserve">р социальной поддержки и адресной социальной помощи в соответствии с муниципальными правовыми актами муниципального образования «Братский </w:t>
      </w:r>
      <w:r w:rsidR="00AA0464">
        <w:rPr>
          <w:rFonts w:ascii="Arial" w:hAnsi="Arial" w:cs="Arial"/>
        </w:rPr>
        <w:t>район</w:t>
      </w:r>
      <w:r w:rsidR="002766CB">
        <w:rPr>
          <w:rFonts w:ascii="Arial" w:hAnsi="Arial" w:cs="Arial"/>
        </w:rPr>
        <w:t>»</w:t>
      </w:r>
      <w:r w:rsidRPr="000A79F9">
        <w:rPr>
          <w:rFonts w:ascii="Arial" w:hAnsi="Arial" w:cs="Arial"/>
        </w:rPr>
        <w:t>:</w:t>
      </w:r>
    </w:p>
    <w:p w:rsidR="00CA7A89" w:rsidRPr="000A79F9" w:rsidRDefault="00EA147E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––</w:t>
      </w:r>
      <w:r>
        <w:rPr>
          <w:rFonts w:ascii="Arial" w:hAnsi="Arial" w:cs="Arial"/>
        </w:rPr>
        <w:t xml:space="preserve"> д</w:t>
      </w:r>
      <w:r w:rsidR="00CA7A89" w:rsidRPr="000A79F9">
        <w:rPr>
          <w:rFonts w:ascii="Arial" w:hAnsi="Arial" w:cs="Arial"/>
        </w:rPr>
        <w:t>енежные выплаты Почетным гражданам Братского района</w:t>
      </w:r>
      <w:r w:rsidR="002766CB">
        <w:rPr>
          <w:rFonts w:ascii="Arial" w:hAnsi="Arial" w:cs="Arial"/>
        </w:rPr>
        <w:t xml:space="preserve"> </w:t>
      </w:r>
      <w:r w:rsidR="00CA7A89" w:rsidRPr="000A79F9">
        <w:rPr>
          <w:rFonts w:ascii="Arial" w:hAnsi="Arial" w:cs="Arial"/>
        </w:rPr>
        <w:t xml:space="preserve">– </w:t>
      </w:r>
      <w:r w:rsidR="002766CB">
        <w:rPr>
          <w:rFonts w:ascii="Arial" w:hAnsi="Arial" w:cs="Arial"/>
        </w:rPr>
        <w:t>по 405,0</w:t>
      </w:r>
      <w:r w:rsidR="00CA7A89" w:rsidRPr="000A79F9">
        <w:rPr>
          <w:rFonts w:ascii="Arial" w:hAnsi="Arial" w:cs="Arial"/>
        </w:rPr>
        <w:t xml:space="preserve"> тыс. руб.</w:t>
      </w:r>
      <w:r w:rsidR="002766CB">
        <w:rPr>
          <w:rFonts w:ascii="Arial" w:hAnsi="Arial" w:cs="Arial"/>
        </w:rPr>
        <w:t xml:space="preserve"> ежегодно</w:t>
      </w:r>
      <w:r>
        <w:rPr>
          <w:rFonts w:ascii="Arial" w:hAnsi="Arial" w:cs="Arial"/>
        </w:rPr>
        <w:t>;</w:t>
      </w:r>
    </w:p>
    <w:p w:rsidR="00CA7A89" w:rsidRPr="000A79F9" w:rsidRDefault="00EA147E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––</w:t>
      </w:r>
      <w:r>
        <w:rPr>
          <w:rFonts w:ascii="Arial" w:hAnsi="Arial" w:cs="Arial"/>
        </w:rPr>
        <w:t xml:space="preserve"> к</w:t>
      </w:r>
      <w:r w:rsidR="00CA7A89" w:rsidRPr="000A79F9">
        <w:rPr>
          <w:rFonts w:ascii="Arial" w:hAnsi="Arial" w:cs="Arial"/>
        </w:rPr>
        <w:t xml:space="preserve">омпенсация расходов, связанных с выездом из районов Крайнего Севера –  ежегодно по </w:t>
      </w:r>
      <w:r w:rsidR="002766CB">
        <w:rPr>
          <w:rFonts w:ascii="Arial" w:hAnsi="Arial" w:cs="Arial"/>
        </w:rPr>
        <w:t>7</w:t>
      </w:r>
      <w:r w:rsidR="00CA7A89" w:rsidRPr="000A79F9">
        <w:rPr>
          <w:rFonts w:ascii="Arial" w:hAnsi="Arial" w:cs="Arial"/>
        </w:rPr>
        <w:t>0,0 тыс. руб.</w:t>
      </w:r>
    </w:p>
    <w:p w:rsidR="00CA7A89" w:rsidRPr="000A79F9" w:rsidRDefault="00EA147E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––</w:t>
      </w:r>
      <w:r>
        <w:rPr>
          <w:rFonts w:ascii="Arial" w:hAnsi="Arial" w:cs="Arial"/>
        </w:rPr>
        <w:t xml:space="preserve"> с</w:t>
      </w:r>
      <w:r w:rsidR="00CA7A89" w:rsidRPr="000A79F9">
        <w:rPr>
          <w:rFonts w:ascii="Arial" w:hAnsi="Arial" w:cs="Arial"/>
        </w:rPr>
        <w:t xml:space="preserve">одействие в переселении граждан, выезжающих из неперспективных населенных пунктов Братского района, ежегодно по </w:t>
      </w:r>
      <w:r w:rsidR="002766CB">
        <w:rPr>
          <w:rFonts w:ascii="Arial" w:hAnsi="Arial" w:cs="Arial"/>
        </w:rPr>
        <w:t>510</w:t>
      </w:r>
      <w:r w:rsidR="00CA7A89" w:rsidRPr="000A79F9">
        <w:rPr>
          <w:rFonts w:ascii="Arial" w:hAnsi="Arial" w:cs="Arial"/>
        </w:rPr>
        <w:t>,0   тыс. руб.</w:t>
      </w:r>
    </w:p>
    <w:p w:rsidR="00CA7A89" w:rsidRPr="000A79F9" w:rsidRDefault="00EA147E" w:rsidP="00CA7A8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––</w:t>
      </w:r>
      <w:r>
        <w:rPr>
          <w:rFonts w:ascii="Arial" w:hAnsi="Arial" w:cs="Arial"/>
        </w:rPr>
        <w:t xml:space="preserve"> п</w:t>
      </w:r>
      <w:r w:rsidR="00CA7A89" w:rsidRPr="000A79F9">
        <w:rPr>
          <w:rFonts w:ascii="Arial" w:hAnsi="Arial" w:cs="Arial"/>
        </w:rPr>
        <w:t xml:space="preserve">редоставление гражданам субсидий на оплату жилых помещений и коммунальных услуг (за счет средств областного бюджета) – ежегодно по </w:t>
      </w:r>
      <w:r w:rsidR="002766CB">
        <w:rPr>
          <w:rFonts w:ascii="Arial" w:hAnsi="Arial" w:cs="Arial"/>
        </w:rPr>
        <w:t>32 871,3</w:t>
      </w:r>
      <w:r w:rsidR="00CA7A89" w:rsidRPr="000A79F9">
        <w:rPr>
          <w:rFonts w:ascii="Arial" w:hAnsi="Arial" w:cs="Arial"/>
        </w:rPr>
        <w:t xml:space="preserve"> тыс. руб.</w:t>
      </w:r>
    </w:p>
    <w:p w:rsidR="00CA7A89" w:rsidRPr="000A79F9" w:rsidRDefault="00CA7A89" w:rsidP="00CA7A89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A79F9">
        <w:rPr>
          <w:rFonts w:ascii="Arial" w:hAnsi="Arial" w:cs="Arial"/>
        </w:rPr>
        <w:lastRenderedPageBreak/>
        <w:t>По программе наблюдаются незначительные изменения бюджетных ассигнований по годам.</w:t>
      </w:r>
    </w:p>
    <w:p w:rsidR="00CA7A89" w:rsidRPr="000A79F9" w:rsidRDefault="00CA7A89" w:rsidP="00CA7A8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A7A89" w:rsidRPr="000A79F9" w:rsidRDefault="002766CB" w:rsidP="002766CB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7.17. </w:t>
      </w:r>
      <w:r w:rsidR="00CA7A89" w:rsidRPr="000A79F9"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</w:rPr>
        <w:t xml:space="preserve">П </w:t>
      </w:r>
      <w:r w:rsidR="00CA7A89" w:rsidRPr="000A79F9">
        <w:rPr>
          <w:rFonts w:ascii="Arial" w:hAnsi="Arial" w:cs="Arial"/>
          <w:b/>
          <w:bCs/>
        </w:rPr>
        <w:t>«Развитие физической культуры и спорта в Братском районе»</w:t>
      </w:r>
    </w:p>
    <w:p w:rsidR="00AA0464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«Развитие физической культуры и спорта в Братском районе» утверждена Постановлением мэра Братского района от 13 ноября 2014 года № 286. </w:t>
      </w:r>
    </w:p>
    <w:p w:rsidR="00AA0464" w:rsidRDefault="00AA0464" w:rsidP="00AA04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>
        <w:rPr>
          <w:rFonts w:ascii="Arial" w:hAnsi="Arial" w:cs="Arial"/>
        </w:rPr>
        <w:t xml:space="preserve">предлагается утвердить </w:t>
      </w:r>
      <w:r w:rsidRPr="000A79F9">
        <w:rPr>
          <w:rFonts w:ascii="Arial" w:hAnsi="Arial" w:cs="Arial"/>
        </w:rPr>
        <w:t>с учетом изменений предшествующего периода и внесения планируемых изменений</w:t>
      </w:r>
      <w:r>
        <w:rPr>
          <w:rFonts w:ascii="Arial" w:hAnsi="Arial" w:cs="Arial"/>
        </w:rPr>
        <w:t>:</w:t>
      </w:r>
    </w:p>
    <w:p w:rsidR="00AA0464" w:rsidRDefault="00470125" w:rsidP="00AA04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AA0464">
        <w:rPr>
          <w:rFonts w:ascii="Arial" w:hAnsi="Arial" w:cs="Arial"/>
        </w:rPr>
        <w:t>2022 год в сумме 44 037,0 руб.</w:t>
      </w:r>
      <w:r>
        <w:rPr>
          <w:rFonts w:ascii="Arial" w:hAnsi="Arial" w:cs="Arial"/>
        </w:rPr>
        <w:t xml:space="preserve">, что на 29,7% (или на 18 630,7 тыс. руб.) меньше </w:t>
      </w:r>
      <w:r w:rsidR="007D3BA5">
        <w:rPr>
          <w:rFonts w:ascii="Arial" w:hAnsi="Arial" w:cs="Arial"/>
        </w:rPr>
        <w:t>утвержденных бюджетных ассигнований на 2021 год</w:t>
      </w:r>
      <w:r>
        <w:rPr>
          <w:rFonts w:ascii="Arial" w:hAnsi="Arial" w:cs="Arial"/>
        </w:rPr>
        <w:t xml:space="preserve">, </w:t>
      </w:r>
      <w:r w:rsidR="00AA0464">
        <w:rPr>
          <w:rFonts w:ascii="Arial" w:hAnsi="Arial" w:cs="Arial"/>
        </w:rPr>
        <w:t>на плановый период 2023 и 2024 годов – 40 589,0 тыс. руб. и 40 563,0 тыс. руб. соответственно.</w:t>
      </w:r>
    </w:p>
    <w:p w:rsidR="00AA0464" w:rsidRDefault="00AA0464" w:rsidP="00AA046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общем объеме расходов районного бюджета на реализацию муниципальных программ Братского района расходы на МП «</w:t>
      </w:r>
      <w:r w:rsidRPr="00AA0464">
        <w:rPr>
          <w:rFonts w:ascii="Arial" w:hAnsi="Arial" w:cs="Arial"/>
          <w:bCs/>
        </w:rPr>
        <w:t>Развитие физической культуры и спорта</w:t>
      </w:r>
      <w:r w:rsidRPr="00AA046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составят в 2022 году 2,0% (от 2 159 043,5 тыс. руб.), в 2023 году – 2,0% (от 2 066 479,3 тыс. руб.), в 2024 году – 1,7% (от 2 353 966,7 тыс. руб.).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Расходы </w:t>
      </w:r>
      <w:r w:rsidR="00470125">
        <w:rPr>
          <w:rFonts w:ascii="Arial" w:hAnsi="Arial" w:cs="Arial"/>
        </w:rPr>
        <w:t xml:space="preserve">подпрограммы «Доступный спорт для всех» </w:t>
      </w:r>
      <w:r w:rsidR="00AA0464">
        <w:rPr>
          <w:rFonts w:ascii="Arial" w:hAnsi="Arial" w:cs="Arial"/>
        </w:rPr>
        <w:t>программы направлены на создание благоприятных условий для увеличения охвата населения Братского района занятием физической культурой и массовым спортом, профилактикой негативных явлений и пропагандой здорового образа жизни</w:t>
      </w:r>
      <w:r w:rsidRPr="000A79F9">
        <w:rPr>
          <w:rFonts w:ascii="Arial" w:hAnsi="Arial" w:cs="Arial"/>
        </w:rPr>
        <w:t>: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1. Координация деятельности спортивных организаций и учреждений, направленной на развитие физической культуры и массового спорта</w:t>
      </w:r>
      <w:r w:rsidR="00470125">
        <w:rPr>
          <w:rFonts w:ascii="Arial" w:hAnsi="Arial" w:cs="Arial"/>
        </w:rPr>
        <w:t xml:space="preserve"> предусмотрены</w:t>
      </w:r>
      <w:r w:rsidRPr="000A79F9">
        <w:rPr>
          <w:rFonts w:ascii="Arial" w:hAnsi="Arial" w:cs="Arial"/>
        </w:rPr>
        <w:t xml:space="preserve"> на 202</w:t>
      </w:r>
      <w:r w:rsidR="00AA0464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– </w:t>
      </w:r>
      <w:r w:rsidR="00AA0464">
        <w:rPr>
          <w:rFonts w:ascii="Arial" w:hAnsi="Arial" w:cs="Arial"/>
        </w:rPr>
        <w:t>223</w:t>
      </w:r>
      <w:r w:rsidRPr="000A79F9">
        <w:rPr>
          <w:rFonts w:ascii="Arial" w:hAnsi="Arial" w:cs="Arial"/>
        </w:rPr>
        <w:t>,0 тыс. руб., на 202</w:t>
      </w:r>
      <w:r w:rsidR="00492E5A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1</w:t>
      </w:r>
      <w:r w:rsidR="00492E5A">
        <w:rPr>
          <w:rFonts w:ascii="Arial" w:hAnsi="Arial" w:cs="Arial"/>
        </w:rPr>
        <w:t>82,0 тыс. руб., на 2024</w:t>
      </w:r>
      <w:r w:rsidRPr="000A79F9">
        <w:rPr>
          <w:rFonts w:ascii="Arial" w:hAnsi="Arial" w:cs="Arial"/>
        </w:rPr>
        <w:t xml:space="preserve"> год –</w:t>
      </w:r>
      <w:r w:rsidR="00097A22" w:rsidRPr="000A79F9">
        <w:rPr>
          <w:rFonts w:ascii="Arial" w:hAnsi="Arial" w:cs="Arial"/>
        </w:rPr>
        <w:t xml:space="preserve"> </w:t>
      </w:r>
      <w:r w:rsidR="00492E5A">
        <w:rPr>
          <w:rFonts w:ascii="Arial" w:hAnsi="Arial" w:cs="Arial"/>
        </w:rPr>
        <w:t>178,0</w:t>
      </w:r>
      <w:r w:rsidRPr="000A79F9">
        <w:rPr>
          <w:rFonts w:ascii="Arial" w:hAnsi="Arial" w:cs="Arial"/>
        </w:rPr>
        <w:t xml:space="preserve">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2. Доступная среда для инвалидов и других маломобильных групп населения на 202</w:t>
      </w:r>
      <w:r w:rsidR="00492E5A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– </w:t>
      </w:r>
      <w:r w:rsidR="00492E5A">
        <w:rPr>
          <w:rFonts w:ascii="Arial" w:hAnsi="Arial" w:cs="Arial"/>
        </w:rPr>
        <w:t>3,0</w:t>
      </w:r>
      <w:r w:rsidRPr="000A79F9">
        <w:rPr>
          <w:rFonts w:ascii="Arial" w:hAnsi="Arial" w:cs="Arial"/>
        </w:rPr>
        <w:t xml:space="preserve"> тыс. руб., на </w:t>
      </w:r>
      <w:r w:rsidR="00492E5A">
        <w:rPr>
          <w:rFonts w:ascii="Arial" w:hAnsi="Arial" w:cs="Arial"/>
        </w:rPr>
        <w:t xml:space="preserve">плановый период </w:t>
      </w:r>
      <w:r w:rsidRPr="000A79F9">
        <w:rPr>
          <w:rFonts w:ascii="Arial" w:hAnsi="Arial" w:cs="Arial"/>
        </w:rPr>
        <w:t>202</w:t>
      </w:r>
      <w:r w:rsidR="00492E5A">
        <w:rPr>
          <w:rFonts w:ascii="Arial" w:hAnsi="Arial" w:cs="Arial"/>
        </w:rPr>
        <w:t xml:space="preserve">3 и 2024 годов по </w:t>
      </w:r>
      <w:r w:rsidRPr="000A79F9">
        <w:rPr>
          <w:rFonts w:ascii="Arial" w:hAnsi="Arial" w:cs="Arial"/>
        </w:rPr>
        <w:t>3,0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3.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(софинансирование за счет средств районного бюджета) – по 60,0 тыс. руб. ежегодно.</w:t>
      </w:r>
    </w:p>
    <w:p w:rsidR="00CA7A89" w:rsidRDefault="00CA7A89" w:rsidP="00492E5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4. Обеспечение деятельности муниципальных учреждений на 202</w:t>
      </w:r>
      <w:r w:rsidR="00492E5A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– </w:t>
      </w:r>
      <w:r w:rsidR="00492E5A">
        <w:rPr>
          <w:rFonts w:ascii="Arial" w:hAnsi="Arial" w:cs="Arial"/>
        </w:rPr>
        <w:t>40 108</w:t>
      </w:r>
      <w:r w:rsidRPr="000A79F9">
        <w:rPr>
          <w:rFonts w:ascii="Arial" w:hAnsi="Arial" w:cs="Arial"/>
        </w:rPr>
        <w:t>,0 тыс. руб., на 202</w:t>
      </w:r>
      <w:r w:rsidR="00492E5A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</w:t>
      </w:r>
      <w:r w:rsidR="00492E5A">
        <w:rPr>
          <w:rFonts w:ascii="Arial" w:hAnsi="Arial" w:cs="Arial"/>
        </w:rPr>
        <w:t>39 894,0</w:t>
      </w:r>
      <w:r w:rsidRPr="000A79F9">
        <w:rPr>
          <w:rFonts w:ascii="Arial" w:hAnsi="Arial" w:cs="Arial"/>
        </w:rPr>
        <w:t xml:space="preserve"> тыс. руб., на 202</w:t>
      </w:r>
      <w:r w:rsidR="00492E5A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</w:t>
      </w:r>
      <w:r w:rsidR="00492E5A">
        <w:rPr>
          <w:rFonts w:ascii="Arial" w:hAnsi="Arial" w:cs="Arial"/>
        </w:rPr>
        <w:t>39 872,0</w:t>
      </w:r>
      <w:r w:rsidRPr="000A79F9">
        <w:rPr>
          <w:rFonts w:ascii="Arial" w:hAnsi="Arial" w:cs="Arial"/>
        </w:rPr>
        <w:t xml:space="preserve"> тыс. руб., в том числе заработная плата с начислениями на нее – ежегодно по </w:t>
      </w:r>
      <w:r w:rsidR="00492E5A">
        <w:rPr>
          <w:rFonts w:ascii="Arial" w:hAnsi="Arial" w:cs="Arial"/>
        </w:rPr>
        <w:t>37 283,0</w:t>
      </w:r>
      <w:r w:rsidRPr="000A79F9">
        <w:rPr>
          <w:rFonts w:ascii="Arial" w:hAnsi="Arial" w:cs="Arial"/>
        </w:rPr>
        <w:t xml:space="preserve"> тыс. руб.</w:t>
      </w:r>
      <w:r w:rsidR="00492E5A">
        <w:rPr>
          <w:rFonts w:ascii="Arial" w:hAnsi="Arial" w:cs="Arial"/>
        </w:rPr>
        <w:t xml:space="preserve"> (70% от потребности)</w:t>
      </w:r>
      <w:r w:rsidRPr="000A79F9">
        <w:rPr>
          <w:rFonts w:ascii="Arial" w:hAnsi="Arial" w:cs="Arial"/>
        </w:rPr>
        <w:t>, с удельным весом в расходах на обеспечение деятельности муниципальных учреждений в 202</w:t>
      </w:r>
      <w:r w:rsidR="00492E5A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году – 93,</w:t>
      </w:r>
      <w:r w:rsidR="00492E5A">
        <w:rPr>
          <w:rFonts w:ascii="Arial" w:hAnsi="Arial" w:cs="Arial"/>
        </w:rPr>
        <w:t>0</w:t>
      </w:r>
      <w:r w:rsidRPr="000A79F9">
        <w:rPr>
          <w:rFonts w:ascii="Arial" w:hAnsi="Arial" w:cs="Arial"/>
        </w:rPr>
        <w:t xml:space="preserve"> %, в 202</w:t>
      </w:r>
      <w:r w:rsidR="00492E5A">
        <w:rPr>
          <w:rFonts w:ascii="Arial" w:hAnsi="Arial" w:cs="Arial"/>
        </w:rPr>
        <w:t>3 году – 93,5</w:t>
      </w:r>
      <w:r w:rsidRPr="000A79F9">
        <w:rPr>
          <w:rFonts w:ascii="Arial" w:hAnsi="Arial" w:cs="Arial"/>
        </w:rPr>
        <w:t>%, в 202</w:t>
      </w:r>
      <w:r w:rsidR="00492E5A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году – 9</w:t>
      </w:r>
      <w:r w:rsidR="00492E5A">
        <w:rPr>
          <w:rFonts w:ascii="Arial" w:hAnsi="Arial" w:cs="Arial"/>
        </w:rPr>
        <w:t>3,5</w:t>
      </w:r>
      <w:r w:rsidRPr="000A79F9">
        <w:rPr>
          <w:rFonts w:ascii="Arial" w:hAnsi="Arial" w:cs="Arial"/>
        </w:rPr>
        <w:t>%.</w:t>
      </w:r>
    </w:p>
    <w:p w:rsidR="00492E5A" w:rsidRDefault="00492E5A" w:rsidP="00492E5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70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Развитие спортивно-материальной базы на 2022 год предусмотрено в сумме 3 643,0 тыс. руб. на 2022 год, и по 450 тыс. руб. на плановый период 2023 и 2024 годов.</w:t>
      </w:r>
    </w:p>
    <w:p w:rsidR="00470125" w:rsidRPr="000A79F9" w:rsidRDefault="00470125" w:rsidP="00492E5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A7A89" w:rsidRPr="000A79F9" w:rsidRDefault="00492E5A" w:rsidP="00492E5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7.18. </w:t>
      </w:r>
      <w:r w:rsidR="00CA7A89" w:rsidRPr="000A79F9"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</w:rPr>
        <w:t xml:space="preserve">П </w:t>
      </w:r>
      <w:r w:rsidR="00CA7A89" w:rsidRPr="000A79F9">
        <w:rPr>
          <w:rFonts w:ascii="Arial" w:hAnsi="Arial" w:cs="Arial"/>
          <w:b/>
          <w:bCs/>
        </w:rPr>
        <w:t>«Модернизация объектов коммунальной инфраструктуры»</w:t>
      </w:r>
    </w:p>
    <w:p w:rsidR="005B3E5B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«Модернизация объектов коммунальной инфраструктуры» утверждена постановлением мэра Братского района от 14 ноября 2017 года № 578. </w:t>
      </w:r>
    </w:p>
    <w:p w:rsidR="005B3E5B" w:rsidRDefault="005B3E5B" w:rsidP="005B3E5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>
        <w:rPr>
          <w:rFonts w:ascii="Arial" w:hAnsi="Arial" w:cs="Arial"/>
        </w:rPr>
        <w:t xml:space="preserve">предлагается утвердить </w:t>
      </w:r>
      <w:r w:rsidRPr="000A79F9">
        <w:rPr>
          <w:rFonts w:ascii="Arial" w:hAnsi="Arial" w:cs="Arial"/>
        </w:rPr>
        <w:t>с учетом изменений предшествующего периода и внесения планируемых изменений</w:t>
      </w:r>
      <w:r>
        <w:rPr>
          <w:rFonts w:ascii="Arial" w:hAnsi="Arial" w:cs="Arial"/>
        </w:rPr>
        <w:t>:</w:t>
      </w:r>
    </w:p>
    <w:p w:rsidR="005B3E5B" w:rsidRDefault="005B3E5B" w:rsidP="005B3E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в сумме 46 691,9 руб. и на плановый период 2023 и 2024 годов – 32 785,1 тыс. руб. и 26 984,1 тыс. руб. соответственно.</w:t>
      </w:r>
    </w:p>
    <w:p w:rsidR="005B3E5B" w:rsidRDefault="005B3E5B" w:rsidP="005B3E5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общем объеме расходов районного бюджета на реализацию муниципальных программ Братского района расходы на МП «</w:t>
      </w:r>
      <w:r w:rsidR="00716009" w:rsidRPr="00716009">
        <w:rPr>
          <w:rFonts w:ascii="Arial" w:hAnsi="Arial" w:cs="Arial"/>
          <w:bCs/>
        </w:rPr>
        <w:t>Модернизация объектов коммунальной инфраструктуры</w:t>
      </w:r>
      <w:r w:rsidRPr="00716009">
        <w:rPr>
          <w:rFonts w:ascii="Arial" w:hAnsi="Arial" w:cs="Arial"/>
        </w:rPr>
        <w:t xml:space="preserve">» составят в 2022 году </w:t>
      </w:r>
      <w:r w:rsidR="00716009">
        <w:rPr>
          <w:rFonts w:ascii="Arial" w:hAnsi="Arial" w:cs="Arial"/>
        </w:rPr>
        <w:t>2,2</w:t>
      </w:r>
      <w:r w:rsidRPr="0071600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(от 2 159 043,5 тыс. руб.), в 2023 году – </w:t>
      </w:r>
      <w:r w:rsidR="00716009">
        <w:rPr>
          <w:rFonts w:ascii="Arial" w:hAnsi="Arial" w:cs="Arial"/>
        </w:rPr>
        <w:t>1,6</w:t>
      </w:r>
      <w:r>
        <w:rPr>
          <w:rFonts w:ascii="Arial" w:hAnsi="Arial" w:cs="Arial"/>
        </w:rPr>
        <w:t xml:space="preserve">% (от 2 066 479,3 тыс. руб.), в 2024 году – </w:t>
      </w:r>
      <w:r w:rsidR="00716009">
        <w:rPr>
          <w:rFonts w:ascii="Arial" w:hAnsi="Arial" w:cs="Arial"/>
        </w:rPr>
        <w:t>1,1</w:t>
      </w:r>
      <w:r>
        <w:rPr>
          <w:rFonts w:ascii="Arial" w:hAnsi="Arial" w:cs="Arial"/>
        </w:rPr>
        <w:t>% (от 2 353 966,7 тыс. руб.).</w:t>
      </w:r>
    </w:p>
    <w:p w:rsidR="00CA7A89" w:rsidRPr="00716009" w:rsidRDefault="00CA7A89" w:rsidP="00716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Ресурсное обеспечение муниципальной программы</w:t>
      </w:r>
      <w:r w:rsidR="00716009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«Модернизация объектов коммунальной инфраструктуры»</w:t>
      </w:r>
      <w:r w:rsidR="00716009">
        <w:rPr>
          <w:rFonts w:ascii="Arial" w:hAnsi="Arial" w:cs="Arial"/>
        </w:rPr>
        <w:t xml:space="preserve"> на 2021-2024</w:t>
      </w:r>
      <w:r w:rsidRPr="000A79F9">
        <w:rPr>
          <w:rFonts w:ascii="Arial" w:hAnsi="Arial" w:cs="Arial"/>
        </w:rPr>
        <w:t xml:space="preserve"> годы</w:t>
      </w:r>
      <w:r w:rsidRPr="000A79F9">
        <w:rPr>
          <w:rFonts w:ascii="Arial" w:hAnsi="Arial" w:cs="Arial"/>
          <w:color w:val="FF0000"/>
        </w:rPr>
        <w:t xml:space="preserve"> </w:t>
      </w:r>
      <w:r w:rsidR="00716009" w:rsidRPr="00716009">
        <w:rPr>
          <w:rFonts w:ascii="Arial" w:hAnsi="Arial" w:cs="Arial"/>
        </w:rPr>
        <w:t>по подпрограммам</w:t>
      </w:r>
      <w:r w:rsidR="00716009">
        <w:rPr>
          <w:rFonts w:ascii="Arial" w:hAnsi="Arial" w:cs="Arial"/>
        </w:rPr>
        <w:t>:</w:t>
      </w:r>
    </w:p>
    <w:p w:rsidR="007D3BA5" w:rsidRDefault="007D3BA5" w:rsidP="00097A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7D3BA5" w:rsidRDefault="007D3BA5" w:rsidP="00097A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7D3BA5" w:rsidRDefault="007D3BA5" w:rsidP="00097A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CA7A89" w:rsidRPr="00D22F91" w:rsidRDefault="00CA7A89" w:rsidP="00097A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097A22">
        <w:rPr>
          <w:rFonts w:ascii="Arial" w:hAnsi="Arial" w:cs="Arial"/>
          <w:sz w:val="20"/>
          <w:szCs w:val="20"/>
        </w:rPr>
        <w:lastRenderedPageBreak/>
        <w:t>Таблица №</w:t>
      </w:r>
      <w:r w:rsidR="00537DFD">
        <w:rPr>
          <w:rFonts w:ascii="Arial" w:hAnsi="Arial" w:cs="Arial"/>
          <w:sz w:val="20"/>
          <w:szCs w:val="20"/>
        </w:rPr>
        <w:t xml:space="preserve"> </w:t>
      </w:r>
      <w:r w:rsidRPr="00097A22">
        <w:rPr>
          <w:rFonts w:ascii="Arial" w:hAnsi="Arial" w:cs="Arial"/>
          <w:sz w:val="20"/>
          <w:szCs w:val="20"/>
        </w:rPr>
        <w:t>2</w:t>
      </w:r>
      <w:r w:rsidR="00537DFD">
        <w:rPr>
          <w:rFonts w:ascii="Arial" w:hAnsi="Arial" w:cs="Arial"/>
          <w:sz w:val="20"/>
          <w:szCs w:val="20"/>
        </w:rPr>
        <w:t>1</w:t>
      </w:r>
      <w:r w:rsidRPr="00097A22">
        <w:rPr>
          <w:rFonts w:ascii="Arial" w:hAnsi="Arial" w:cs="Arial"/>
          <w:sz w:val="20"/>
          <w:szCs w:val="20"/>
        </w:rPr>
        <w:t>, тыс. руб.</w:t>
      </w:r>
    </w:p>
    <w:tbl>
      <w:tblPr>
        <w:tblW w:w="9473" w:type="dxa"/>
        <w:jc w:val="center"/>
        <w:tblLayout w:type="fixed"/>
        <w:tblLook w:val="04A0" w:firstRow="1" w:lastRow="0" w:firstColumn="1" w:lastColumn="0" w:noHBand="0" w:noVBand="1"/>
      </w:tblPr>
      <w:tblGrid>
        <w:gridCol w:w="4455"/>
        <w:gridCol w:w="1417"/>
        <w:gridCol w:w="1418"/>
        <w:gridCol w:w="1134"/>
        <w:gridCol w:w="1049"/>
      </w:tblGrid>
      <w:tr w:rsidR="00CA7A89" w:rsidRPr="00D22F91" w:rsidTr="007D3BA5">
        <w:trPr>
          <w:trHeight w:val="33"/>
          <w:tblHeader/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716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1600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716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71600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7160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71600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од, прогноз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716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71600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год, прогноз</w:t>
            </w:r>
          </w:p>
        </w:tc>
      </w:tr>
      <w:tr w:rsidR="00CA7A89" w:rsidRPr="00D22F91" w:rsidTr="007D3BA5">
        <w:trPr>
          <w:trHeight w:val="33"/>
          <w:tblHeader/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A89" w:rsidRPr="00D22F91" w:rsidTr="007D3BA5">
        <w:trPr>
          <w:trHeight w:val="24"/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«Модернизация объектов коммунальной инфраструктуры» на 2019-2022 годы  – всего,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67 173,5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46 691,9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32 785,1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26 984,1</w:t>
            </w:r>
          </w:p>
        </w:tc>
      </w:tr>
      <w:tr w:rsidR="00CA7A89" w:rsidRPr="00D22F91" w:rsidTr="007D3BA5">
        <w:trPr>
          <w:trHeight w:val="24"/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«Модернизация объектов коммунальной инфраструктуры»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12 571,1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39 681,2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24 425,1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19 349,1</w:t>
            </w:r>
          </w:p>
        </w:tc>
      </w:tr>
      <w:tr w:rsidR="00CA7A89" w:rsidRPr="00D22F91" w:rsidTr="007D3BA5">
        <w:trPr>
          <w:trHeight w:val="24"/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«Подготовка к отопительному сезону объектов коммунальной инфраструктуры»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37 607,5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5 333,7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4 320,0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4 330,0</w:t>
            </w:r>
          </w:p>
        </w:tc>
      </w:tr>
      <w:tr w:rsidR="00CA7A89" w:rsidRPr="00D22F91" w:rsidTr="007D3BA5">
        <w:trPr>
          <w:trHeight w:val="24"/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«Формирование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885,0</w:t>
            </w:r>
          </w:p>
        </w:tc>
      </w:tr>
      <w:tr w:rsidR="00CA7A89" w:rsidRPr="00D22F91" w:rsidTr="007D3BA5">
        <w:trPr>
          <w:trHeight w:val="24"/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«Формирование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CA7A89" w:rsidRPr="00D22F91" w:rsidTr="007D3BA5">
        <w:trPr>
          <w:trHeight w:val="24"/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16 284,3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3 670,0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716009" w:rsidP="0085491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2 320,0</w:t>
            </w:r>
          </w:p>
        </w:tc>
      </w:tr>
    </w:tbl>
    <w:p w:rsidR="000A79F9" w:rsidRDefault="000A79F9" w:rsidP="00CA7A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Расходы </w:t>
      </w:r>
      <w:r w:rsidR="00716009">
        <w:rPr>
          <w:rFonts w:ascii="Arial" w:hAnsi="Arial" w:cs="Arial"/>
        </w:rPr>
        <w:t>программы в целом направлены на модернизацию, техническое перевооружение и восстановление объектов коммунальной инфраструктуры МР «Братский район», на оптимизацию расходов бюджета на поддержание жизнеспособности объектов жизнеобеспечения</w:t>
      </w:r>
      <w:r w:rsidRPr="000A79F9">
        <w:rPr>
          <w:rFonts w:ascii="Arial" w:hAnsi="Arial" w:cs="Arial"/>
        </w:rPr>
        <w:t>: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1. Реализация первоочередных мероприятий по модернизации объектов теплоснабжения 202</w:t>
      </w:r>
      <w:r w:rsidR="00D628EC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097A22" w:rsidRPr="000A79F9">
        <w:rPr>
          <w:rFonts w:ascii="Arial" w:hAnsi="Arial" w:cs="Arial"/>
        </w:rPr>
        <w:t xml:space="preserve">– </w:t>
      </w:r>
      <w:r w:rsidR="00D628EC">
        <w:rPr>
          <w:rFonts w:ascii="Arial" w:hAnsi="Arial" w:cs="Arial"/>
        </w:rPr>
        <w:t>500</w:t>
      </w:r>
      <w:r w:rsidRPr="000A79F9">
        <w:rPr>
          <w:rFonts w:ascii="Arial" w:hAnsi="Arial" w:cs="Arial"/>
        </w:rPr>
        <w:t>,0 тыс. руб., на 202</w:t>
      </w:r>
      <w:r w:rsidR="00D628EC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</w:t>
      </w:r>
      <w:r w:rsidR="00097A22" w:rsidRPr="000A79F9">
        <w:rPr>
          <w:rFonts w:ascii="Arial" w:hAnsi="Arial" w:cs="Arial"/>
        </w:rPr>
        <w:t xml:space="preserve">– </w:t>
      </w:r>
      <w:r w:rsidR="00D628EC">
        <w:rPr>
          <w:rFonts w:ascii="Arial" w:hAnsi="Arial" w:cs="Arial"/>
        </w:rPr>
        <w:t>946</w:t>
      </w:r>
      <w:r w:rsidRPr="000A79F9">
        <w:rPr>
          <w:rFonts w:ascii="Arial" w:hAnsi="Arial" w:cs="Arial"/>
        </w:rPr>
        <w:t>,0 тыс. руб., на 202</w:t>
      </w:r>
      <w:r w:rsidR="00D628EC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</w:t>
      </w:r>
      <w:r w:rsidR="00097A22" w:rsidRPr="000A79F9">
        <w:rPr>
          <w:rFonts w:ascii="Arial" w:hAnsi="Arial" w:cs="Arial"/>
        </w:rPr>
        <w:t xml:space="preserve">– </w:t>
      </w:r>
      <w:r w:rsidR="00D628EC">
        <w:rPr>
          <w:rFonts w:ascii="Arial" w:hAnsi="Arial" w:cs="Arial"/>
        </w:rPr>
        <w:t>не предусмотрено</w:t>
      </w:r>
      <w:r w:rsidRPr="000A79F9">
        <w:rPr>
          <w:rFonts w:ascii="Arial" w:hAnsi="Arial" w:cs="Arial"/>
        </w:rPr>
        <w:t>.</w:t>
      </w:r>
    </w:p>
    <w:p w:rsidR="0037034C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 2.</w:t>
      </w:r>
      <w:r w:rsidR="00097A22" w:rsidRPr="000A79F9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 xml:space="preserve">Приобретение автоматических блочно-модульных котельных, оборудования и материалов для ремонта водонапорных башен, котельного и котельно-вспомогательного оборудования и материалов для капитального </w:t>
      </w:r>
      <w:r w:rsidR="0037034C">
        <w:rPr>
          <w:rFonts w:ascii="Arial" w:hAnsi="Arial" w:cs="Arial"/>
        </w:rPr>
        <w:t>ремонта инженерных сетей на 2022</w:t>
      </w:r>
      <w:r w:rsidRPr="000A79F9">
        <w:rPr>
          <w:rFonts w:ascii="Arial" w:hAnsi="Arial" w:cs="Arial"/>
        </w:rPr>
        <w:t xml:space="preserve"> год</w:t>
      </w:r>
      <w:r w:rsidR="0037034C">
        <w:rPr>
          <w:rFonts w:ascii="Arial" w:hAnsi="Arial" w:cs="Arial"/>
        </w:rPr>
        <w:t xml:space="preserve"> предусмотрено в сумме</w:t>
      </w:r>
      <w:r w:rsidR="00097A22" w:rsidRPr="000A79F9">
        <w:rPr>
          <w:rFonts w:ascii="Arial" w:hAnsi="Arial" w:cs="Arial"/>
        </w:rPr>
        <w:t xml:space="preserve"> </w:t>
      </w:r>
      <w:r w:rsidR="0037034C">
        <w:rPr>
          <w:rFonts w:ascii="Arial" w:hAnsi="Arial" w:cs="Arial"/>
        </w:rPr>
        <w:t xml:space="preserve">25 912,1 </w:t>
      </w:r>
      <w:r w:rsidRPr="000A79F9">
        <w:rPr>
          <w:rFonts w:ascii="Arial" w:hAnsi="Arial" w:cs="Arial"/>
        </w:rPr>
        <w:t>тыс. руб.</w:t>
      </w:r>
      <w:r w:rsidR="0037034C">
        <w:rPr>
          <w:rFonts w:ascii="Arial" w:hAnsi="Arial" w:cs="Arial"/>
        </w:rPr>
        <w:t xml:space="preserve">, в том числе </w:t>
      </w:r>
      <w:r w:rsidRPr="000A79F9">
        <w:rPr>
          <w:rFonts w:ascii="Arial" w:hAnsi="Arial" w:cs="Arial"/>
        </w:rPr>
        <w:t>за счет средств областного бюджета</w:t>
      </w:r>
      <w:r w:rsidR="00097A22" w:rsidRPr="000A79F9">
        <w:rPr>
          <w:rFonts w:ascii="Arial" w:hAnsi="Arial" w:cs="Arial"/>
        </w:rPr>
        <w:t xml:space="preserve"> – </w:t>
      </w:r>
      <w:r w:rsidR="0037034C">
        <w:rPr>
          <w:rFonts w:ascii="Arial" w:hAnsi="Arial" w:cs="Arial"/>
        </w:rPr>
        <w:t>23 580,0</w:t>
      </w:r>
      <w:r w:rsidRPr="000A79F9">
        <w:rPr>
          <w:rFonts w:ascii="Arial" w:hAnsi="Arial" w:cs="Arial"/>
        </w:rPr>
        <w:t xml:space="preserve"> тыс. руб., софинансирование за счет средств районного бюджета</w:t>
      </w:r>
      <w:r w:rsidR="00097A22" w:rsidRPr="000A79F9">
        <w:rPr>
          <w:rFonts w:ascii="Arial" w:hAnsi="Arial" w:cs="Arial"/>
        </w:rPr>
        <w:t xml:space="preserve"> – </w:t>
      </w:r>
      <w:r w:rsidR="0037034C">
        <w:rPr>
          <w:rFonts w:ascii="Arial" w:hAnsi="Arial" w:cs="Arial"/>
        </w:rPr>
        <w:t>2 332,1</w:t>
      </w:r>
      <w:r w:rsidRPr="000A79F9">
        <w:rPr>
          <w:rFonts w:ascii="Arial" w:hAnsi="Arial" w:cs="Arial"/>
        </w:rPr>
        <w:t xml:space="preserve"> тыс. руб.</w:t>
      </w:r>
      <w:r w:rsidR="0037034C">
        <w:rPr>
          <w:rFonts w:ascii="Arial" w:hAnsi="Arial" w:cs="Arial"/>
        </w:rPr>
        <w:t>;</w:t>
      </w:r>
    </w:p>
    <w:p w:rsidR="0037034C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на 202</w:t>
      </w:r>
      <w:r w:rsidR="0037034C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</w:t>
      </w:r>
      <w:r w:rsidR="00097A22" w:rsidRPr="000A79F9">
        <w:rPr>
          <w:rFonts w:ascii="Arial" w:hAnsi="Arial" w:cs="Arial"/>
        </w:rPr>
        <w:t xml:space="preserve">– </w:t>
      </w:r>
      <w:r w:rsidRPr="000A79F9">
        <w:rPr>
          <w:rFonts w:ascii="Arial" w:hAnsi="Arial" w:cs="Arial"/>
        </w:rPr>
        <w:t>1</w:t>
      </w:r>
      <w:r w:rsidR="0037034C">
        <w:rPr>
          <w:rFonts w:ascii="Arial" w:hAnsi="Arial" w:cs="Arial"/>
        </w:rPr>
        <w:t>1 950,0</w:t>
      </w:r>
      <w:r w:rsidRPr="000A79F9">
        <w:rPr>
          <w:rFonts w:ascii="Arial" w:hAnsi="Arial" w:cs="Arial"/>
        </w:rPr>
        <w:t xml:space="preserve"> тыс. руб</w:t>
      </w:r>
      <w:r w:rsidR="0037034C" w:rsidRPr="000A79F9">
        <w:rPr>
          <w:rFonts w:ascii="Arial" w:hAnsi="Arial" w:cs="Arial"/>
        </w:rPr>
        <w:t>.</w:t>
      </w:r>
      <w:r w:rsidR="0037034C">
        <w:rPr>
          <w:rFonts w:ascii="Arial" w:hAnsi="Arial" w:cs="Arial"/>
        </w:rPr>
        <w:t xml:space="preserve">, в том числе </w:t>
      </w:r>
      <w:r w:rsidRPr="000A79F9">
        <w:rPr>
          <w:rFonts w:ascii="Arial" w:hAnsi="Arial" w:cs="Arial"/>
        </w:rPr>
        <w:t>софинансирование за счет средств районного бюджета</w:t>
      </w:r>
      <w:r w:rsidR="0037034C">
        <w:rPr>
          <w:rFonts w:ascii="Arial" w:hAnsi="Arial" w:cs="Arial"/>
        </w:rPr>
        <w:t>;</w:t>
      </w:r>
    </w:p>
    <w:p w:rsidR="0037034C" w:rsidRDefault="0037034C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 год – 6 860,0 тыс. руб., софинансирование за счет средств районного бюджета.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3. Разработка проектно-сметной документации на мероприятия по реконструкции, модернизации объектов коммунальной инфраструктуры на 202</w:t>
      </w:r>
      <w:r w:rsidR="0037034C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710949" w:rsidRPr="000A79F9">
        <w:rPr>
          <w:rFonts w:ascii="Arial" w:hAnsi="Arial" w:cs="Arial"/>
        </w:rPr>
        <w:t xml:space="preserve">– </w:t>
      </w:r>
      <w:r w:rsidR="0037034C">
        <w:rPr>
          <w:rFonts w:ascii="Arial" w:hAnsi="Arial" w:cs="Arial"/>
        </w:rPr>
        <w:t>2 280,0</w:t>
      </w:r>
      <w:r w:rsidRPr="000A79F9">
        <w:rPr>
          <w:rFonts w:ascii="Arial" w:hAnsi="Arial" w:cs="Arial"/>
        </w:rPr>
        <w:t xml:space="preserve"> тыс. руб., на 202</w:t>
      </w:r>
      <w:r w:rsidR="0037034C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</w:t>
      </w:r>
      <w:r w:rsidR="00710949" w:rsidRPr="000A79F9">
        <w:rPr>
          <w:rFonts w:ascii="Arial" w:hAnsi="Arial" w:cs="Arial"/>
        </w:rPr>
        <w:t xml:space="preserve">– </w:t>
      </w:r>
      <w:r w:rsidR="0037034C">
        <w:rPr>
          <w:rFonts w:ascii="Arial" w:hAnsi="Arial" w:cs="Arial"/>
        </w:rPr>
        <w:t>540,0 тыс. руб., на 2024</w:t>
      </w:r>
      <w:r w:rsidRPr="000A79F9">
        <w:rPr>
          <w:rFonts w:ascii="Arial" w:hAnsi="Arial" w:cs="Arial"/>
        </w:rPr>
        <w:t xml:space="preserve"> год </w:t>
      </w:r>
      <w:r w:rsidR="00710949" w:rsidRPr="000A79F9">
        <w:rPr>
          <w:rFonts w:ascii="Arial" w:hAnsi="Arial" w:cs="Arial"/>
        </w:rPr>
        <w:t xml:space="preserve">– </w:t>
      </w:r>
      <w:r w:rsidR="0037034C">
        <w:rPr>
          <w:rFonts w:ascii="Arial" w:hAnsi="Arial" w:cs="Arial"/>
        </w:rPr>
        <w:t>1 500,0</w:t>
      </w:r>
      <w:r w:rsidRPr="000A79F9">
        <w:rPr>
          <w:rFonts w:ascii="Arial" w:hAnsi="Arial" w:cs="Arial"/>
        </w:rPr>
        <w:t xml:space="preserve">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4. </w:t>
      </w:r>
      <w:r w:rsidR="0064715B">
        <w:rPr>
          <w:rFonts w:ascii="Arial" w:hAnsi="Arial" w:cs="Arial"/>
        </w:rPr>
        <w:t>На пр</w:t>
      </w:r>
      <w:r w:rsidRPr="000A79F9">
        <w:rPr>
          <w:rFonts w:ascii="Arial" w:hAnsi="Arial" w:cs="Arial"/>
        </w:rPr>
        <w:t xml:space="preserve">иобретение спецтехники в рамках реализации мероприятий перечня проектов народных инициатив </w:t>
      </w:r>
      <w:r w:rsidR="0064715B">
        <w:rPr>
          <w:rFonts w:ascii="Arial" w:hAnsi="Arial" w:cs="Arial"/>
        </w:rPr>
        <w:t xml:space="preserve">предусмотрено по 10 989,1 тыс. руб. ежегодно, в том числе </w:t>
      </w:r>
      <w:r w:rsidRPr="000A79F9">
        <w:rPr>
          <w:rFonts w:ascii="Arial" w:hAnsi="Arial" w:cs="Arial"/>
        </w:rPr>
        <w:t xml:space="preserve">за счет средств областного бюджета – </w:t>
      </w:r>
      <w:r w:rsidR="0064715B">
        <w:rPr>
          <w:rFonts w:ascii="Arial" w:hAnsi="Arial" w:cs="Arial"/>
        </w:rPr>
        <w:t xml:space="preserve">по </w:t>
      </w:r>
      <w:r w:rsidRPr="000A79F9">
        <w:rPr>
          <w:rFonts w:ascii="Arial" w:hAnsi="Arial" w:cs="Arial"/>
        </w:rPr>
        <w:t>10 000,0 тыс. руб., софинансирование за счет с</w:t>
      </w:r>
      <w:r w:rsidR="0064715B">
        <w:rPr>
          <w:rFonts w:ascii="Arial" w:hAnsi="Arial" w:cs="Arial"/>
        </w:rPr>
        <w:t>редств районного бюджета – 989,1</w:t>
      </w:r>
      <w:r w:rsidRPr="000A79F9">
        <w:rPr>
          <w:rFonts w:ascii="Arial" w:hAnsi="Arial" w:cs="Arial"/>
        </w:rPr>
        <w:t xml:space="preserve">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5. Реализация первоочередных мероприятий по подготовке к отопительному сезону объектов коммунальной инфраструктуры на 202</w:t>
      </w:r>
      <w:r w:rsidR="0064715B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710949" w:rsidRPr="000A79F9">
        <w:rPr>
          <w:rFonts w:ascii="Arial" w:hAnsi="Arial" w:cs="Arial"/>
        </w:rPr>
        <w:t>–</w:t>
      </w:r>
      <w:r w:rsidR="0064715B">
        <w:rPr>
          <w:rFonts w:ascii="Arial" w:hAnsi="Arial" w:cs="Arial"/>
        </w:rPr>
        <w:t>1 793,7</w:t>
      </w:r>
      <w:r w:rsidRPr="000A79F9">
        <w:rPr>
          <w:rFonts w:ascii="Arial" w:hAnsi="Arial" w:cs="Arial"/>
        </w:rPr>
        <w:t xml:space="preserve"> тыс. руб., </w:t>
      </w:r>
      <w:r w:rsidR="00710949" w:rsidRPr="000A79F9">
        <w:rPr>
          <w:rFonts w:ascii="Arial" w:hAnsi="Arial" w:cs="Arial"/>
        </w:rPr>
        <w:t>на 202</w:t>
      </w:r>
      <w:r w:rsidR="0064715B">
        <w:rPr>
          <w:rFonts w:ascii="Arial" w:hAnsi="Arial" w:cs="Arial"/>
        </w:rPr>
        <w:t>3</w:t>
      </w:r>
      <w:r w:rsidR="00710949" w:rsidRPr="000A79F9">
        <w:rPr>
          <w:rFonts w:ascii="Arial" w:hAnsi="Arial" w:cs="Arial"/>
        </w:rPr>
        <w:t xml:space="preserve"> год – </w:t>
      </w:r>
      <w:r w:rsidR="0064715B">
        <w:rPr>
          <w:rFonts w:ascii="Arial" w:hAnsi="Arial" w:cs="Arial"/>
        </w:rPr>
        <w:t>2 360,0</w:t>
      </w:r>
      <w:r w:rsidRPr="000A79F9">
        <w:rPr>
          <w:rFonts w:ascii="Arial" w:hAnsi="Arial" w:cs="Arial"/>
        </w:rPr>
        <w:t xml:space="preserve"> тыс. руб., на 202</w:t>
      </w:r>
      <w:r w:rsidR="0064715B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</w:t>
      </w:r>
      <w:r w:rsidR="00710949" w:rsidRPr="000A79F9">
        <w:rPr>
          <w:rFonts w:ascii="Arial" w:hAnsi="Arial" w:cs="Arial"/>
        </w:rPr>
        <w:t xml:space="preserve">– </w:t>
      </w:r>
      <w:r w:rsidR="0064715B">
        <w:rPr>
          <w:rFonts w:ascii="Arial" w:hAnsi="Arial" w:cs="Arial"/>
        </w:rPr>
        <w:t>2 350,0</w:t>
      </w:r>
      <w:r w:rsidRPr="000A79F9">
        <w:rPr>
          <w:rFonts w:ascii="Arial" w:hAnsi="Arial" w:cs="Arial"/>
        </w:rPr>
        <w:t xml:space="preserve"> тыс. руб. 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6. Ремонт и подготовка к зиме автомобильной и тракторной техники на 202</w:t>
      </w:r>
      <w:r w:rsidR="0064715B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710949" w:rsidRPr="000A79F9">
        <w:rPr>
          <w:rFonts w:ascii="Arial" w:hAnsi="Arial" w:cs="Arial"/>
        </w:rPr>
        <w:t>–</w:t>
      </w:r>
      <w:r w:rsidR="0064715B">
        <w:rPr>
          <w:rFonts w:ascii="Arial" w:hAnsi="Arial" w:cs="Arial"/>
        </w:rPr>
        <w:t>не предусмотрено, на пл</w:t>
      </w:r>
      <w:r w:rsidR="00A26BFC">
        <w:rPr>
          <w:rFonts w:ascii="Arial" w:hAnsi="Arial" w:cs="Arial"/>
        </w:rPr>
        <w:t>а</w:t>
      </w:r>
      <w:r w:rsidR="0064715B">
        <w:rPr>
          <w:rFonts w:ascii="Arial" w:hAnsi="Arial" w:cs="Arial"/>
        </w:rPr>
        <w:t>новый период 2023 и 2024 годов</w:t>
      </w:r>
      <w:r w:rsidRPr="000A79F9">
        <w:rPr>
          <w:rFonts w:ascii="Arial" w:hAnsi="Arial" w:cs="Arial"/>
        </w:rPr>
        <w:t xml:space="preserve"> </w:t>
      </w:r>
      <w:r w:rsidR="00710949" w:rsidRPr="000A79F9">
        <w:rPr>
          <w:rFonts w:ascii="Arial" w:hAnsi="Arial" w:cs="Arial"/>
        </w:rPr>
        <w:t xml:space="preserve">– </w:t>
      </w:r>
      <w:r w:rsidR="00A26BFC">
        <w:rPr>
          <w:rFonts w:ascii="Arial" w:hAnsi="Arial" w:cs="Arial"/>
        </w:rPr>
        <w:t xml:space="preserve">по 140,0 </w:t>
      </w:r>
      <w:r w:rsidRPr="000A79F9">
        <w:rPr>
          <w:rFonts w:ascii="Arial" w:hAnsi="Arial" w:cs="Arial"/>
        </w:rPr>
        <w:t>тыс. руб.</w:t>
      </w:r>
      <w:r w:rsidR="00A26BFC">
        <w:rPr>
          <w:rFonts w:ascii="Arial" w:hAnsi="Arial" w:cs="Arial"/>
        </w:rPr>
        <w:t xml:space="preserve"> ежегодно.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7. Закупка твердого топлива для формирования и пополнения неснижаемого аварийного запаса на 202</w:t>
      </w:r>
      <w:r w:rsidR="00A26BFC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710949" w:rsidRPr="000A79F9">
        <w:rPr>
          <w:rFonts w:ascii="Arial" w:hAnsi="Arial" w:cs="Arial"/>
        </w:rPr>
        <w:t xml:space="preserve">– </w:t>
      </w:r>
      <w:r w:rsidR="00A26BFC">
        <w:rPr>
          <w:rFonts w:ascii="Arial" w:hAnsi="Arial" w:cs="Arial"/>
        </w:rPr>
        <w:t xml:space="preserve">1 500,0 </w:t>
      </w:r>
      <w:r w:rsidRPr="000A79F9">
        <w:rPr>
          <w:rFonts w:ascii="Arial" w:hAnsi="Arial" w:cs="Arial"/>
        </w:rPr>
        <w:t>тыс. руб., на 202</w:t>
      </w:r>
      <w:r w:rsidR="00A26BFC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</w:t>
      </w:r>
      <w:r w:rsidR="00710949" w:rsidRPr="000A79F9">
        <w:rPr>
          <w:rFonts w:ascii="Arial" w:hAnsi="Arial" w:cs="Arial"/>
        </w:rPr>
        <w:t xml:space="preserve">– </w:t>
      </w:r>
      <w:r w:rsidRPr="000A79F9">
        <w:rPr>
          <w:rFonts w:ascii="Arial" w:hAnsi="Arial" w:cs="Arial"/>
        </w:rPr>
        <w:t>3</w:t>
      </w:r>
      <w:r w:rsidR="00A26BFC">
        <w:rPr>
          <w:rFonts w:ascii="Arial" w:hAnsi="Arial" w:cs="Arial"/>
        </w:rPr>
        <w:t>0</w:t>
      </w:r>
      <w:r w:rsidRPr="000A79F9">
        <w:rPr>
          <w:rFonts w:ascii="Arial" w:hAnsi="Arial" w:cs="Arial"/>
        </w:rPr>
        <w:t>0,0 тыс. руб., на 202</w:t>
      </w:r>
      <w:r w:rsidR="00A26BFC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</w:t>
      </w:r>
      <w:r w:rsidR="00710949" w:rsidRPr="000A79F9">
        <w:rPr>
          <w:rFonts w:ascii="Arial" w:hAnsi="Arial" w:cs="Arial"/>
        </w:rPr>
        <w:t xml:space="preserve">– </w:t>
      </w:r>
      <w:r w:rsidR="00A26BFC">
        <w:rPr>
          <w:rFonts w:ascii="Arial" w:hAnsi="Arial" w:cs="Arial"/>
        </w:rPr>
        <w:t>885,0</w:t>
      </w:r>
      <w:r w:rsidRPr="000A79F9">
        <w:rPr>
          <w:rFonts w:ascii="Arial" w:hAnsi="Arial" w:cs="Arial"/>
        </w:rPr>
        <w:t xml:space="preserve"> тыс. руб.  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lastRenderedPageBreak/>
        <w:t>8. Закупка оборудования и материалов необходимой номенклатуры для формирования и поддержания авари</w:t>
      </w:r>
      <w:r w:rsidR="00A26BFC">
        <w:rPr>
          <w:rFonts w:ascii="Arial" w:hAnsi="Arial" w:cs="Arial"/>
        </w:rPr>
        <w:t>йно-технического запаса на 2022</w:t>
      </w:r>
      <w:r w:rsidRPr="000A79F9">
        <w:rPr>
          <w:rFonts w:ascii="Arial" w:hAnsi="Arial" w:cs="Arial"/>
        </w:rPr>
        <w:t xml:space="preserve"> год </w:t>
      </w:r>
      <w:r w:rsidR="00BE2902" w:rsidRPr="000A79F9">
        <w:rPr>
          <w:rFonts w:ascii="Arial" w:hAnsi="Arial" w:cs="Arial"/>
        </w:rPr>
        <w:t>–</w:t>
      </w:r>
      <w:r w:rsidRPr="000A79F9">
        <w:rPr>
          <w:rFonts w:ascii="Arial" w:hAnsi="Arial" w:cs="Arial"/>
        </w:rPr>
        <w:t xml:space="preserve"> </w:t>
      </w:r>
      <w:r w:rsidR="00A26BFC">
        <w:rPr>
          <w:rFonts w:ascii="Arial" w:hAnsi="Arial" w:cs="Arial"/>
        </w:rPr>
        <w:t>не предусмотрено</w:t>
      </w:r>
      <w:r w:rsidRPr="000A79F9">
        <w:rPr>
          <w:rFonts w:ascii="Arial" w:hAnsi="Arial" w:cs="Arial"/>
        </w:rPr>
        <w:t>, на 202</w:t>
      </w:r>
      <w:r w:rsidR="00A26BFC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</w:t>
      </w:r>
      <w:r w:rsidR="00A26BFC">
        <w:rPr>
          <w:rFonts w:ascii="Arial" w:hAnsi="Arial" w:cs="Arial"/>
        </w:rPr>
        <w:t xml:space="preserve">и </w:t>
      </w:r>
      <w:r w:rsidRPr="000A79F9">
        <w:rPr>
          <w:rFonts w:ascii="Arial" w:hAnsi="Arial" w:cs="Arial"/>
        </w:rPr>
        <w:t>2023 год</w:t>
      </w:r>
      <w:r w:rsidR="00A26BFC">
        <w:rPr>
          <w:rFonts w:ascii="Arial" w:hAnsi="Arial" w:cs="Arial"/>
        </w:rPr>
        <w:t xml:space="preserve">ы </w:t>
      </w:r>
      <w:r w:rsidR="00BE2902" w:rsidRPr="000A79F9">
        <w:rPr>
          <w:rFonts w:ascii="Arial" w:hAnsi="Arial" w:cs="Arial"/>
        </w:rPr>
        <w:t xml:space="preserve">– </w:t>
      </w:r>
      <w:r w:rsidR="00A26BFC">
        <w:rPr>
          <w:rFonts w:ascii="Arial" w:hAnsi="Arial" w:cs="Arial"/>
        </w:rPr>
        <w:t>70,0</w:t>
      </w:r>
      <w:r w:rsidR="00A26BFC" w:rsidRPr="00A26BFC">
        <w:rPr>
          <w:rFonts w:ascii="Arial" w:hAnsi="Arial" w:cs="Arial"/>
        </w:rPr>
        <w:t xml:space="preserve"> </w:t>
      </w:r>
      <w:r w:rsidR="00A26BFC" w:rsidRPr="000A79F9">
        <w:rPr>
          <w:rFonts w:ascii="Arial" w:hAnsi="Arial" w:cs="Arial"/>
        </w:rPr>
        <w:t xml:space="preserve">тыс. руб. </w:t>
      </w:r>
      <w:r w:rsidR="00A26BFC">
        <w:rPr>
          <w:rFonts w:ascii="Arial" w:hAnsi="Arial" w:cs="Arial"/>
        </w:rPr>
        <w:t>и 100,0 тыс. руб. соответственно.</w:t>
      </w:r>
    </w:p>
    <w:p w:rsidR="00A26BFC" w:rsidRDefault="00CA7A89" w:rsidP="00A26BF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9. Развитие и модернизация объектов водоснабжения и очистки сточных вод на 202</w:t>
      </w:r>
      <w:r w:rsidR="00A26BFC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1</w:t>
      </w:r>
      <w:r w:rsidR="00A26BFC">
        <w:rPr>
          <w:rFonts w:ascii="Arial" w:hAnsi="Arial" w:cs="Arial"/>
        </w:rPr>
        <w:t>77</w:t>
      </w:r>
      <w:r w:rsidRPr="000A79F9">
        <w:rPr>
          <w:rFonts w:ascii="Arial" w:hAnsi="Arial" w:cs="Arial"/>
        </w:rPr>
        <w:t>,</w:t>
      </w:r>
      <w:r w:rsidR="00A26BFC">
        <w:rPr>
          <w:rFonts w:ascii="Arial" w:hAnsi="Arial" w:cs="Arial"/>
        </w:rPr>
        <w:t xml:space="preserve">0 тыс. руб., на 2023 и 20245 годы </w:t>
      </w:r>
      <w:r w:rsidR="00BE2902" w:rsidRPr="000A79F9">
        <w:rPr>
          <w:rFonts w:ascii="Arial" w:hAnsi="Arial" w:cs="Arial"/>
        </w:rPr>
        <w:t xml:space="preserve">– </w:t>
      </w:r>
      <w:r w:rsidR="00A26BFC">
        <w:rPr>
          <w:rFonts w:ascii="Arial" w:hAnsi="Arial" w:cs="Arial"/>
        </w:rPr>
        <w:t>по 400,0 т</w:t>
      </w:r>
      <w:r w:rsidRPr="000A79F9">
        <w:rPr>
          <w:rFonts w:ascii="Arial" w:hAnsi="Arial" w:cs="Arial"/>
        </w:rPr>
        <w:t>ыс. руб.</w:t>
      </w:r>
      <w:r w:rsidR="00A26BFC">
        <w:rPr>
          <w:rFonts w:ascii="Arial" w:hAnsi="Arial" w:cs="Arial"/>
        </w:rPr>
        <w:t xml:space="preserve"> ежегодно</w:t>
      </w:r>
      <w:r w:rsidRPr="000A79F9">
        <w:rPr>
          <w:rFonts w:ascii="Arial" w:hAnsi="Arial" w:cs="Arial"/>
        </w:rPr>
        <w:t>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10. </w:t>
      </w:r>
      <w:r w:rsidR="00F87622">
        <w:rPr>
          <w:rFonts w:ascii="Arial" w:hAnsi="Arial" w:cs="Arial"/>
        </w:rPr>
        <w:t>На 2023 год запланированы расходы в сумме 1 350,0 тыс. руб. за счет средств софинансирования районного бюджета на строительство, реконструкцию и модернизацию объектов водоснабжения, водоотведения и очистки сточных вод, в том числе разработка ПСД, а также приобретение указанных объектов в муниципальную собственность</w:t>
      </w:r>
      <w:r w:rsidRPr="000A79F9">
        <w:rPr>
          <w:rFonts w:ascii="Arial" w:hAnsi="Arial" w:cs="Arial"/>
        </w:rPr>
        <w:t>.</w:t>
      </w:r>
    </w:p>
    <w:p w:rsidR="00A26BFC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11. Приобретение специализированной техники для водоснабжения населения на 202</w:t>
      </w:r>
      <w:r w:rsidR="00A26BFC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</w:t>
      </w:r>
      <w:r w:rsidR="00A26BFC">
        <w:rPr>
          <w:rFonts w:ascii="Arial" w:hAnsi="Arial" w:cs="Arial"/>
        </w:rPr>
        <w:t xml:space="preserve"> и на плановый период 2023 и 2024 годов предусмотрено в сумме по 1 920,0 тыс. руб. за счет средств софинансирования районного бюджета.</w:t>
      </w:r>
    </w:p>
    <w:p w:rsidR="00F87622" w:rsidRDefault="00F87622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 МБТ района в бюджеты поселений на мероприятия по подготовке к отопительному сезону, в рамках осуществления части полномочий по решению вопросов местного значения предусмотрены в 2022 году в сумме 3 540,0 тыс. руб., на плановый период 2023 и 2024 годов – 1 820,0 тыс. руб. и 1 840,0 тыс. руб. соответственно.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Бюджетные ассигнования на очередной финансовый год и на плановый период сформированы на основании потребности соисполнителя муниципальной программы,  которые в связи с недостаточностью бюджетных средств сокращены на 202</w:t>
      </w:r>
      <w:r w:rsidR="00A26BFC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– до </w:t>
      </w:r>
      <w:r w:rsidR="00A26BFC">
        <w:rPr>
          <w:rFonts w:ascii="Arial" w:hAnsi="Arial" w:cs="Arial"/>
        </w:rPr>
        <w:t>17,7</w:t>
      </w:r>
      <w:r w:rsidRPr="000A79F9">
        <w:rPr>
          <w:rFonts w:ascii="Arial" w:hAnsi="Arial" w:cs="Arial"/>
        </w:rPr>
        <w:t>% от потребности, на 202</w:t>
      </w:r>
      <w:r w:rsidR="00A26BFC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до 1</w:t>
      </w:r>
      <w:r w:rsidR="00A26BFC">
        <w:rPr>
          <w:rFonts w:ascii="Arial" w:hAnsi="Arial" w:cs="Arial"/>
        </w:rPr>
        <w:t>4,4</w:t>
      </w:r>
      <w:r w:rsidRPr="000A79F9">
        <w:rPr>
          <w:rFonts w:ascii="Arial" w:hAnsi="Arial" w:cs="Arial"/>
        </w:rPr>
        <w:t>%, на 202</w:t>
      </w:r>
      <w:r w:rsidR="00A26BFC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до 1</w:t>
      </w:r>
      <w:r w:rsidR="00A26BFC">
        <w:rPr>
          <w:rFonts w:ascii="Arial" w:hAnsi="Arial" w:cs="Arial"/>
        </w:rPr>
        <w:t>4,1</w:t>
      </w:r>
      <w:r w:rsidRPr="000A79F9">
        <w:rPr>
          <w:rFonts w:ascii="Arial" w:hAnsi="Arial" w:cs="Arial"/>
        </w:rPr>
        <w:t xml:space="preserve">%  (за исключением бюджетных ассигнований, необходимых для выполнения условий софинансирования, установленных для получения субсидий из областного бюджета, которые включены в проект районного бюджета в полном объеме от потребности). 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A7A89" w:rsidRPr="000A79F9" w:rsidRDefault="00F87622" w:rsidP="00F8762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7.19. </w:t>
      </w:r>
      <w:r w:rsidR="00CA7A89" w:rsidRPr="000A79F9"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</w:rPr>
        <w:t xml:space="preserve">П </w:t>
      </w:r>
      <w:r w:rsidR="00CA7A89" w:rsidRPr="000A79F9">
        <w:rPr>
          <w:rFonts w:ascii="Arial" w:hAnsi="Arial" w:cs="Arial"/>
          <w:b/>
          <w:bCs/>
        </w:rPr>
        <w:t xml:space="preserve">«Поддержка юридических лиц и индивидуальных </w:t>
      </w:r>
      <w:r>
        <w:rPr>
          <w:rFonts w:ascii="Arial" w:hAnsi="Arial" w:cs="Arial"/>
          <w:b/>
          <w:bCs/>
        </w:rPr>
        <w:t>п</w:t>
      </w:r>
      <w:r w:rsidR="00CA7A89" w:rsidRPr="000A79F9">
        <w:rPr>
          <w:rFonts w:ascii="Arial" w:hAnsi="Arial" w:cs="Arial"/>
          <w:b/>
          <w:bCs/>
        </w:rPr>
        <w:t>редпринимателей,</w:t>
      </w:r>
    </w:p>
    <w:p w:rsidR="00CA7A89" w:rsidRPr="000A79F9" w:rsidRDefault="00CA7A89" w:rsidP="00F876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A79F9">
        <w:rPr>
          <w:rFonts w:ascii="Arial" w:hAnsi="Arial" w:cs="Arial"/>
          <w:b/>
          <w:bCs/>
        </w:rPr>
        <w:t>осуществляющих розничную торговлю и доставку</w:t>
      </w:r>
      <w:r w:rsidR="00F87622">
        <w:rPr>
          <w:rFonts w:ascii="Arial" w:hAnsi="Arial" w:cs="Arial"/>
          <w:b/>
          <w:bCs/>
        </w:rPr>
        <w:t xml:space="preserve"> </w:t>
      </w:r>
      <w:r w:rsidRPr="000A79F9">
        <w:rPr>
          <w:rFonts w:ascii="Arial" w:hAnsi="Arial" w:cs="Arial"/>
          <w:b/>
          <w:bCs/>
        </w:rPr>
        <w:t xml:space="preserve">продовольственных товаров, в поселения муниципального образования «Братский район» с </w:t>
      </w:r>
      <w:r w:rsidR="00F87622">
        <w:rPr>
          <w:rFonts w:ascii="Arial" w:hAnsi="Arial" w:cs="Arial"/>
          <w:b/>
          <w:bCs/>
        </w:rPr>
        <w:t>о</w:t>
      </w:r>
      <w:r w:rsidRPr="000A79F9">
        <w:rPr>
          <w:rFonts w:ascii="Arial" w:hAnsi="Arial" w:cs="Arial"/>
          <w:b/>
          <w:bCs/>
        </w:rPr>
        <w:t>граниченными сроками</w:t>
      </w:r>
      <w:r w:rsidR="00F87622">
        <w:rPr>
          <w:rFonts w:ascii="Arial" w:hAnsi="Arial" w:cs="Arial"/>
          <w:b/>
          <w:bCs/>
        </w:rPr>
        <w:t xml:space="preserve"> </w:t>
      </w:r>
      <w:r w:rsidRPr="000A79F9">
        <w:rPr>
          <w:rFonts w:ascii="Arial" w:hAnsi="Arial" w:cs="Arial"/>
          <w:b/>
          <w:bCs/>
        </w:rPr>
        <w:t>завоза грузов (продукции)»</w:t>
      </w:r>
    </w:p>
    <w:p w:rsidR="00F87622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утверждена постановлением мэра Братского района от 23 ноября 2016 года № 317. </w:t>
      </w:r>
    </w:p>
    <w:p w:rsidR="00C40313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 w:rsidR="00C40313">
        <w:rPr>
          <w:rFonts w:ascii="Arial" w:hAnsi="Arial" w:cs="Arial"/>
        </w:rPr>
        <w:t xml:space="preserve">в части подпрограммы </w:t>
      </w:r>
      <w:r w:rsidRPr="000A79F9">
        <w:rPr>
          <w:rFonts w:ascii="Arial" w:hAnsi="Arial" w:cs="Arial"/>
        </w:rPr>
        <w:t>установлен с учетом фактических и планируемых изменений в нее</w:t>
      </w:r>
      <w:r w:rsidR="00F87622">
        <w:rPr>
          <w:rFonts w:ascii="Arial" w:hAnsi="Arial" w:cs="Arial"/>
        </w:rPr>
        <w:t xml:space="preserve"> и составит</w:t>
      </w:r>
      <w:r w:rsidR="00C40313">
        <w:rPr>
          <w:rFonts w:ascii="Arial" w:hAnsi="Arial" w:cs="Arial"/>
        </w:rPr>
        <w:t>:</w:t>
      </w:r>
      <w:r w:rsidR="00F87622">
        <w:rPr>
          <w:rFonts w:ascii="Arial" w:hAnsi="Arial" w:cs="Arial"/>
        </w:rPr>
        <w:t xml:space="preserve"> </w:t>
      </w:r>
    </w:p>
    <w:p w:rsidR="00C40313" w:rsidRDefault="00F87622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2022 год 1 635,9 тыс. руб., </w:t>
      </w:r>
      <w:r w:rsidR="00C40313">
        <w:rPr>
          <w:rFonts w:ascii="Arial" w:hAnsi="Arial" w:cs="Arial"/>
        </w:rPr>
        <w:t>в том числе за счет средств областного бюджета – 1 488,7 тыс. руб., софинансирование за счет средств районного бюджета – 147,2тыс. руб.;</w:t>
      </w:r>
    </w:p>
    <w:p w:rsidR="00C40313" w:rsidRDefault="00F87622" w:rsidP="00C4031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2023 год – 1 772,8 тыс. руб., </w:t>
      </w:r>
      <w:r w:rsidR="00C40313">
        <w:rPr>
          <w:rFonts w:ascii="Arial" w:hAnsi="Arial" w:cs="Arial"/>
        </w:rPr>
        <w:t>в том числе за счет средств областного бюджета – 1 613,3 тыс. руб., софинансирование за счет средств районного бюджета – 159,5тыс. руб.;</w:t>
      </w:r>
    </w:p>
    <w:p w:rsidR="00C40313" w:rsidRDefault="00F87622" w:rsidP="00C4031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 год – 1 826,3 тыс. руб.</w:t>
      </w:r>
      <w:r w:rsidR="00C40313" w:rsidRPr="00C40313">
        <w:rPr>
          <w:rFonts w:ascii="Arial" w:hAnsi="Arial" w:cs="Arial"/>
        </w:rPr>
        <w:t xml:space="preserve"> </w:t>
      </w:r>
      <w:r w:rsidR="00C40313">
        <w:rPr>
          <w:rFonts w:ascii="Arial" w:hAnsi="Arial" w:cs="Arial"/>
        </w:rPr>
        <w:t>в том числе за счет средств областного бюджета – 1 661,9 тыс. руб., софинансирование за счет средств районного бюджета – 164,4тыс. руб.</w:t>
      </w:r>
    </w:p>
    <w:p w:rsidR="00CA7A89" w:rsidRPr="000A79F9" w:rsidRDefault="00C40313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сравнении с ожидаемой оценкой 2021 года наблюдается снижение показателя 2022 года на 354,6 тыс. руб. или 17,8%.</w:t>
      </w:r>
    </w:p>
    <w:p w:rsidR="00CA7A89" w:rsidRPr="00DB23CE" w:rsidRDefault="00CA7A89" w:rsidP="00CA7A89">
      <w:pPr>
        <w:pStyle w:val="ConsPlusTitle"/>
        <w:ind w:firstLine="7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Бюджетные ассигнования на реализацию муниципальной программы включены на основании расчета распределения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товаров, приложенного в составе документов и материалов к проекту областного бюджета. </w:t>
      </w:r>
    </w:p>
    <w:p w:rsidR="00CA7A89" w:rsidRPr="00DB23CE" w:rsidRDefault="00C40313" w:rsidP="00DB23CE">
      <w:pPr>
        <w:pStyle w:val="ConsPlusTit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7.20.</w:t>
      </w:r>
      <w:r w:rsidR="00384A4D">
        <w:rPr>
          <w:rFonts w:ascii="Arial" w:hAnsi="Arial" w:cs="Arial"/>
          <w:sz w:val="22"/>
          <w:szCs w:val="22"/>
        </w:rPr>
        <w:t xml:space="preserve"> </w:t>
      </w:r>
      <w:r w:rsidR="00CA7A89" w:rsidRPr="00DB23CE">
        <w:rPr>
          <w:rFonts w:ascii="Arial" w:hAnsi="Arial" w:cs="Arial"/>
          <w:sz w:val="22"/>
          <w:szCs w:val="22"/>
        </w:rPr>
        <w:t>М</w:t>
      </w:r>
      <w:r w:rsidR="00384A4D">
        <w:rPr>
          <w:rFonts w:ascii="Arial" w:hAnsi="Arial" w:cs="Arial"/>
          <w:sz w:val="22"/>
          <w:szCs w:val="22"/>
        </w:rPr>
        <w:t>П</w:t>
      </w:r>
      <w:r w:rsidR="00DB23CE" w:rsidRPr="00DB23CE">
        <w:rPr>
          <w:rFonts w:ascii="Arial" w:hAnsi="Arial" w:cs="Arial"/>
          <w:sz w:val="22"/>
          <w:szCs w:val="22"/>
        </w:rPr>
        <w:t xml:space="preserve"> </w:t>
      </w:r>
      <w:r w:rsidR="00CA7A89" w:rsidRPr="00DB23CE">
        <w:rPr>
          <w:rFonts w:ascii="Arial" w:hAnsi="Arial" w:cs="Arial"/>
          <w:sz w:val="22"/>
          <w:szCs w:val="22"/>
        </w:rPr>
        <w:t>«Жилье»</w:t>
      </w:r>
    </w:p>
    <w:p w:rsidR="00384A4D" w:rsidRDefault="00CA7A89" w:rsidP="004D5158">
      <w:pPr>
        <w:pStyle w:val="ConsPlusTitle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sz w:val="22"/>
          <w:szCs w:val="22"/>
        </w:rPr>
        <w:t xml:space="preserve"> </w:t>
      </w:r>
      <w:r w:rsidR="004D5158" w:rsidRPr="00DB23CE">
        <w:rPr>
          <w:rFonts w:ascii="Arial" w:hAnsi="Arial" w:cs="Arial"/>
          <w:b w:val="0"/>
          <w:bCs w:val="0"/>
          <w:sz w:val="22"/>
          <w:szCs w:val="22"/>
        </w:rPr>
        <w:t xml:space="preserve">           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Муниципальная программа «Жилье» утверждена постановлением мэра Братского района от 13 ноября 2019 года № 756. </w:t>
      </w:r>
    </w:p>
    <w:p w:rsidR="00384A4D" w:rsidRDefault="00384A4D" w:rsidP="00384A4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>
        <w:rPr>
          <w:rFonts w:ascii="Arial" w:hAnsi="Arial" w:cs="Arial"/>
        </w:rPr>
        <w:t xml:space="preserve">предлагается утвердить </w:t>
      </w:r>
      <w:r w:rsidRPr="000A79F9">
        <w:rPr>
          <w:rFonts w:ascii="Arial" w:hAnsi="Arial" w:cs="Arial"/>
        </w:rPr>
        <w:t>с учетом изменений предшествующего периода и внесения планируемых изменений</w:t>
      </w:r>
      <w:r>
        <w:rPr>
          <w:rFonts w:ascii="Arial" w:hAnsi="Arial" w:cs="Arial"/>
        </w:rPr>
        <w:t>:</w:t>
      </w:r>
    </w:p>
    <w:p w:rsidR="00384A4D" w:rsidRDefault="007D3BA5" w:rsidP="00384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 </w:t>
      </w:r>
      <w:r w:rsidR="00384A4D">
        <w:rPr>
          <w:rFonts w:ascii="Arial" w:hAnsi="Arial" w:cs="Arial"/>
        </w:rPr>
        <w:t>2022 год в сумме 16 872,1 руб.</w:t>
      </w:r>
      <w:r>
        <w:rPr>
          <w:rFonts w:ascii="Arial" w:hAnsi="Arial" w:cs="Arial"/>
        </w:rPr>
        <w:t>, что меньше</w:t>
      </w:r>
      <w:r w:rsidRPr="007D3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утвержденных бюджетных ассигнований на 2021 год</w:t>
      </w:r>
      <w:r w:rsidR="00384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15 656,1 тыс. руб. (-</w:t>
      </w:r>
      <w:r w:rsidR="003D118D">
        <w:rPr>
          <w:rFonts w:ascii="Arial" w:hAnsi="Arial" w:cs="Arial"/>
        </w:rPr>
        <w:t xml:space="preserve">48,1%) </w:t>
      </w:r>
      <w:r w:rsidR="00384A4D">
        <w:rPr>
          <w:rFonts w:ascii="Arial" w:hAnsi="Arial" w:cs="Arial"/>
        </w:rPr>
        <w:t>и на плановый период 2023 и 2024 годов – 7 419,2 тыс. руб. и 2 912,0 тыс. руб. соответственно.</w:t>
      </w:r>
    </w:p>
    <w:p w:rsidR="00384A4D" w:rsidRDefault="00384A4D" w:rsidP="00384A4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общем объеме расходов районного бюджета на реализацию муниципальных программ Братского района расходы на МП «</w:t>
      </w:r>
      <w:r>
        <w:rPr>
          <w:rFonts w:ascii="Arial" w:hAnsi="Arial" w:cs="Arial"/>
          <w:bCs/>
        </w:rPr>
        <w:t>Жилье</w:t>
      </w:r>
      <w:r w:rsidRPr="00716009">
        <w:rPr>
          <w:rFonts w:ascii="Arial" w:hAnsi="Arial" w:cs="Arial"/>
        </w:rPr>
        <w:t>» составят в 2022 году</w:t>
      </w:r>
      <w:r>
        <w:rPr>
          <w:rFonts w:ascii="Arial" w:hAnsi="Arial" w:cs="Arial"/>
        </w:rPr>
        <w:t xml:space="preserve"> 0,8</w:t>
      </w:r>
      <w:r w:rsidRPr="0071600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(от 2 159 043,5 тыс. руб.), в 2023 году – 0,4% (от 2 066 479,3 тыс. руб.), в 2024 году – 0,1% (от 2 353 966,7 тыс. руб.).</w:t>
      </w:r>
    </w:p>
    <w:p w:rsidR="00CA7A89" w:rsidRPr="00DB23CE" w:rsidRDefault="00384A4D" w:rsidP="00384A4D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По подпрограммам ре</w:t>
      </w:r>
      <w:r w:rsidR="00CA7A89" w:rsidRPr="00DB23CE">
        <w:rPr>
          <w:rFonts w:ascii="Arial" w:hAnsi="Arial" w:cs="Arial"/>
          <w:b w:val="0"/>
          <w:bCs w:val="0"/>
          <w:sz w:val="22"/>
          <w:szCs w:val="22"/>
        </w:rPr>
        <w:t>сурсное обеспечение муницип</w:t>
      </w:r>
      <w:r>
        <w:rPr>
          <w:rFonts w:ascii="Arial" w:hAnsi="Arial" w:cs="Arial"/>
          <w:b w:val="0"/>
          <w:bCs w:val="0"/>
          <w:sz w:val="22"/>
          <w:szCs w:val="22"/>
        </w:rPr>
        <w:t>альной программы «Жилье» на 2021</w:t>
      </w:r>
      <w:r w:rsidR="00CA7A89" w:rsidRPr="00DB23CE">
        <w:rPr>
          <w:rFonts w:ascii="Arial" w:hAnsi="Arial" w:cs="Arial"/>
          <w:b w:val="0"/>
          <w:bCs w:val="0"/>
          <w:sz w:val="22"/>
          <w:szCs w:val="22"/>
        </w:rPr>
        <w:t>-202</w:t>
      </w:r>
      <w:r>
        <w:rPr>
          <w:rFonts w:ascii="Arial" w:hAnsi="Arial" w:cs="Arial"/>
          <w:b w:val="0"/>
          <w:bCs w:val="0"/>
          <w:sz w:val="22"/>
          <w:szCs w:val="22"/>
        </w:rPr>
        <w:t>4</w:t>
      </w:r>
      <w:r w:rsidR="00CA7A89" w:rsidRPr="00DB23CE">
        <w:rPr>
          <w:rFonts w:ascii="Arial" w:hAnsi="Arial" w:cs="Arial"/>
          <w:b w:val="0"/>
          <w:bCs w:val="0"/>
          <w:sz w:val="22"/>
          <w:szCs w:val="22"/>
        </w:rPr>
        <w:t xml:space="preserve"> годы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в проекте бюджета распределено следующим образом:</w:t>
      </w:r>
    </w:p>
    <w:p w:rsidR="00CA7A89" w:rsidRPr="00BE2902" w:rsidRDefault="00CA7A89" w:rsidP="00CA7A89">
      <w:pPr>
        <w:pStyle w:val="ConsPlusTitle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</w:t>
      </w:r>
      <w:r w:rsidRPr="00BE2902">
        <w:rPr>
          <w:rFonts w:ascii="Arial" w:hAnsi="Arial" w:cs="Arial"/>
          <w:b w:val="0"/>
          <w:bCs w:val="0"/>
          <w:sz w:val="20"/>
          <w:szCs w:val="20"/>
        </w:rPr>
        <w:t>Таблица №</w:t>
      </w:r>
      <w:r w:rsidR="00537DF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E2902">
        <w:rPr>
          <w:rFonts w:ascii="Arial" w:hAnsi="Arial" w:cs="Arial"/>
          <w:b w:val="0"/>
          <w:bCs w:val="0"/>
          <w:sz w:val="20"/>
          <w:szCs w:val="20"/>
        </w:rPr>
        <w:t>2</w:t>
      </w:r>
      <w:r w:rsidR="00537DFD">
        <w:rPr>
          <w:rFonts w:ascii="Arial" w:hAnsi="Arial" w:cs="Arial"/>
          <w:b w:val="0"/>
          <w:bCs w:val="0"/>
          <w:sz w:val="20"/>
          <w:szCs w:val="20"/>
        </w:rPr>
        <w:t>2</w:t>
      </w:r>
      <w:r w:rsidRPr="00BE2902">
        <w:rPr>
          <w:rFonts w:ascii="Arial" w:hAnsi="Arial" w:cs="Arial"/>
          <w:b w:val="0"/>
          <w:bCs w:val="0"/>
          <w:sz w:val="20"/>
          <w:szCs w:val="20"/>
        </w:rPr>
        <w:t>, тыс. руб.</w:t>
      </w:r>
    </w:p>
    <w:tbl>
      <w:tblPr>
        <w:tblW w:w="9621" w:type="dxa"/>
        <w:jc w:val="center"/>
        <w:tblLayout w:type="fixed"/>
        <w:tblLook w:val="04A0" w:firstRow="1" w:lastRow="0" w:firstColumn="1" w:lastColumn="0" w:noHBand="0" w:noVBand="1"/>
      </w:tblPr>
      <w:tblGrid>
        <w:gridCol w:w="4782"/>
        <w:gridCol w:w="1276"/>
        <w:gridCol w:w="1276"/>
        <w:gridCol w:w="1134"/>
        <w:gridCol w:w="1153"/>
      </w:tblGrid>
      <w:tr w:rsidR="00CA7A89" w:rsidRPr="00003DC4" w:rsidTr="0085491A">
        <w:trPr>
          <w:trHeight w:val="33"/>
          <w:tblHeader/>
          <w:jc w:val="center"/>
        </w:trPr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003DC4" w:rsidRDefault="00CA7A89" w:rsidP="0085491A">
            <w:pPr>
              <w:pStyle w:val="ConsPlusTitle"/>
              <w:ind w:firstLine="7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D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4D5158" w:rsidRDefault="00CA7A89" w:rsidP="007D3BA5">
            <w:pPr>
              <w:pStyle w:val="ConsPlusTitle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15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202</w:t>
            </w:r>
            <w:r w:rsidR="00384A4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Pr="004D515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год, 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4D5158" w:rsidRDefault="00CA7A89" w:rsidP="007D3BA5">
            <w:pPr>
              <w:pStyle w:val="ConsPlusTitle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15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202</w:t>
            </w:r>
            <w:r w:rsidR="00384A4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  <w:r w:rsidRPr="004D515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год,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4D5158" w:rsidRDefault="00CA7A89" w:rsidP="007D3BA5">
            <w:pPr>
              <w:pStyle w:val="ConsPlusTitle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15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202</w:t>
            </w:r>
            <w:r w:rsidR="00384A4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  <w:r w:rsidRPr="004D515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год, прогноз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4D5158" w:rsidRDefault="00CA7A89" w:rsidP="007D3BA5">
            <w:pPr>
              <w:pStyle w:val="ConsPlusTitle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15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202</w:t>
            </w:r>
            <w:r w:rsidR="00384A4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  <w:r w:rsidRPr="004D515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год, прогноз</w:t>
            </w:r>
          </w:p>
        </w:tc>
      </w:tr>
      <w:tr w:rsidR="00CA7A89" w:rsidRPr="00003DC4" w:rsidTr="0085491A">
        <w:trPr>
          <w:trHeight w:val="33"/>
          <w:tblHeader/>
          <w:jc w:val="center"/>
        </w:trPr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003DC4" w:rsidRDefault="00CA7A89" w:rsidP="0085491A">
            <w:pPr>
              <w:pStyle w:val="ConsPlusTitle"/>
              <w:ind w:firstLine="7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D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003DC4" w:rsidRDefault="00CA7A89" w:rsidP="0085491A">
            <w:pPr>
              <w:pStyle w:val="ConsPlusTitle"/>
              <w:ind w:firstLine="7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D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003DC4" w:rsidRDefault="00CA7A89" w:rsidP="0085491A">
            <w:pPr>
              <w:pStyle w:val="ConsPlusTitle"/>
              <w:ind w:firstLine="7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D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003DC4" w:rsidRDefault="00CA7A89" w:rsidP="0085491A">
            <w:pPr>
              <w:pStyle w:val="ConsPlusTitle"/>
              <w:ind w:firstLine="7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D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003DC4" w:rsidRDefault="00CA7A89" w:rsidP="0085491A">
            <w:pPr>
              <w:pStyle w:val="ConsPlusTitle"/>
              <w:ind w:firstLine="7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D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CA7A89" w:rsidRPr="00003DC4" w:rsidTr="0085491A">
        <w:trPr>
          <w:trHeight w:val="24"/>
          <w:jc w:val="center"/>
        </w:trPr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7E68CE" w:rsidRDefault="00CA7A89" w:rsidP="0085491A">
            <w:pPr>
              <w:pStyle w:val="ConsPlusTitl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8CE">
              <w:rPr>
                <w:rFonts w:ascii="Arial" w:hAnsi="Arial" w:cs="Arial"/>
                <w:sz w:val="20"/>
                <w:szCs w:val="20"/>
              </w:rPr>
              <w:t>«Жилье»  – всего,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7E68CE" w:rsidRDefault="00384A4D" w:rsidP="00384A4D">
            <w:pPr>
              <w:pStyle w:val="ConsPlusTitl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32 528,2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7E68CE" w:rsidRDefault="00384A4D" w:rsidP="00384A4D">
            <w:pPr>
              <w:pStyle w:val="ConsPlusTitl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16 872,1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7E68CE" w:rsidRDefault="00384A4D" w:rsidP="00384A4D">
            <w:pPr>
              <w:pStyle w:val="ConsPlusTitl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7 419,2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7E68CE" w:rsidRDefault="00384A4D" w:rsidP="00384A4D">
            <w:pPr>
              <w:pStyle w:val="ConsPlusTitl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2 912,0</w:t>
            </w:r>
          </w:p>
        </w:tc>
      </w:tr>
      <w:tr w:rsidR="00CA7A89" w:rsidRPr="00003DC4" w:rsidTr="0085491A">
        <w:trPr>
          <w:trHeight w:val="23"/>
          <w:jc w:val="center"/>
        </w:trPr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003DC4" w:rsidRDefault="00CA7A89" w:rsidP="0085491A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D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Подпрограмма  «</w:t>
            </w:r>
            <w:r w:rsidRPr="006003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Ремонт муниципального жилищного фонда Братского района</w:t>
            </w:r>
            <w:r w:rsidRPr="00003D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003DC4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1 289,0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003DC4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003DC4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274,0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003DC4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284,0</w:t>
            </w:r>
          </w:p>
        </w:tc>
      </w:tr>
      <w:tr w:rsidR="00CA7A89" w:rsidRPr="00003DC4" w:rsidTr="0085491A">
        <w:trPr>
          <w:trHeight w:val="23"/>
          <w:jc w:val="center"/>
        </w:trPr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600327" w:rsidRDefault="00CA7A89" w:rsidP="0085491A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003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Подпрограмма «Ликвидация муниципального жилищного фонда Братского района, признанного аварийным и непригодным для проживания»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75,0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75,0</w:t>
            </w:r>
          </w:p>
        </w:tc>
      </w:tr>
      <w:tr w:rsidR="00CA7A89" w:rsidRPr="00003DC4" w:rsidTr="0085491A">
        <w:trPr>
          <w:trHeight w:val="23"/>
          <w:jc w:val="center"/>
        </w:trPr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600327" w:rsidRDefault="00CA7A89" w:rsidP="0085491A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003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Подпрограмма «Разработка проектно-сметной документации на капитальный ремонт и реконструкцию объектов муниципальной собственности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CA7A89" w:rsidRPr="00003DC4" w:rsidTr="0085491A">
        <w:trPr>
          <w:trHeight w:val="23"/>
          <w:jc w:val="center"/>
        </w:trPr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600327" w:rsidRDefault="00CA7A89" w:rsidP="0085491A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003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Подпрограмма «Обеспечение устойчивого сокращения непригодного для проживания жилищного фонда на территории муниципального образования 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24 265,0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13 565,1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1 298,1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CA7A89" w:rsidRPr="00003DC4" w:rsidTr="0085491A">
        <w:trPr>
          <w:trHeight w:val="23"/>
          <w:jc w:val="center"/>
        </w:trPr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600327" w:rsidRDefault="00CA7A89" w:rsidP="0085491A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003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Подпрограмма «Жилье для молодых семей»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3 772,12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600327" w:rsidRDefault="00384A4D" w:rsidP="00384A4D">
            <w:pPr>
              <w:pStyle w:val="ConsPlusTitle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553,0</w:t>
            </w:r>
          </w:p>
        </w:tc>
      </w:tr>
    </w:tbl>
    <w:p w:rsidR="00CA7A89" w:rsidRPr="00DB23CE" w:rsidRDefault="00CA7A89" w:rsidP="00155B2A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Расходы на реализацию </w:t>
      </w:r>
      <w:r w:rsidR="00384A4D">
        <w:rPr>
          <w:rFonts w:ascii="Arial" w:hAnsi="Arial" w:cs="Arial"/>
          <w:b w:val="0"/>
          <w:bCs w:val="0"/>
          <w:sz w:val="22"/>
          <w:szCs w:val="22"/>
        </w:rPr>
        <w:t>данной п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рограммы предусмотрены в </w:t>
      </w:r>
      <w:r w:rsidR="00384A4D">
        <w:rPr>
          <w:rFonts w:ascii="Arial" w:hAnsi="Arial" w:cs="Arial"/>
          <w:b w:val="0"/>
          <w:bCs w:val="0"/>
          <w:sz w:val="22"/>
          <w:szCs w:val="22"/>
        </w:rPr>
        <w:t>соответствии с целями и задачами МП, направленными на приведение муниципального жилищного фонда Братского района в соответствие с санитарными, техническими и иными требованиями, обеспечивающими гражданам комфортные и безопасные условия проживания, обеспечение сокращения непригодного для проживания жилищного фонда, улучшение жилищных условий молодых семей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, в частности на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:  </w:t>
      </w:r>
    </w:p>
    <w:p w:rsidR="00CA7A89" w:rsidRPr="00DB23CE" w:rsidRDefault="00CA7A89" w:rsidP="00155B2A">
      <w:pPr>
        <w:pStyle w:val="ConsPlusTitle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    1.</w:t>
      </w:r>
      <w:r w:rsidR="00155B2A" w:rsidRPr="00DB23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Проведение ремонта объектов муници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пального жилищного фонда на 2022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год</w:t>
      </w:r>
      <w:r w:rsidR="00155B2A" w:rsidRPr="00DB23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55B2A" w:rsidRPr="00DB23CE">
        <w:rPr>
          <w:rFonts w:ascii="Arial" w:hAnsi="Arial" w:cs="Arial"/>
          <w:sz w:val="22"/>
          <w:szCs w:val="22"/>
        </w:rPr>
        <w:t xml:space="preserve">– 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3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17,0 тыс. руб., на 2023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год </w:t>
      </w:r>
      <w:r w:rsidR="00155B2A" w:rsidRPr="00DB23CE">
        <w:rPr>
          <w:rFonts w:ascii="Arial" w:hAnsi="Arial" w:cs="Arial"/>
          <w:sz w:val="22"/>
          <w:szCs w:val="22"/>
        </w:rPr>
        <w:t xml:space="preserve">– 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27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4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,0 тыс. руб., на 202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4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год – 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284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,0 тыс. руб.</w:t>
      </w:r>
    </w:p>
    <w:p w:rsidR="00CA7A89" w:rsidRPr="00DB23CE" w:rsidRDefault="00CA7A89" w:rsidP="00155B2A">
      <w:pPr>
        <w:pStyle w:val="ConsPlusTitle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   2.</w:t>
      </w:r>
      <w:r w:rsidR="00155B2A" w:rsidRPr="00DB23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Обследование домов на предмет выявления оснований для признания их аварийными и непригодными для проживания и подлежащими сносу на 202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2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год – 3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0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,0 </w:t>
      </w:r>
      <w:r w:rsidR="00BF6A85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тыс. руб., на 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плановый период 2023 и 2024 годов по 25,0 тыс. руб. ежегодно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94315" w:rsidRPr="00DB23CE" w:rsidRDefault="00BF6A85" w:rsidP="00894315">
      <w:pPr>
        <w:pStyle w:val="ConsPlusTitle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3.</w:t>
      </w:r>
      <w:r w:rsidR="00CA7A89" w:rsidRPr="00894315">
        <w:rPr>
          <w:rFonts w:ascii="Arial" w:hAnsi="Arial" w:cs="Arial"/>
          <w:b w:val="0"/>
          <w:bCs w:val="0"/>
          <w:sz w:val="22"/>
          <w:szCs w:val="22"/>
        </w:rPr>
        <w:t>Ликвидация аварийных и непригодных д</w:t>
      </w:r>
      <w:r w:rsidR="00155B2A" w:rsidRPr="00894315">
        <w:rPr>
          <w:rFonts w:ascii="Arial" w:hAnsi="Arial" w:cs="Arial"/>
          <w:b w:val="0"/>
          <w:bCs w:val="0"/>
          <w:sz w:val="22"/>
          <w:szCs w:val="22"/>
        </w:rPr>
        <w:t>ля проживания домов на 202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2</w:t>
      </w:r>
      <w:r w:rsidR="00155B2A" w:rsidRPr="00894315">
        <w:rPr>
          <w:rFonts w:ascii="Arial" w:hAnsi="Arial" w:cs="Arial"/>
          <w:b w:val="0"/>
          <w:bCs w:val="0"/>
          <w:sz w:val="22"/>
          <w:szCs w:val="22"/>
        </w:rPr>
        <w:t xml:space="preserve"> год 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60,</w:t>
      </w:r>
      <w:r w:rsidR="00CA7A89" w:rsidRPr="00894315">
        <w:rPr>
          <w:rFonts w:ascii="Arial" w:hAnsi="Arial" w:cs="Arial"/>
          <w:b w:val="0"/>
          <w:bCs w:val="0"/>
          <w:sz w:val="22"/>
          <w:szCs w:val="22"/>
        </w:rPr>
        <w:t xml:space="preserve">0 тыс. руб., </w:t>
      </w:r>
      <w:r w:rsidR="00894315" w:rsidRPr="00DB23CE">
        <w:rPr>
          <w:rFonts w:ascii="Arial" w:hAnsi="Arial" w:cs="Arial"/>
          <w:b w:val="0"/>
          <w:bCs w:val="0"/>
          <w:sz w:val="22"/>
          <w:szCs w:val="22"/>
        </w:rPr>
        <w:t xml:space="preserve">на </w:t>
      </w:r>
      <w:r w:rsidR="00894315">
        <w:rPr>
          <w:rFonts w:ascii="Arial" w:hAnsi="Arial" w:cs="Arial"/>
          <w:b w:val="0"/>
          <w:bCs w:val="0"/>
          <w:sz w:val="22"/>
          <w:szCs w:val="22"/>
        </w:rPr>
        <w:t>плановый период 2023 и 2024 годов по 50,0 тыс. руб. ежегодно</w:t>
      </w:r>
      <w:r w:rsidR="00894315" w:rsidRPr="00DB23CE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A7A89" w:rsidRPr="00DB23CE" w:rsidRDefault="00CA7A89" w:rsidP="00155B2A">
      <w:pPr>
        <w:pStyle w:val="ConsPlusTitle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     4.</w:t>
      </w:r>
      <w:r w:rsidR="00155B2A" w:rsidRPr="00DB23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Разработка проектно-сметной документации на капитальный ремонт и реконструкцию объектов муниципальной собственности на 202</w:t>
      </w:r>
      <w:r w:rsidR="00BF6A85">
        <w:rPr>
          <w:rFonts w:ascii="Arial" w:hAnsi="Arial" w:cs="Arial"/>
          <w:b w:val="0"/>
          <w:bCs w:val="0"/>
          <w:sz w:val="22"/>
          <w:szCs w:val="22"/>
        </w:rPr>
        <w:t>2</w:t>
      </w:r>
      <w:r w:rsidR="00155B2A" w:rsidRPr="00DB23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55B2A" w:rsidRPr="00BF6A85">
        <w:rPr>
          <w:rFonts w:ascii="Arial" w:hAnsi="Arial" w:cs="Arial"/>
          <w:b w:val="0"/>
          <w:bCs w:val="0"/>
          <w:sz w:val="22"/>
          <w:szCs w:val="22"/>
        </w:rPr>
        <w:t xml:space="preserve">год </w:t>
      </w:r>
      <w:r w:rsidR="00155B2A" w:rsidRPr="00BF6A85">
        <w:rPr>
          <w:rFonts w:ascii="Arial" w:hAnsi="Arial" w:cs="Arial"/>
          <w:b w:val="0"/>
          <w:sz w:val="22"/>
          <w:szCs w:val="22"/>
        </w:rPr>
        <w:t>–</w:t>
      </w:r>
      <w:r w:rsidR="00BF6A85" w:rsidRPr="00BF6A85">
        <w:rPr>
          <w:rFonts w:ascii="Arial" w:hAnsi="Arial" w:cs="Arial"/>
          <w:b w:val="0"/>
          <w:sz w:val="22"/>
          <w:szCs w:val="22"/>
        </w:rPr>
        <w:t xml:space="preserve"> 900,0</w:t>
      </w:r>
      <w:r w:rsidRPr="00BF6A85">
        <w:rPr>
          <w:rFonts w:ascii="Arial" w:hAnsi="Arial" w:cs="Arial"/>
          <w:b w:val="0"/>
          <w:bCs w:val="0"/>
          <w:sz w:val="22"/>
          <w:szCs w:val="22"/>
        </w:rPr>
        <w:t xml:space="preserve"> тыс.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руб.</w:t>
      </w:r>
    </w:p>
    <w:p w:rsidR="00BF6A85" w:rsidRDefault="00CA7A89" w:rsidP="00CA7A89">
      <w:pPr>
        <w:pStyle w:val="ConsPlusTitle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     5.</w:t>
      </w:r>
      <w:r w:rsidR="00155B2A" w:rsidRPr="00DB23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Переселение граждан из аварийного жилищного фонда Иркутской области, расселяемого без финансовой поддержки государственной корпорации – Фонда содействия реформированию жилищно-коммунального хозяйства</w:t>
      </w:r>
      <w:r w:rsidR="00BF6A85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BF6A85" w:rsidRDefault="00CA7A89" w:rsidP="00BF6A85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b w:val="0"/>
          <w:bCs w:val="0"/>
          <w:sz w:val="22"/>
          <w:szCs w:val="22"/>
        </w:rPr>
        <w:t>на 202</w:t>
      </w:r>
      <w:r w:rsidR="00BF6A85">
        <w:rPr>
          <w:rFonts w:ascii="Arial" w:hAnsi="Arial" w:cs="Arial"/>
          <w:b w:val="0"/>
          <w:bCs w:val="0"/>
          <w:sz w:val="22"/>
          <w:szCs w:val="22"/>
        </w:rPr>
        <w:t>2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год</w:t>
      </w:r>
      <w:r w:rsidR="00D833A4" w:rsidRPr="00DB23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833A4" w:rsidRPr="00DB23CE">
        <w:rPr>
          <w:rFonts w:ascii="Arial" w:hAnsi="Arial" w:cs="Arial"/>
          <w:sz w:val="22"/>
          <w:szCs w:val="22"/>
        </w:rPr>
        <w:t xml:space="preserve">– </w:t>
      </w:r>
      <w:r w:rsidR="00BF6A85">
        <w:rPr>
          <w:rFonts w:ascii="Arial" w:hAnsi="Arial" w:cs="Arial"/>
          <w:b w:val="0"/>
          <w:bCs w:val="0"/>
          <w:sz w:val="22"/>
          <w:szCs w:val="22"/>
        </w:rPr>
        <w:t>13 565,1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тыс. руб.</w:t>
      </w:r>
      <w:r w:rsidR="00BF6A85">
        <w:rPr>
          <w:rFonts w:ascii="Arial" w:hAnsi="Arial" w:cs="Arial"/>
          <w:b w:val="0"/>
          <w:bCs w:val="0"/>
          <w:sz w:val="22"/>
          <w:szCs w:val="22"/>
        </w:rPr>
        <w:t xml:space="preserve">, в том числе 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за счет средств областного бюджета</w:t>
      </w:r>
      <w:r w:rsidR="00BF6A85">
        <w:rPr>
          <w:rFonts w:ascii="Arial" w:hAnsi="Arial" w:cs="Arial"/>
          <w:b w:val="0"/>
          <w:bCs w:val="0"/>
          <w:sz w:val="22"/>
          <w:szCs w:val="22"/>
        </w:rPr>
        <w:t xml:space="preserve"> – 12 344,2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тыс. руб., софинансирование за счет средств районного бюджета – </w:t>
      </w:r>
      <w:r w:rsidR="00BF6A85">
        <w:rPr>
          <w:rFonts w:ascii="Arial" w:hAnsi="Arial" w:cs="Arial"/>
          <w:b w:val="0"/>
          <w:bCs w:val="0"/>
          <w:sz w:val="22"/>
          <w:szCs w:val="22"/>
        </w:rPr>
        <w:t>1 220,9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тыс. руб.</w:t>
      </w:r>
      <w:r w:rsidR="00BF6A85">
        <w:rPr>
          <w:rFonts w:ascii="Arial" w:hAnsi="Arial" w:cs="Arial"/>
          <w:b w:val="0"/>
          <w:bCs w:val="0"/>
          <w:sz w:val="22"/>
          <w:szCs w:val="22"/>
        </w:rPr>
        <w:t>;</w:t>
      </w:r>
    </w:p>
    <w:p w:rsidR="00CA7A89" w:rsidRPr="00DB23CE" w:rsidRDefault="00CA7A89" w:rsidP="00BF6A85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b w:val="0"/>
          <w:bCs w:val="0"/>
          <w:sz w:val="22"/>
          <w:szCs w:val="22"/>
        </w:rPr>
        <w:t>на 202</w:t>
      </w:r>
      <w:r w:rsidR="00BF6A85">
        <w:rPr>
          <w:rFonts w:ascii="Arial" w:hAnsi="Arial" w:cs="Arial"/>
          <w:b w:val="0"/>
          <w:bCs w:val="0"/>
          <w:sz w:val="22"/>
          <w:szCs w:val="22"/>
        </w:rPr>
        <w:t>3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год – 1</w:t>
      </w:r>
      <w:r w:rsidR="00BF6A85">
        <w:rPr>
          <w:rFonts w:ascii="Arial" w:hAnsi="Arial" w:cs="Arial"/>
          <w:b w:val="0"/>
          <w:bCs w:val="0"/>
          <w:sz w:val="22"/>
          <w:szCs w:val="22"/>
        </w:rPr>
        <w:t> 298,1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тыс. руб.</w:t>
      </w:r>
      <w:r w:rsidR="00BF6A8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софинансирование за счет средств районного бюджета.</w:t>
      </w:r>
    </w:p>
    <w:p w:rsidR="00CA7A89" w:rsidRDefault="00CA7A89" w:rsidP="00CA7A89">
      <w:pPr>
        <w:pStyle w:val="ConsPlusTitle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       6.</w:t>
      </w:r>
      <w:r w:rsidR="00D833A4" w:rsidRPr="00DB23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>Улучшение жилищных условий молодых семей – по 2 000,0 тыс. руб. ежегодно (софинансирование за счет средств районного бюджета).</w:t>
      </w:r>
    </w:p>
    <w:p w:rsidR="00BF6A85" w:rsidRDefault="00BF6A85" w:rsidP="00CA7A89">
      <w:pPr>
        <w:pStyle w:val="ConsPlusTitle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  <w:t>7.Строительство жилья гражданам, проживающим проживающим и осуществляющим трудовую деятельность в сельской местности на 2023 год – 3 772,1 тыс. руб., на 2024 год – 553,0 тыс. руб.</w:t>
      </w:r>
    </w:p>
    <w:p w:rsidR="007D3BA5" w:rsidRPr="00DB23CE" w:rsidRDefault="007D3BA5" w:rsidP="00CA7A89">
      <w:pPr>
        <w:pStyle w:val="ConsPlusTitle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A7A89" w:rsidRPr="00DB23CE" w:rsidRDefault="00CA7A89" w:rsidP="00CA7A89">
      <w:pPr>
        <w:pStyle w:val="ConsPlusTitle"/>
        <w:ind w:left="825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A7A89" w:rsidRPr="00DB23CE" w:rsidRDefault="00917C03" w:rsidP="00917C03">
      <w:pPr>
        <w:pStyle w:val="ConsPlusTit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E1688E">
        <w:rPr>
          <w:rFonts w:ascii="Arial" w:hAnsi="Arial" w:cs="Arial"/>
          <w:sz w:val="22"/>
          <w:szCs w:val="22"/>
        </w:rPr>
        <w:t>7.21.</w:t>
      </w:r>
      <w:r w:rsidR="00CA7A89" w:rsidRPr="00DB23CE">
        <w:rPr>
          <w:rFonts w:ascii="Arial" w:hAnsi="Arial" w:cs="Arial"/>
          <w:sz w:val="22"/>
          <w:szCs w:val="22"/>
        </w:rPr>
        <w:t xml:space="preserve"> М</w:t>
      </w:r>
      <w:r w:rsidR="00E1688E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 xml:space="preserve"> </w:t>
      </w:r>
      <w:r w:rsidR="00CA7A89" w:rsidRPr="00DB23CE">
        <w:rPr>
          <w:rFonts w:ascii="Arial" w:hAnsi="Arial" w:cs="Arial"/>
          <w:sz w:val="22"/>
          <w:szCs w:val="22"/>
        </w:rPr>
        <w:t>«Профилактика терроризма и противодействие экстремизму на</w:t>
      </w:r>
    </w:p>
    <w:p w:rsidR="00CA7A89" w:rsidRPr="00DB23CE" w:rsidRDefault="00CA7A89" w:rsidP="00CA7A89">
      <w:pPr>
        <w:pStyle w:val="ConsPlusTitle"/>
        <w:ind w:left="825"/>
        <w:jc w:val="both"/>
        <w:rPr>
          <w:rFonts w:ascii="Arial" w:hAnsi="Arial" w:cs="Arial"/>
          <w:sz w:val="22"/>
          <w:szCs w:val="22"/>
        </w:rPr>
      </w:pPr>
      <w:r w:rsidRPr="00DB23CE">
        <w:rPr>
          <w:rFonts w:ascii="Arial" w:hAnsi="Arial" w:cs="Arial"/>
          <w:sz w:val="22"/>
          <w:szCs w:val="22"/>
        </w:rPr>
        <w:t xml:space="preserve">         территории муниципального образования  «Братский район» </w:t>
      </w:r>
    </w:p>
    <w:p w:rsidR="000407E2" w:rsidRDefault="00CA7A89" w:rsidP="004D5158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Муниципальная программа «Профилактика терроризма и противодействие экстремизму на территории муниципального образования «Братский район» утверждена постановлением мэра Братского района от 30 августа 2019 г ода № 544. </w:t>
      </w:r>
    </w:p>
    <w:p w:rsidR="000407E2" w:rsidRDefault="000407E2" w:rsidP="000407E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r>
        <w:rPr>
          <w:rFonts w:ascii="Arial" w:hAnsi="Arial" w:cs="Arial"/>
        </w:rPr>
        <w:t>предлагается утвердить на уровне 2021 года:</w:t>
      </w:r>
    </w:p>
    <w:p w:rsidR="000407E2" w:rsidRDefault="000407E2" w:rsidP="00040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и на плановый период 2023 и 2024 годов – по 7,0 тыс. руб. ежегодно.</w:t>
      </w:r>
    </w:p>
    <w:p w:rsidR="000407E2" w:rsidRDefault="000407E2" w:rsidP="004D5158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Ресурсное обеспечение на реализацию </w:t>
      </w:r>
      <w:r>
        <w:rPr>
          <w:rFonts w:ascii="Arial" w:hAnsi="Arial" w:cs="Arial"/>
          <w:b w:val="0"/>
          <w:bCs w:val="0"/>
          <w:sz w:val="22"/>
          <w:szCs w:val="22"/>
        </w:rPr>
        <w:t>данной п</w:t>
      </w:r>
      <w:r w:rsidRPr="00DB23CE">
        <w:rPr>
          <w:rFonts w:ascii="Arial" w:hAnsi="Arial" w:cs="Arial"/>
          <w:b w:val="0"/>
          <w:bCs w:val="0"/>
          <w:sz w:val="22"/>
          <w:szCs w:val="22"/>
        </w:rPr>
        <w:t xml:space="preserve">рограммы предусмотрены в </w:t>
      </w:r>
      <w:r>
        <w:rPr>
          <w:rFonts w:ascii="Arial" w:hAnsi="Arial" w:cs="Arial"/>
          <w:b w:val="0"/>
          <w:bCs w:val="0"/>
          <w:sz w:val="22"/>
          <w:szCs w:val="22"/>
        </w:rPr>
        <w:t>соответствии с целями и задачами МП, и направлены на организацию профилактики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правоохранительным органам.</w:t>
      </w:r>
    </w:p>
    <w:p w:rsidR="00CA7A89" w:rsidRPr="00DB23CE" w:rsidRDefault="00CA7A89" w:rsidP="00D833A4">
      <w:pPr>
        <w:pStyle w:val="ConsPlusTitle"/>
        <w:ind w:left="825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A7A89" w:rsidRPr="00DB23CE" w:rsidRDefault="000407E2" w:rsidP="00CA7A89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7.22. </w:t>
      </w:r>
      <w:r w:rsidR="00CA7A89" w:rsidRPr="00DB23CE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 xml:space="preserve">П </w:t>
      </w:r>
      <w:r w:rsidR="00CA7A89" w:rsidRPr="00DB23CE">
        <w:rPr>
          <w:rFonts w:ascii="Arial" w:hAnsi="Arial" w:cs="Arial"/>
          <w:b/>
        </w:rPr>
        <w:t>«Развитие архитектурно-градостроительной политики»</w:t>
      </w:r>
    </w:p>
    <w:p w:rsidR="005F0168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Муниципальная программа «</w:t>
      </w:r>
      <w:r w:rsidRPr="00DB23CE">
        <w:rPr>
          <w:rFonts w:ascii="Arial" w:hAnsi="Arial" w:cs="Arial"/>
          <w:bCs/>
        </w:rPr>
        <w:t>Развитие архитектурно-градостроительной</w:t>
      </w:r>
      <w:r w:rsidRPr="00DB23CE">
        <w:rPr>
          <w:rFonts w:ascii="Arial" w:hAnsi="Arial" w:cs="Arial"/>
          <w:b/>
        </w:rPr>
        <w:t xml:space="preserve"> </w:t>
      </w:r>
      <w:r w:rsidRPr="00DB23CE">
        <w:rPr>
          <w:rFonts w:ascii="Arial" w:hAnsi="Arial" w:cs="Arial"/>
          <w:bCs/>
        </w:rPr>
        <w:t>политики</w:t>
      </w:r>
      <w:r w:rsidRPr="00DB23CE">
        <w:rPr>
          <w:rFonts w:ascii="Arial" w:hAnsi="Arial" w:cs="Arial"/>
        </w:rPr>
        <w:t>» утверждена постановлением мэра Братского района от 13 апреля 2020 года № 185. Объем бюджетных ассигнований на реализацию данной муниципальной программы установлен с учетом планируемых изменений в неё</w:t>
      </w:r>
      <w:r w:rsidR="005F0168">
        <w:rPr>
          <w:rFonts w:ascii="Arial" w:hAnsi="Arial" w:cs="Arial"/>
        </w:rPr>
        <w:t>:</w:t>
      </w:r>
    </w:p>
    <w:p w:rsidR="005F0168" w:rsidRDefault="005F0168" w:rsidP="005F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в сумме 3 092,0 руб., что на 6 561 тыс. руб. (-68%) меньше </w:t>
      </w:r>
      <w:r w:rsidR="003D118D">
        <w:rPr>
          <w:rFonts w:ascii="Arial" w:hAnsi="Arial" w:cs="Arial"/>
        </w:rPr>
        <w:t>утвержденных бюджетных ассигнований на 2021 год</w:t>
      </w:r>
      <w:r w:rsidR="003D1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на плановый период 2023 и 2024 годов – 959,0 тыс. руб. и 1 313,0 тыс. руб. соответственно.</w:t>
      </w:r>
    </w:p>
    <w:p w:rsidR="00CA7A89" w:rsidRPr="00DB23CE" w:rsidRDefault="00CA7A89" w:rsidP="00040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Ресурсное обеспечение </w:t>
      </w:r>
      <w:r w:rsidR="000407E2">
        <w:rPr>
          <w:rFonts w:ascii="Arial" w:hAnsi="Arial" w:cs="Arial"/>
        </w:rPr>
        <w:t xml:space="preserve">по подпрограммам МП </w:t>
      </w:r>
      <w:r w:rsidRPr="00DB23CE">
        <w:rPr>
          <w:rFonts w:ascii="Arial" w:hAnsi="Arial" w:cs="Arial"/>
        </w:rPr>
        <w:t>«</w:t>
      </w:r>
      <w:r w:rsidRPr="00DB23CE">
        <w:rPr>
          <w:rFonts w:ascii="Arial" w:hAnsi="Arial" w:cs="Arial"/>
          <w:bCs/>
        </w:rPr>
        <w:t>Развитие архитектурно-</w:t>
      </w:r>
      <w:r w:rsidR="000407E2">
        <w:rPr>
          <w:rFonts w:ascii="Arial" w:hAnsi="Arial" w:cs="Arial"/>
          <w:bCs/>
        </w:rPr>
        <w:t>г</w:t>
      </w:r>
      <w:r w:rsidRPr="00DB23CE">
        <w:rPr>
          <w:rFonts w:ascii="Arial" w:hAnsi="Arial" w:cs="Arial"/>
          <w:bCs/>
        </w:rPr>
        <w:t>радостроительной</w:t>
      </w:r>
      <w:r w:rsidRPr="00DB23CE">
        <w:rPr>
          <w:rFonts w:ascii="Arial" w:hAnsi="Arial" w:cs="Arial"/>
          <w:b/>
        </w:rPr>
        <w:t xml:space="preserve"> </w:t>
      </w:r>
      <w:r w:rsidRPr="00DB23CE">
        <w:rPr>
          <w:rFonts w:ascii="Arial" w:hAnsi="Arial" w:cs="Arial"/>
          <w:bCs/>
        </w:rPr>
        <w:t>политики</w:t>
      </w:r>
      <w:r w:rsidRPr="00DB23CE">
        <w:rPr>
          <w:rFonts w:ascii="Arial" w:hAnsi="Arial" w:cs="Arial"/>
        </w:rPr>
        <w:t>»</w:t>
      </w:r>
      <w:r w:rsidR="000407E2">
        <w:rPr>
          <w:rFonts w:ascii="Arial" w:hAnsi="Arial" w:cs="Arial"/>
        </w:rPr>
        <w:t xml:space="preserve"> </w:t>
      </w:r>
      <w:r w:rsidR="00D833A4" w:rsidRPr="00DB23CE">
        <w:rPr>
          <w:rFonts w:ascii="Arial" w:hAnsi="Arial" w:cs="Arial"/>
        </w:rPr>
        <w:t>н</w:t>
      </w:r>
      <w:r w:rsidRPr="00DB23CE">
        <w:rPr>
          <w:rFonts w:ascii="Arial" w:hAnsi="Arial" w:cs="Arial"/>
        </w:rPr>
        <w:t>а 2020-2024 годы</w:t>
      </w:r>
      <w:r w:rsidR="000407E2">
        <w:rPr>
          <w:rFonts w:ascii="Arial" w:hAnsi="Arial" w:cs="Arial"/>
        </w:rPr>
        <w:t xml:space="preserve"> в проекте бюджета распределены следующим образом:</w:t>
      </w:r>
    </w:p>
    <w:p w:rsidR="00CA7A89" w:rsidRPr="00D833A4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D833A4">
        <w:rPr>
          <w:rFonts w:ascii="Arial" w:hAnsi="Arial" w:cs="Arial"/>
          <w:sz w:val="20"/>
          <w:szCs w:val="20"/>
        </w:rPr>
        <w:t>Таблица №</w:t>
      </w:r>
      <w:r w:rsidR="00537DFD">
        <w:rPr>
          <w:rFonts w:ascii="Arial" w:hAnsi="Arial" w:cs="Arial"/>
          <w:sz w:val="20"/>
          <w:szCs w:val="20"/>
        </w:rPr>
        <w:t xml:space="preserve"> </w:t>
      </w:r>
      <w:r w:rsidRPr="00D833A4">
        <w:rPr>
          <w:rFonts w:ascii="Arial" w:hAnsi="Arial" w:cs="Arial"/>
          <w:sz w:val="20"/>
          <w:szCs w:val="20"/>
        </w:rPr>
        <w:t>2</w:t>
      </w:r>
      <w:r w:rsidR="00537DFD">
        <w:rPr>
          <w:rFonts w:ascii="Arial" w:hAnsi="Arial" w:cs="Arial"/>
          <w:sz w:val="20"/>
          <w:szCs w:val="20"/>
        </w:rPr>
        <w:t>3</w:t>
      </w:r>
      <w:r w:rsidRPr="00D833A4">
        <w:rPr>
          <w:rFonts w:ascii="Arial" w:hAnsi="Arial" w:cs="Arial"/>
          <w:sz w:val="20"/>
          <w:szCs w:val="20"/>
        </w:rPr>
        <w:t>, тыс. руб.</w:t>
      </w:r>
    </w:p>
    <w:tbl>
      <w:tblPr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436"/>
        <w:gridCol w:w="1134"/>
        <w:gridCol w:w="1134"/>
        <w:gridCol w:w="1134"/>
      </w:tblGrid>
      <w:tr w:rsidR="00CA7A89" w:rsidRPr="00D22F91" w:rsidTr="007D3BA5">
        <w:trPr>
          <w:trHeight w:val="33"/>
          <w:tblHeader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F016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5F01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5F01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год,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5F0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5F01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год,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5F0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5F01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год, прогноз</w:t>
            </w:r>
          </w:p>
        </w:tc>
      </w:tr>
      <w:tr w:rsidR="00CA7A89" w:rsidRPr="00D22F91" w:rsidTr="007D3BA5">
        <w:trPr>
          <w:trHeight w:val="33"/>
          <w:tblHeader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A89" w:rsidRPr="00D22F91" w:rsidRDefault="00CA7A89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A89" w:rsidRPr="00D22F91" w:rsidTr="007D3BA5">
        <w:trPr>
          <w:trHeight w:val="2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Развитие архитектурно-градостроительной политики</w:t>
            </w: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»  – всего, в т.ч.: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9 6536,0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1 313,0</w:t>
            </w:r>
          </w:p>
        </w:tc>
      </w:tr>
      <w:tr w:rsidR="00CA7A89" w:rsidRPr="00D22F91" w:rsidTr="007D3BA5">
        <w:trPr>
          <w:trHeight w:val="2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«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Архитектурно-строительная деятельность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Братского района»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6 585,0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1 060,0</w:t>
            </w:r>
          </w:p>
        </w:tc>
      </w:tr>
      <w:tr w:rsidR="00CA7A89" w:rsidRPr="00D22F91" w:rsidTr="007D3BA5">
        <w:trPr>
          <w:trHeight w:val="2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»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Градостроительная деятельность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 Братского района»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CA7A89" w:rsidRPr="00D22F91" w:rsidTr="007D3BA5">
        <w:trPr>
          <w:trHeight w:val="2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89" w:rsidRPr="00D22F91" w:rsidRDefault="00CA7A89" w:rsidP="008549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Подпрограмма  «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Братского района»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3 006,0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89" w:rsidRPr="00D22F91" w:rsidRDefault="005F0168" w:rsidP="008549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213,0</w:t>
            </w:r>
          </w:p>
        </w:tc>
      </w:tr>
    </w:tbl>
    <w:p w:rsidR="00CA7A89" w:rsidRPr="00DB23CE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Расходы на реализацию программы </w:t>
      </w:r>
      <w:r w:rsidR="005F0168">
        <w:rPr>
          <w:rFonts w:ascii="Arial" w:hAnsi="Arial" w:cs="Arial"/>
        </w:rPr>
        <w:t>направлены на обеспечение устойчивого развития территории Братского района,</w:t>
      </w:r>
      <w:r w:rsidRPr="00DB23CE">
        <w:rPr>
          <w:rFonts w:ascii="Arial" w:hAnsi="Arial" w:cs="Arial"/>
        </w:rPr>
        <w:t xml:space="preserve"> в том числе </w:t>
      </w:r>
      <w:r w:rsidR="005F0168">
        <w:rPr>
          <w:rFonts w:ascii="Arial" w:hAnsi="Arial" w:cs="Arial"/>
        </w:rPr>
        <w:t>на</w:t>
      </w:r>
      <w:r w:rsidRPr="00DB23CE">
        <w:rPr>
          <w:rFonts w:ascii="Arial" w:hAnsi="Arial" w:cs="Arial"/>
        </w:rPr>
        <w:t>:</w:t>
      </w:r>
    </w:p>
    <w:p w:rsidR="00CA7A89" w:rsidRPr="00DB23CE" w:rsidRDefault="00CA7A89" w:rsidP="00CA7A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1</w:t>
      </w:r>
      <w:r w:rsidR="00D833A4" w:rsidRPr="00DB23CE">
        <w:rPr>
          <w:rFonts w:ascii="Arial" w:hAnsi="Arial" w:cs="Arial"/>
        </w:rPr>
        <w:t>.</w:t>
      </w:r>
      <w:r w:rsidRPr="00DB23CE">
        <w:rPr>
          <w:rFonts w:ascii="Arial" w:hAnsi="Arial" w:cs="Arial"/>
        </w:rPr>
        <w:t xml:space="preserve"> Разработка проектно-сметной документации на объекты муниципальной собственности на 202</w:t>
      </w:r>
      <w:r w:rsidR="005F0168"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 – </w:t>
      </w:r>
      <w:r w:rsidR="005F0168">
        <w:rPr>
          <w:rFonts w:ascii="Arial" w:hAnsi="Arial" w:cs="Arial"/>
        </w:rPr>
        <w:t>1 150,0</w:t>
      </w:r>
      <w:r w:rsidRPr="00DB23CE">
        <w:rPr>
          <w:rFonts w:ascii="Arial" w:hAnsi="Arial" w:cs="Arial"/>
        </w:rPr>
        <w:t xml:space="preserve"> тыс. руб., на 202</w:t>
      </w:r>
      <w:r w:rsidR="005F0168"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 – </w:t>
      </w:r>
      <w:r w:rsidR="005F0168">
        <w:rPr>
          <w:rFonts w:ascii="Arial" w:hAnsi="Arial" w:cs="Arial"/>
        </w:rPr>
        <w:t>653,0</w:t>
      </w:r>
      <w:r w:rsidRPr="00DB23CE">
        <w:rPr>
          <w:rFonts w:ascii="Arial" w:hAnsi="Arial" w:cs="Arial"/>
        </w:rPr>
        <w:t xml:space="preserve"> тыс. руб., на 202</w:t>
      </w:r>
      <w:r w:rsidR="005F0168"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 – </w:t>
      </w:r>
      <w:r w:rsidR="005F0168">
        <w:rPr>
          <w:rFonts w:ascii="Arial" w:hAnsi="Arial" w:cs="Arial"/>
        </w:rPr>
        <w:t>1 060,0</w:t>
      </w:r>
      <w:r w:rsidRPr="00DB23CE">
        <w:rPr>
          <w:rFonts w:ascii="Arial" w:hAnsi="Arial" w:cs="Arial"/>
        </w:rPr>
        <w:t xml:space="preserve"> тыс. руб.</w:t>
      </w:r>
    </w:p>
    <w:p w:rsidR="00CA7A89" w:rsidRPr="00DB23CE" w:rsidRDefault="00CA7A89" w:rsidP="00CA7A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2.</w:t>
      </w:r>
      <w:r w:rsidR="00D833A4" w:rsidRPr="00DB23CE">
        <w:rPr>
          <w:rFonts w:ascii="Arial" w:hAnsi="Arial" w:cs="Arial"/>
        </w:rPr>
        <w:t xml:space="preserve"> </w:t>
      </w:r>
      <w:r w:rsidRPr="00DB23CE">
        <w:rPr>
          <w:rFonts w:ascii="Arial" w:hAnsi="Arial" w:cs="Arial"/>
        </w:rPr>
        <w:t xml:space="preserve">Проведение технического обследования объектов капитального строительства </w:t>
      </w:r>
      <w:bookmarkStart w:id="2" w:name="_Hlk57039750"/>
      <w:r w:rsidRPr="00DB23CE">
        <w:rPr>
          <w:rFonts w:ascii="Arial" w:hAnsi="Arial" w:cs="Arial"/>
        </w:rPr>
        <w:t>на 202</w:t>
      </w:r>
      <w:r w:rsidR="005F0168"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 </w:t>
      </w:r>
      <w:r w:rsidR="00D833A4" w:rsidRPr="00DB23CE">
        <w:rPr>
          <w:rFonts w:ascii="Arial" w:hAnsi="Arial" w:cs="Arial"/>
        </w:rPr>
        <w:t xml:space="preserve">– </w:t>
      </w:r>
      <w:r w:rsidRPr="00DB23CE">
        <w:rPr>
          <w:rFonts w:ascii="Arial" w:hAnsi="Arial" w:cs="Arial"/>
        </w:rPr>
        <w:t>1</w:t>
      </w:r>
      <w:r w:rsidR="005F0168">
        <w:rPr>
          <w:rFonts w:ascii="Arial" w:hAnsi="Arial" w:cs="Arial"/>
        </w:rPr>
        <w:t>20</w:t>
      </w:r>
      <w:r w:rsidRPr="00DB23CE">
        <w:rPr>
          <w:rFonts w:ascii="Arial" w:hAnsi="Arial" w:cs="Arial"/>
        </w:rPr>
        <w:t>,0 тыс. руб., на 202</w:t>
      </w:r>
      <w:r w:rsidR="005F0168"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 – </w:t>
      </w:r>
      <w:r w:rsidR="005F0168">
        <w:rPr>
          <w:rFonts w:ascii="Arial" w:hAnsi="Arial" w:cs="Arial"/>
        </w:rPr>
        <w:t>50</w:t>
      </w:r>
      <w:r w:rsidRPr="00DB23CE">
        <w:rPr>
          <w:rFonts w:ascii="Arial" w:hAnsi="Arial" w:cs="Arial"/>
        </w:rPr>
        <w:t>,0 тыс. руб.</w:t>
      </w:r>
    </w:p>
    <w:bookmarkEnd w:id="2"/>
    <w:p w:rsidR="00CA7A89" w:rsidRPr="00DB23CE" w:rsidRDefault="00CA7A89" w:rsidP="00CA7A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3.</w:t>
      </w:r>
      <w:r w:rsidR="00D833A4" w:rsidRPr="00DB23CE">
        <w:rPr>
          <w:rFonts w:ascii="Arial" w:hAnsi="Arial" w:cs="Arial"/>
        </w:rPr>
        <w:t xml:space="preserve"> </w:t>
      </w:r>
      <w:r w:rsidRPr="00DB23CE">
        <w:rPr>
          <w:rFonts w:ascii="Arial" w:hAnsi="Arial" w:cs="Arial"/>
        </w:rPr>
        <w:t>Актуализация документов территориального планирования на 202</w:t>
      </w:r>
      <w:r w:rsidR="005F0168"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 – </w:t>
      </w:r>
      <w:r w:rsidR="005F0168">
        <w:rPr>
          <w:rFonts w:ascii="Arial" w:hAnsi="Arial" w:cs="Arial"/>
        </w:rPr>
        <w:t>1 000</w:t>
      </w:r>
      <w:r w:rsidRPr="00DB23CE">
        <w:rPr>
          <w:rFonts w:ascii="Arial" w:hAnsi="Arial" w:cs="Arial"/>
        </w:rPr>
        <w:t>,0 тыс. руб. (софинансирование за счет средств районного бюджета).</w:t>
      </w:r>
    </w:p>
    <w:p w:rsidR="00CA7A89" w:rsidRPr="00DB23CE" w:rsidRDefault="00CA7A89" w:rsidP="00CA7A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 4.</w:t>
      </w:r>
      <w:r w:rsidR="00D833A4" w:rsidRPr="00DB23CE">
        <w:rPr>
          <w:rFonts w:ascii="Arial" w:hAnsi="Arial" w:cs="Arial"/>
        </w:rPr>
        <w:t xml:space="preserve"> </w:t>
      </w:r>
      <w:r w:rsidRPr="00DB23CE">
        <w:rPr>
          <w:rFonts w:ascii="Arial" w:hAnsi="Arial" w:cs="Arial"/>
        </w:rPr>
        <w:t>Актуализация документов градостроительного зонирования на 202</w:t>
      </w:r>
      <w:r w:rsidR="005F0168"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</w:t>
      </w:r>
      <w:r w:rsidR="00D833A4" w:rsidRPr="00DB23CE">
        <w:rPr>
          <w:rFonts w:ascii="Arial" w:hAnsi="Arial" w:cs="Arial"/>
        </w:rPr>
        <w:t xml:space="preserve"> – </w:t>
      </w:r>
      <w:r w:rsidR="005F0168">
        <w:rPr>
          <w:rFonts w:ascii="Arial" w:hAnsi="Arial" w:cs="Arial"/>
        </w:rPr>
        <w:t>500,0</w:t>
      </w:r>
      <w:r w:rsidRPr="00DB23CE">
        <w:rPr>
          <w:rFonts w:ascii="Arial" w:hAnsi="Arial" w:cs="Arial"/>
        </w:rPr>
        <w:t xml:space="preserve"> тыс. руб. (софинансирование за счет средств районного бюджета.)</w:t>
      </w:r>
    </w:p>
    <w:p w:rsidR="00CA7A89" w:rsidRPr="00DB23CE" w:rsidRDefault="00CA7A89" w:rsidP="00CA7A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5.</w:t>
      </w:r>
      <w:r w:rsidR="00D833A4" w:rsidRPr="00DB23CE">
        <w:rPr>
          <w:rFonts w:ascii="Arial" w:hAnsi="Arial" w:cs="Arial"/>
        </w:rPr>
        <w:t xml:space="preserve"> </w:t>
      </w:r>
      <w:r w:rsidRPr="00DB23CE">
        <w:rPr>
          <w:rFonts w:ascii="Arial" w:hAnsi="Arial" w:cs="Arial"/>
        </w:rPr>
        <w:t>Постановка на кадастровый учет границ муниципальных образований, населенных пунктов, территориальных зон на 202</w:t>
      </w:r>
      <w:r w:rsidR="005F0168"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 </w:t>
      </w:r>
      <w:r w:rsidR="00D833A4" w:rsidRPr="00DB23CE">
        <w:rPr>
          <w:rFonts w:ascii="Arial" w:hAnsi="Arial" w:cs="Arial"/>
        </w:rPr>
        <w:t xml:space="preserve">– </w:t>
      </w:r>
      <w:r w:rsidR="005F0168">
        <w:rPr>
          <w:rFonts w:ascii="Arial" w:hAnsi="Arial" w:cs="Arial"/>
        </w:rPr>
        <w:t>53</w:t>
      </w:r>
      <w:r w:rsidRPr="00DB23CE">
        <w:rPr>
          <w:rFonts w:ascii="Arial" w:hAnsi="Arial" w:cs="Arial"/>
        </w:rPr>
        <w:t xml:space="preserve">,0 тыс. руб., на </w:t>
      </w:r>
      <w:r w:rsidR="005F0168">
        <w:rPr>
          <w:rFonts w:ascii="Arial" w:hAnsi="Arial" w:cs="Arial"/>
        </w:rPr>
        <w:t xml:space="preserve">плановый период </w:t>
      </w:r>
      <w:r w:rsidRPr="00DB23CE">
        <w:rPr>
          <w:rFonts w:ascii="Arial" w:hAnsi="Arial" w:cs="Arial"/>
        </w:rPr>
        <w:t>202</w:t>
      </w:r>
      <w:r w:rsidR="005F0168">
        <w:rPr>
          <w:rFonts w:ascii="Arial" w:hAnsi="Arial" w:cs="Arial"/>
        </w:rPr>
        <w:t>3 и 2024 годов – по 40,0 тыс. руб. ежегодно.</w:t>
      </w:r>
    </w:p>
    <w:p w:rsidR="00CA7A89" w:rsidRPr="00DB23CE" w:rsidRDefault="00CA7A89" w:rsidP="00CA7A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6. Развитие сети плоскостных спортивных сооружений на 202</w:t>
      </w:r>
      <w:r w:rsidR="005F0168"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 </w:t>
      </w:r>
      <w:r w:rsidR="00054A54" w:rsidRPr="00DB23CE">
        <w:rPr>
          <w:rFonts w:ascii="Arial" w:hAnsi="Arial" w:cs="Arial"/>
        </w:rPr>
        <w:t xml:space="preserve">– </w:t>
      </w:r>
      <w:r w:rsidRPr="00DB23CE">
        <w:rPr>
          <w:rFonts w:ascii="Arial" w:hAnsi="Arial" w:cs="Arial"/>
        </w:rPr>
        <w:t>2</w:t>
      </w:r>
      <w:r w:rsidR="005F0168">
        <w:rPr>
          <w:rFonts w:ascii="Arial" w:hAnsi="Arial" w:cs="Arial"/>
        </w:rPr>
        <w:t>69</w:t>
      </w:r>
      <w:r w:rsidRPr="00DB23CE">
        <w:rPr>
          <w:rFonts w:ascii="Arial" w:hAnsi="Arial" w:cs="Arial"/>
        </w:rPr>
        <w:t>,0 тыс. руб., на 202</w:t>
      </w:r>
      <w:r w:rsidR="005F0168"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 – </w:t>
      </w:r>
      <w:r w:rsidR="005F0168">
        <w:rPr>
          <w:rFonts w:ascii="Arial" w:hAnsi="Arial" w:cs="Arial"/>
        </w:rPr>
        <w:t>216</w:t>
      </w:r>
      <w:r w:rsidRPr="00DB23CE">
        <w:rPr>
          <w:rFonts w:ascii="Arial" w:hAnsi="Arial" w:cs="Arial"/>
        </w:rPr>
        <w:t>,0 тыс. руб., на 202</w:t>
      </w:r>
      <w:r w:rsidR="005F0168"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 </w:t>
      </w:r>
      <w:r w:rsidR="00054A54" w:rsidRPr="00DB23CE">
        <w:rPr>
          <w:rFonts w:ascii="Arial" w:hAnsi="Arial" w:cs="Arial"/>
        </w:rPr>
        <w:t xml:space="preserve">– </w:t>
      </w:r>
      <w:r w:rsidR="005F0168">
        <w:rPr>
          <w:rFonts w:ascii="Arial" w:hAnsi="Arial" w:cs="Arial"/>
        </w:rPr>
        <w:t>213,</w:t>
      </w:r>
      <w:r w:rsidRPr="00DB23CE">
        <w:rPr>
          <w:rFonts w:ascii="Arial" w:hAnsi="Arial" w:cs="Arial"/>
        </w:rPr>
        <w:t xml:space="preserve">0 тыс. руб. </w:t>
      </w:r>
    </w:p>
    <w:p w:rsidR="00CA7A89" w:rsidRPr="00DB23CE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Бюджетные ассигнования на очередной финансовый год и на плановый период сформированы на основании потребности соисполнителя муниципальной программы, которые в связи с недостаточностью бюджетных средств сокращены на 202</w:t>
      </w:r>
      <w:r w:rsidR="00323CB9">
        <w:rPr>
          <w:rFonts w:ascii="Arial" w:hAnsi="Arial" w:cs="Arial"/>
        </w:rPr>
        <w:t xml:space="preserve">2 год – до 17,7% от потребности, на 2023 </w:t>
      </w:r>
      <w:r w:rsidRPr="00DB23CE">
        <w:rPr>
          <w:rFonts w:ascii="Arial" w:hAnsi="Arial" w:cs="Arial"/>
        </w:rPr>
        <w:t>год – до 1</w:t>
      </w:r>
      <w:r w:rsidR="00323CB9">
        <w:rPr>
          <w:rFonts w:ascii="Arial" w:hAnsi="Arial" w:cs="Arial"/>
        </w:rPr>
        <w:t>4,4</w:t>
      </w:r>
      <w:r w:rsidRPr="00DB23CE">
        <w:rPr>
          <w:rFonts w:ascii="Arial" w:hAnsi="Arial" w:cs="Arial"/>
        </w:rPr>
        <w:t>%, на 20</w:t>
      </w:r>
      <w:r w:rsidR="00323CB9">
        <w:rPr>
          <w:rFonts w:ascii="Arial" w:hAnsi="Arial" w:cs="Arial"/>
        </w:rPr>
        <w:t xml:space="preserve">24 </w:t>
      </w:r>
      <w:r w:rsidRPr="00DB23CE">
        <w:rPr>
          <w:rFonts w:ascii="Arial" w:hAnsi="Arial" w:cs="Arial"/>
        </w:rPr>
        <w:t>год – до 1</w:t>
      </w:r>
      <w:r w:rsidR="00323CB9">
        <w:rPr>
          <w:rFonts w:ascii="Arial" w:hAnsi="Arial" w:cs="Arial"/>
        </w:rPr>
        <w:t>4,1</w:t>
      </w:r>
      <w:r w:rsidRPr="00DB23CE">
        <w:rPr>
          <w:rFonts w:ascii="Arial" w:hAnsi="Arial" w:cs="Arial"/>
        </w:rPr>
        <w:t xml:space="preserve">%.  (за исключением </w:t>
      </w:r>
      <w:r w:rsidRPr="00DB23CE">
        <w:rPr>
          <w:rFonts w:ascii="Arial" w:hAnsi="Arial" w:cs="Arial"/>
        </w:rPr>
        <w:lastRenderedPageBreak/>
        <w:t>бюджетных ассигнований, необходимых для выполнения условий софинансирования, установленных для получения субсидий из областного бюджета, которые включены в проект районного бюджета в полном объеме от потребности).</w:t>
      </w:r>
    </w:p>
    <w:p w:rsidR="002D002B" w:rsidRDefault="002D002B" w:rsidP="002D002B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:rsidR="00CA7A89" w:rsidRPr="00852EE0" w:rsidRDefault="00852EE0" w:rsidP="00852EE0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Анализ формирования расходов районного бюджета по н</w:t>
      </w:r>
      <w:r w:rsidR="00CA7A89" w:rsidRPr="00852EE0">
        <w:rPr>
          <w:rFonts w:ascii="Arial" w:hAnsi="Arial" w:cs="Arial"/>
          <w:b/>
          <w:bCs/>
        </w:rPr>
        <w:t>епрограммны</w:t>
      </w:r>
      <w:r>
        <w:rPr>
          <w:rFonts w:ascii="Arial" w:hAnsi="Arial" w:cs="Arial"/>
          <w:b/>
          <w:bCs/>
        </w:rPr>
        <w:t>м направлениям деятельности</w:t>
      </w:r>
    </w:p>
    <w:p w:rsidR="00852EE0" w:rsidRPr="005518FD" w:rsidRDefault="00852EE0" w:rsidP="00CA7A8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В проекте о бюджете на реализацию непрограммных направлений деятельности предусмотрены бюджетные ассигнования на 2022 год в сумме 21 607,7 тыс. руб., на 2023 год – 19 323,7 тыс. руб., на 2024 год – 27 839,7 тыс. руб.</w:t>
      </w:r>
    </w:p>
    <w:p w:rsidR="005518FD" w:rsidRPr="005518FD" w:rsidRDefault="00537DFD" w:rsidP="00CA7A8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18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Таблица № 24,</w:t>
      </w:r>
      <w:r w:rsidR="005518FD">
        <w:rPr>
          <w:rFonts w:ascii="Arial" w:hAnsi="Arial" w:cs="Arial"/>
          <w:sz w:val="20"/>
          <w:szCs w:val="20"/>
        </w:rPr>
        <w:t xml:space="preserve">   </w:t>
      </w:r>
      <w:r w:rsidR="005518FD" w:rsidRPr="005518FD">
        <w:rPr>
          <w:rFonts w:ascii="Arial" w:hAnsi="Arial" w:cs="Arial"/>
          <w:sz w:val="20"/>
          <w:szCs w:val="20"/>
        </w:rPr>
        <w:t>в тыс.руб.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1353"/>
        <w:gridCol w:w="1273"/>
        <w:gridCol w:w="1273"/>
        <w:gridCol w:w="1194"/>
      </w:tblGrid>
      <w:tr w:rsidR="005518FD" w:rsidTr="00450B73">
        <w:trPr>
          <w:trHeight w:val="270"/>
        </w:trPr>
        <w:tc>
          <w:tcPr>
            <w:tcW w:w="4353" w:type="dxa"/>
            <w:vMerge w:val="restart"/>
          </w:tcPr>
          <w:p w:rsidR="005518FD" w:rsidRPr="005518FD" w:rsidRDefault="005518FD" w:rsidP="00551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vMerge w:val="restart"/>
          </w:tcPr>
          <w:p w:rsidR="005518FD" w:rsidRPr="005518FD" w:rsidRDefault="005518FD" w:rsidP="00551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3740" w:type="dxa"/>
            <w:gridSpan w:val="3"/>
          </w:tcPr>
          <w:p w:rsidR="005518FD" w:rsidRPr="005518FD" w:rsidRDefault="005518FD" w:rsidP="00551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FD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</w:tr>
      <w:tr w:rsidR="005518FD" w:rsidTr="00450B73">
        <w:trPr>
          <w:trHeight w:val="270"/>
        </w:trPr>
        <w:tc>
          <w:tcPr>
            <w:tcW w:w="4353" w:type="dxa"/>
            <w:vMerge/>
          </w:tcPr>
          <w:p w:rsidR="005518FD" w:rsidRP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518FD" w:rsidRP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5518FD" w:rsidRPr="005518FD" w:rsidRDefault="005518FD" w:rsidP="00551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73" w:type="dxa"/>
          </w:tcPr>
          <w:p w:rsidR="005518FD" w:rsidRPr="005518FD" w:rsidRDefault="005518FD" w:rsidP="00551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94" w:type="dxa"/>
          </w:tcPr>
          <w:p w:rsidR="005518FD" w:rsidRPr="005518FD" w:rsidRDefault="005518FD" w:rsidP="00551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5518FD" w:rsidTr="00450B73">
        <w:trPr>
          <w:trHeight w:val="270"/>
        </w:trPr>
        <w:tc>
          <w:tcPr>
            <w:tcW w:w="4353" w:type="dxa"/>
          </w:tcPr>
          <w:p w:rsidR="005518FD" w:rsidRP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353" w:type="dxa"/>
          </w:tcPr>
          <w:p w:rsidR="005518FD" w:rsidRP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1273" w:type="dxa"/>
          </w:tcPr>
          <w:p w:rsidR="005518FD" w:rsidRP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21 607,7</w:t>
            </w:r>
          </w:p>
        </w:tc>
        <w:tc>
          <w:tcPr>
            <w:tcW w:w="1273" w:type="dxa"/>
          </w:tcPr>
          <w:p w:rsidR="005518FD" w:rsidRP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19 323,7</w:t>
            </w:r>
          </w:p>
        </w:tc>
        <w:tc>
          <w:tcPr>
            <w:tcW w:w="1194" w:type="dxa"/>
          </w:tcPr>
          <w:p w:rsidR="005518FD" w:rsidRP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27 839,7</w:t>
            </w:r>
          </w:p>
        </w:tc>
      </w:tr>
      <w:tr w:rsidR="005518FD" w:rsidTr="00450B73">
        <w:trPr>
          <w:trHeight w:val="270"/>
        </w:trPr>
        <w:tc>
          <w:tcPr>
            <w:tcW w:w="4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9910000000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6 142,0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3 906,0</w:t>
            </w:r>
          </w:p>
        </w:tc>
        <w:tc>
          <w:tcPr>
            <w:tcW w:w="1194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3 903,0</w:t>
            </w:r>
          </w:p>
        </w:tc>
      </w:tr>
      <w:tr w:rsidR="005518FD" w:rsidTr="00450B73">
        <w:trPr>
          <w:trHeight w:val="270"/>
        </w:trPr>
        <w:tc>
          <w:tcPr>
            <w:tcW w:w="4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9920000000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4 696,5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5 032,5</w:t>
            </w:r>
          </w:p>
        </w:tc>
        <w:tc>
          <w:tcPr>
            <w:tcW w:w="1194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5 053,5</w:t>
            </w:r>
          </w:p>
        </w:tc>
      </w:tr>
      <w:tr w:rsidR="005518FD" w:rsidTr="00450B73">
        <w:trPr>
          <w:trHeight w:val="270"/>
        </w:trPr>
        <w:tc>
          <w:tcPr>
            <w:tcW w:w="4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9930000000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8 500,0</w:t>
            </w:r>
          </w:p>
        </w:tc>
      </w:tr>
      <w:tr w:rsidR="005518FD" w:rsidTr="00450B73">
        <w:trPr>
          <w:trHeight w:val="270"/>
        </w:trPr>
        <w:tc>
          <w:tcPr>
            <w:tcW w:w="4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9940000000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194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518FD" w:rsidTr="00450B73">
        <w:trPr>
          <w:trHeight w:val="270"/>
        </w:trPr>
        <w:tc>
          <w:tcPr>
            <w:tcW w:w="4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9950000000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194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308,0</w:t>
            </w:r>
          </w:p>
        </w:tc>
      </w:tr>
      <w:tr w:rsidR="005518FD" w:rsidTr="00450B73">
        <w:trPr>
          <w:trHeight w:val="270"/>
        </w:trPr>
        <w:tc>
          <w:tcPr>
            <w:tcW w:w="4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 за выслугу лет</w:t>
            </w:r>
          </w:p>
        </w:tc>
        <w:tc>
          <w:tcPr>
            <w:tcW w:w="1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9960000000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8 600,0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8 600,0</w:t>
            </w:r>
          </w:p>
        </w:tc>
        <w:tc>
          <w:tcPr>
            <w:tcW w:w="1194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8 600,0</w:t>
            </w:r>
          </w:p>
        </w:tc>
      </w:tr>
      <w:tr w:rsidR="005518FD" w:rsidTr="00450B73">
        <w:trPr>
          <w:trHeight w:val="270"/>
        </w:trPr>
        <w:tc>
          <w:tcPr>
            <w:tcW w:w="4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353" w:type="dxa"/>
          </w:tcPr>
          <w:p w:rsidR="005518FD" w:rsidRDefault="005518FD" w:rsidP="0055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99Г0000000</w:t>
            </w:r>
          </w:p>
        </w:tc>
        <w:tc>
          <w:tcPr>
            <w:tcW w:w="1273" w:type="dxa"/>
          </w:tcPr>
          <w:p w:rsidR="005518FD" w:rsidRDefault="005518FD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974,5</w:t>
            </w:r>
          </w:p>
        </w:tc>
        <w:tc>
          <w:tcPr>
            <w:tcW w:w="1273" w:type="dxa"/>
          </w:tcPr>
          <w:p w:rsidR="005518FD" w:rsidRDefault="00744AB5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974,5</w:t>
            </w:r>
          </w:p>
        </w:tc>
        <w:tc>
          <w:tcPr>
            <w:tcW w:w="1194" w:type="dxa"/>
          </w:tcPr>
          <w:p w:rsidR="005518FD" w:rsidRDefault="00744AB5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974,5</w:t>
            </w:r>
          </w:p>
        </w:tc>
      </w:tr>
      <w:tr w:rsidR="00744AB5" w:rsidTr="00450B73">
        <w:trPr>
          <w:trHeight w:val="270"/>
        </w:trPr>
        <w:tc>
          <w:tcPr>
            <w:tcW w:w="4353" w:type="dxa"/>
          </w:tcPr>
          <w:p w:rsidR="00744AB5" w:rsidRDefault="00744AB5" w:rsidP="00744A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53" w:type="dxa"/>
          </w:tcPr>
          <w:p w:rsidR="00744AB5" w:rsidRDefault="00744AB5" w:rsidP="00744A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99Д0000000</w:t>
            </w:r>
          </w:p>
        </w:tc>
        <w:tc>
          <w:tcPr>
            <w:tcW w:w="1273" w:type="dxa"/>
          </w:tcPr>
          <w:p w:rsidR="00744AB5" w:rsidRDefault="00744AB5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3" w:type="dxa"/>
          </w:tcPr>
          <w:p w:rsidR="00744AB5" w:rsidRDefault="00744AB5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94" w:type="dxa"/>
          </w:tcPr>
          <w:p w:rsidR="00744AB5" w:rsidRDefault="00744AB5" w:rsidP="00744A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</w:tbl>
    <w:p w:rsidR="00852EE0" w:rsidRDefault="00450B73" w:rsidP="00450B7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B2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проекте </w:t>
      </w:r>
      <w:r w:rsidRPr="00DB23CE">
        <w:rPr>
          <w:rFonts w:ascii="Arial" w:hAnsi="Arial" w:cs="Arial"/>
        </w:rPr>
        <w:t>бюджет</w:t>
      </w:r>
      <w:r>
        <w:rPr>
          <w:rFonts w:ascii="Arial" w:hAnsi="Arial" w:cs="Arial"/>
        </w:rPr>
        <w:t>а</w:t>
      </w:r>
      <w:r w:rsidRPr="00DB23CE">
        <w:rPr>
          <w:rFonts w:ascii="Arial" w:hAnsi="Arial" w:cs="Arial"/>
        </w:rPr>
        <w:t xml:space="preserve"> предусмотрены средства на содержание органов власти, обеспечивающих законотворческие, контрольные и экспертно-аналитические функции.</w:t>
      </w:r>
    </w:p>
    <w:p w:rsidR="00450B73" w:rsidRDefault="00450B73" w:rsidP="00551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0ED5">
        <w:rPr>
          <w:rFonts w:ascii="Arial" w:hAnsi="Arial" w:cs="Arial"/>
        </w:rPr>
        <w:t xml:space="preserve">За счет средств областного бюджета предусмотрены бюджетные ассигнования </w:t>
      </w:r>
      <w:r>
        <w:rPr>
          <w:rFonts w:ascii="Arial" w:hAnsi="Arial" w:cs="Arial"/>
        </w:rPr>
        <w:t>на реализацию областных государственных полномочий в размере 975,2 тыс. руб. ежегодно:</w:t>
      </w:r>
    </w:p>
    <w:p w:rsidR="00450B73" w:rsidRDefault="00450B73" w:rsidP="00450B7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р</w:t>
      </w:r>
      <w:r w:rsidRPr="00450B73">
        <w:rPr>
          <w:rFonts w:ascii="Arial" w:hAnsi="Arial" w:cs="Arial"/>
        </w:rPr>
        <w:t>еализаци</w:t>
      </w:r>
      <w:r>
        <w:rPr>
          <w:rFonts w:ascii="Arial" w:hAnsi="Arial" w:cs="Arial"/>
        </w:rPr>
        <w:t>ю</w:t>
      </w:r>
      <w:r w:rsidRPr="00450B73">
        <w:rPr>
          <w:rFonts w:ascii="Arial" w:hAnsi="Arial" w:cs="Arial"/>
        </w:rPr>
        <w:t xml:space="preserve"> областных государственных полномочий по определению персонального состава и обеспечению деятельности административных комиссий</w:t>
      </w:r>
      <w:r>
        <w:rPr>
          <w:rFonts w:ascii="Arial" w:hAnsi="Arial" w:cs="Arial"/>
        </w:rPr>
        <w:t xml:space="preserve"> по 974,5 тыс. руб. ежегодно;</w:t>
      </w:r>
    </w:p>
    <w:p w:rsidR="00450B73" w:rsidRDefault="00450B73" w:rsidP="00450B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50B73">
        <w:rPr>
          <w:rFonts w:ascii="Arial" w:hAnsi="Arial" w:cs="Arial"/>
        </w:rPr>
        <w:t>на реализацию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rFonts w:ascii="Arial" w:hAnsi="Arial" w:cs="Arial"/>
        </w:rPr>
        <w:t xml:space="preserve"> по 0,7 тыс. руб. ежегодно.</w:t>
      </w:r>
    </w:p>
    <w:p w:rsidR="009C0AF7" w:rsidRDefault="009C0AF7" w:rsidP="00450B7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КЦСР 9950000000 на выполнение других обязательств муниципального образования предусмотрены выплаты:</w:t>
      </w:r>
    </w:p>
    <w:p w:rsidR="009C0AF7" w:rsidRDefault="009C0AF7" w:rsidP="00450B7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членских взносов в ассоциацию муниципальных образований по 248 тыс. руб. ежегодно;</w:t>
      </w:r>
    </w:p>
    <w:p w:rsidR="009C0AF7" w:rsidRDefault="009C0AF7" w:rsidP="009C0AF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Положением о Благодарственном письме Думы Братского района, утвержденного решением Думы от 24.02.2021 № 156 на 2022 год – 5,0 тыс. руб., на плановый период 2023 и 2024 годов по 4,0 тыс. руб. ежегодно;</w:t>
      </w:r>
    </w:p>
    <w:p w:rsidR="009C0AF7" w:rsidRDefault="009C0AF7" w:rsidP="009C0AF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</w:t>
      </w:r>
      <w:r w:rsidRPr="00DB23CE">
        <w:rPr>
          <w:rFonts w:ascii="Arial" w:hAnsi="Arial" w:cs="Arial"/>
        </w:rPr>
        <w:t>тановлением мэра Братского района №329 от 08.06.2020 года «Об утверждении Положения о Почетной грамоте, Благодарности и Благодарственном письме мэра муниципального образования «Братский район» на 202</w:t>
      </w:r>
      <w:r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71</w:t>
      </w:r>
      <w:r w:rsidRPr="00DB23CE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58 тыс. руб., на 2024</w:t>
      </w:r>
      <w:r w:rsidRPr="00DB23C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– 56</w:t>
      </w:r>
      <w:r w:rsidRPr="00DB23CE">
        <w:rPr>
          <w:rFonts w:ascii="Arial" w:hAnsi="Arial" w:cs="Arial"/>
        </w:rPr>
        <w:t>,0 тыс. руб.</w:t>
      </w:r>
    </w:p>
    <w:p w:rsidR="00450B73" w:rsidRPr="00450B73" w:rsidRDefault="009C0AF7" w:rsidP="009C0AF7">
      <w:p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lastRenderedPageBreak/>
        <w:t xml:space="preserve">            </w:t>
      </w:r>
      <w:r>
        <w:rPr>
          <w:rFonts w:ascii="Arial" w:hAnsi="Arial" w:cs="Arial"/>
        </w:rPr>
        <w:t>Кроме того, проектом о бюджете предусмотрено формирование резервных фондов на 2022 год и на плановый период 2023 и 2024 годов по 500,0 тыс. руб. ежегодно.</w:t>
      </w:r>
    </w:p>
    <w:p w:rsidR="00450B73" w:rsidRPr="00450B73" w:rsidRDefault="00450B73" w:rsidP="00450B7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5679B" w:rsidRDefault="0085679B" w:rsidP="0085679B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Arial" w:hAnsi="Arial" w:cs="Arial"/>
          <w:b/>
        </w:rPr>
      </w:pPr>
      <w:r w:rsidRPr="0085679B">
        <w:rPr>
          <w:rFonts w:ascii="Arial" w:hAnsi="Arial" w:cs="Arial"/>
          <w:b/>
        </w:rPr>
        <w:t xml:space="preserve">Анализ формирования источников финансирования дефицита </w:t>
      </w:r>
    </w:p>
    <w:p w:rsidR="00CA7A89" w:rsidRDefault="0085679B" w:rsidP="0085679B">
      <w:pPr>
        <w:spacing w:after="0" w:line="240" w:lineRule="auto"/>
        <w:jc w:val="center"/>
        <w:rPr>
          <w:rFonts w:ascii="Arial" w:hAnsi="Arial" w:cs="Arial"/>
          <w:b/>
        </w:rPr>
      </w:pPr>
      <w:r w:rsidRPr="0085679B">
        <w:rPr>
          <w:rFonts w:ascii="Arial" w:hAnsi="Arial" w:cs="Arial"/>
          <w:b/>
        </w:rPr>
        <w:t>районного бюджета</w:t>
      </w:r>
    </w:p>
    <w:p w:rsidR="0085679B" w:rsidRDefault="0085679B" w:rsidP="008567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5679B">
        <w:rPr>
          <w:rFonts w:ascii="Arial" w:hAnsi="Arial" w:cs="Arial"/>
        </w:rPr>
        <w:t xml:space="preserve">Проектом </w:t>
      </w:r>
      <w:r>
        <w:rPr>
          <w:rFonts w:ascii="Arial" w:hAnsi="Arial" w:cs="Arial"/>
        </w:rPr>
        <w:t xml:space="preserve">предлагается утвердить: в 2022 году и в плановом периоде 2023 и 2024 годах дефицит в размере 23 000,0 тыс. руб. Прогнозируемый размер бюджетного дефицита не превышает предельных ограничений, </w:t>
      </w:r>
      <w:r w:rsidRPr="00FD0781">
        <w:rPr>
          <w:rFonts w:ascii="Arial" w:hAnsi="Arial" w:cs="Arial"/>
        </w:rPr>
        <w:t>установленных п.</w:t>
      </w:r>
      <w:r w:rsidR="00FD0781" w:rsidRPr="00FD0781">
        <w:rPr>
          <w:rFonts w:ascii="Arial" w:hAnsi="Arial" w:cs="Arial"/>
        </w:rPr>
        <w:t>3</w:t>
      </w:r>
      <w:r w:rsidRPr="00FD0781">
        <w:rPr>
          <w:rFonts w:ascii="Arial" w:hAnsi="Arial" w:cs="Arial"/>
        </w:rPr>
        <w:t xml:space="preserve"> ст.</w:t>
      </w:r>
      <w:r>
        <w:rPr>
          <w:rFonts w:ascii="Arial" w:hAnsi="Arial" w:cs="Arial"/>
        </w:rPr>
        <w:t xml:space="preserve"> 92.1 БК РФ.</w:t>
      </w:r>
    </w:p>
    <w:p w:rsidR="0085679B" w:rsidRDefault="0085679B" w:rsidP="008567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0781">
        <w:rPr>
          <w:rFonts w:ascii="Arial" w:hAnsi="Arial" w:cs="Arial"/>
        </w:rPr>
        <w:tab/>
        <w:t xml:space="preserve">Согласно ожидаемому исполнению районного бюджета за 2021 год дефицит бюджета составил </w:t>
      </w:r>
      <w:r w:rsidR="00B9344C">
        <w:rPr>
          <w:rFonts w:ascii="Arial" w:hAnsi="Arial" w:cs="Arial"/>
        </w:rPr>
        <w:t>25 237,8 тыс. руб. Анализ отчетных данных об исполнении районного бюджета показывает, что фактически бюджет в течение с 01.01.2021 по 01.</w:t>
      </w:r>
      <w:r w:rsidR="00AD5CE9">
        <w:rPr>
          <w:rFonts w:ascii="Arial" w:hAnsi="Arial" w:cs="Arial"/>
        </w:rPr>
        <w:t>04</w:t>
      </w:r>
      <w:r w:rsidR="00B9344C">
        <w:rPr>
          <w:rFonts w:ascii="Arial" w:hAnsi="Arial" w:cs="Arial"/>
        </w:rPr>
        <w:t xml:space="preserve">.2021 исполняется с </w:t>
      </w:r>
      <w:r w:rsidR="00AD5CE9">
        <w:rPr>
          <w:rFonts w:ascii="Arial" w:hAnsi="Arial" w:cs="Arial"/>
        </w:rPr>
        <w:t xml:space="preserve">профицитом, с 01.04.2021 по 01.10.2021 исполняется с </w:t>
      </w:r>
      <w:r w:rsidR="00B9344C">
        <w:rPr>
          <w:rFonts w:ascii="Arial" w:hAnsi="Arial" w:cs="Arial"/>
        </w:rPr>
        <w:t>дефицитом</w:t>
      </w:r>
      <w:r w:rsidR="006101E8">
        <w:rPr>
          <w:rFonts w:ascii="Arial" w:hAnsi="Arial" w:cs="Arial"/>
        </w:rPr>
        <w:t>:</w:t>
      </w:r>
    </w:p>
    <w:p w:rsidR="00AD5CE9" w:rsidRDefault="00AD5CE9" w:rsidP="0085679B">
      <w:pPr>
        <w:spacing w:after="0" w:line="240" w:lineRule="auto"/>
        <w:jc w:val="both"/>
        <w:rPr>
          <w:rFonts w:ascii="Arial" w:hAnsi="Arial" w:cs="Arial"/>
        </w:rPr>
      </w:pPr>
    </w:p>
    <w:p w:rsidR="006B520F" w:rsidRPr="0085679B" w:rsidRDefault="006B520F" w:rsidP="008567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101E8" w:rsidRDefault="006101E8" w:rsidP="004D515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 год и плановый период до 2024 года предусмотрены следующие источники финансирования дефицита районного бюджета:</w:t>
      </w:r>
    </w:p>
    <w:p w:rsidR="006101E8" w:rsidRPr="00C751C2" w:rsidRDefault="00C751C2" w:rsidP="00C751C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A7A89" w:rsidRPr="00C751C2">
        <w:rPr>
          <w:rFonts w:ascii="Arial" w:hAnsi="Arial" w:cs="Arial"/>
        </w:rPr>
        <w:t>Кредиты кредитных организаций</w:t>
      </w:r>
      <w:r w:rsidRPr="00C751C2">
        <w:rPr>
          <w:rFonts w:ascii="Arial" w:hAnsi="Arial" w:cs="Arial"/>
        </w:rPr>
        <w:t>: в 2022 и 2023 годах по 37 538,0 тыс. руб., в 2024 – 37 537,9 тыс. руб</w:t>
      </w:r>
      <w:r w:rsidR="006101E8" w:rsidRPr="00C751C2">
        <w:rPr>
          <w:rFonts w:ascii="Arial" w:hAnsi="Arial" w:cs="Arial"/>
        </w:rPr>
        <w:t>.</w:t>
      </w:r>
      <w:r w:rsidRPr="00C751C2">
        <w:rPr>
          <w:rFonts w:ascii="Arial" w:hAnsi="Arial" w:cs="Arial"/>
        </w:rPr>
        <w:t>, в том числе</w:t>
      </w:r>
      <w:r>
        <w:rPr>
          <w:rFonts w:ascii="Arial" w:hAnsi="Arial" w:cs="Arial"/>
        </w:rPr>
        <w:t>:</w:t>
      </w:r>
    </w:p>
    <w:p w:rsidR="006101E8" w:rsidRDefault="00C751C2" w:rsidP="0061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101E8">
        <w:rPr>
          <w:rFonts w:ascii="Arial" w:hAnsi="Arial" w:cs="Arial"/>
        </w:rPr>
        <w:t xml:space="preserve">ривлечение </w:t>
      </w:r>
      <w:r w:rsidR="006101E8" w:rsidRPr="00DB23CE">
        <w:rPr>
          <w:rFonts w:ascii="Arial" w:hAnsi="Arial" w:cs="Arial"/>
        </w:rPr>
        <w:t xml:space="preserve">кредитов кредитных организаций запланировано </w:t>
      </w:r>
      <w:r w:rsidR="006101E8">
        <w:rPr>
          <w:rFonts w:ascii="Arial" w:hAnsi="Arial" w:cs="Arial"/>
        </w:rPr>
        <w:t xml:space="preserve">на 2022-2024 годы в объемах 37 538,0 тыс. руб., </w:t>
      </w:r>
      <w:r>
        <w:rPr>
          <w:rFonts w:ascii="Arial" w:hAnsi="Arial" w:cs="Arial"/>
        </w:rPr>
        <w:t>71 038</w:t>
      </w:r>
      <w:r w:rsidR="006101E8">
        <w:rPr>
          <w:rFonts w:ascii="Arial" w:hAnsi="Arial" w:cs="Arial"/>
        </w:rPr>
        <w:t xml:space="preserve"> тыс. руб. и </w:t>
      </w:r>
      <w:r>
        <w:rPr>
          <w:rFonts w:ascii="Arial" w:hAnsi="Arial" w:cs="Arial"/>
        </w:rPr>
        <w:t>75 075,9</w:t>
      </w:r>
      <w:r w:rsidR="006101E8">
        <w:rPr>
          <w:rFonts w:ascii="Arial" w:hAnsi="Arial" w:cs="Arial"/>
        </w:rPr>
        <w:t xml:space="preserve"> тыс. руб. соответственно</w:t>
      </w:r>
      <w:r>
        <w:rPr>
          <w:rFonts w:ascii="Arial" w:hAnsi="Arial" w:cs="Arial"/>
        </w:rPr>
        <w:t>;</w:t>
      </w:r>
    </w:p>
    <w:p w:rsidR="00CA7A89" w:rsidRPr="00DB23CE" w:rsidRDefault="00C751C2" w:rsidP="00CA7A8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A7A89" w:rsidRPr="00DB23CE">
        <w:rPr>
          <w:rFonts w:ascii="Arial" w:hAnsi="Arial" w:cs="Arial"/>
        </w:rPr>
        <w:t>огашение кредитов кредитных организаций составит в 202</w:t>
      </w:r>
      <w:r w:rsidR="006101E8">
        <w:rPr>
          <w:rFonts w:ascii="Arial" w:hAnsi="Arial" w:cs="Arial"/>
        </w:rPr>
        <w:t>2</w:t>
      </w:r>
      <w:r w:rsidR="00CA7A89" w:rsidRPr="00DB23CE">
        <w:rPr>
          <w:rFonts w:ascii="Arial" w:hAnsi="Arial" w:cs="Arial"/>
        </w:rPr>
        <w:t xml:space="preserve"> году </w:t>
      </w:r>
      <w:r w:rsidR="006101E8">
        <w:rPr>
          <w:rFonts w:ascii="Arial" w:hAnsi="Arial" w:cs="Arial"/>
        </w:rPr>
        <w:t>0</w:t>
      </w:r>
      <w:r w:rsidR="00CA7A89" w:rsidRPr="00DB23CE">
        <w:rPr>
          <w:rFonts w:ascii="Arial" w:hAnsi="Arial" w:cs="Arial"/>
        </w:rPr>
        <w:t xml:space="preserve"> тыс. руб., в 202</w:t>
      </w:r>
      <w:r w:rsidR="006101E8">
        <w:rPr>
          <w:rFonts w:ascii="Arial" w:hAnsi="Arial" w:cs="Arial"/>
        </w:rPr>
        <w:t>3</w:t>
      </w:r>
      <w:r w:rsidR="00CA7A89" w:rsidRPr="00DB23CE">
        <w:rPr>
          <w:rFonts w:ascii="Arial" w:hAnsi="Arial" w:cs="Arial"/>
        </w:rPr>
        <w:t xml:space="preserve"> году</w:t>
      </w:r>
      <w:r w:rsidR="00F928F5" w:rsidRPr="00DB23CE">
        <w:rPr>
          <w:rFonts w:ascii="Arial" w:hAnsi="Arial" w:cs="Arial"/>
        </w:rPr>
        <w:t xml:space="preserve"> – </w:t>
      </w:r>
      <w:r w:rsidR="006101E8">
        <w:rPr>
          <w:rFonts w:ascii="Arial" w:hAnsi="Arial" w:cs="Arial"/>
        </w:rPr>
        <w:t>33 500,0</w:t>
      </w:r>
      <w:r w:rsidR="00CA7A89" w:rsidRPr="00DB23CE">
        <w:rPr>
          <w:rFonts w:ascii="Arial" w:hAnsi="Arial" w:cs="Arial"/>
        </w:rPr>
        <w:t xml:space="preserve"> тыс. руб., в 202</w:t>
      </w:r>
      <w:r w:rsidR="006101E8">
        <w:rPr>
          <w:rFonts w:ascii="Arial" w:hAnsi="Arial" w:cs="Arial"/>
        </w:rPr>
        <w:t>4</w:t>
      </w:r>
      <w:r w:rsidR="00CA7A89" w:rsidRPr="00DB23CE">
        <w:rPr>
          <w:rFonts w:ascii="Arial" w:hAnsi="Arial" w:cs="Arial"/>
        </w:rPr>
        <w:t xml:space="preserve"> году – </w:t>
      </w:r>
      <w:r w:rsidR="006101E8">
        <w:rPr>
          <w:rFonts w:ascii="Arial" w:hAnsi="Arial" w:cs="Arial"/>
        </w:rPr>
        <w:t>37 538,0</w:t>
      </w:r>
      <w:r w:rsidR="00CA7A89" w:rsidRPr="00DB23CE">
        <w:rPr>
          <w:rFonts w:ascii="Arial" w:hAnsi="Arial" w:cs="Arial"/>
        </w:rPr>
        <w:t xml:space="preserve"> тыс. руб.</w:t>
      </w:r>
    </w:p>
    <w:p w:rsidR="006A61E2" w:rsidRDefault="00C751C2" w:rsidP="006A61E2">
      <w:pPr>
        <w:spacing w:after="0" w:line="24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7A89" w:rsidRPr="00C751C2">
        <w:rPr>
          <w:rFonts w:ascii="Arial" w:hAnsi="Arial" w:cs="Arial"/>
        </w:rPr>
        <w:t>Бюджетные кредиты от других бюджет</w:t>
      </w:r>
      <w:r w:rsidRPr="00C751C2">
        <w:rPr>
          <w:rFonts w:ascii="Arial" w:hAnsi="Arial" w:cs="Arial"/>
        </w:rPr>
        <w:t>ов бюджетной системы РФ: на 2022 и 2023 годы в размере</w:t>
      </w:r>
      <w:r>
        <w:rPr>
          <w:rFonts w:ascii="Arial" w:hAnsi="Arial" w:cs="Arial"/>
        </w:rPr>
        <w:t xml:space="preserve"> </w:t>
      </w:r>
      <w:r w:rsidRPr="00C751C2">
        <w:rPr>
          <w:rFonts w:ascii="Arial" w:hAnsi="Arial" w:cs="Arial"/>
        </w:rPr>
        <w:t>минус 14 538,0 тыс. руб., в 2024 – минус 14 537,9 тыс. руб., в том числе</w:t>
      </w:r>
      <w:r w:rsidR="006A61E2">
        <w:rPr>
          <w:rFonts w:ascii="Arial" w:hAnsi="Arial" w:cs="Arial"/>
        </w:rPr>
        <w:t>:</w:t>
      </w:r>
    </w:p>
    <w:p w:rsidR="006A61E2" w:rsidRDefault="006A61E2" w:rsidP="006A61E2">
      <w:pPr>
        <w:spacing w:after="0" w:line="24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привлечение – не предусмотрено;</w:t>
      </w:r>
    </w:p>
    <w:p w:rsidR="00CA7A89" w:rsidRDefault="00C751C2" w:rsidP="006A61E2">
      <w:pPr>
        <w:spacing w:after="0" w:line="24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A7A89" w:rsidRPr="00DB23CE">
        <w:rPr>
          <w:rFonts w:ascii="Arial" w:hAnsi="Arial" w:cs="Arial"/>
        </w:rPr>
        <w:t xml:space="preserve">огашение бюджетных кредитов </w:t>
      </w:r>
      <w:r w:rsidR="006A61E2">
        <w:rPr>
          <w:rFonts w:ascii="Arial" w:hAnsi="Arial" w:cs="Arial"/>
        </w:rPr>
        <w:t>предусмотрено</w:t>
      </w:r>
      <w:r w:rsidR="006A61E2" w:rsidRPr="00DB23CE">
        <w:rPr>
          <w:rFonts w:ascii="Arial" w:hAnsi="Arial" w:cs="Arial"/>
        </w:rPr>
        <w:t xml:space="preserve"> </w:t>
      </w:r>
      <w:r w:rsidR="00CA7A89" w:rsidRPr="00DB23CE">
        <w:rPr>
          <w:rFonts w:ascii="Arial" w:hAnsi="Arial" w:cs="Arial"/>
        </w:rPr>
        <w:t xml:space="preserve">в соответствии с графиками погашения реструктурированной задолженности </w:t>
      </w:r>
      <w:r w:rsidR="007B2E13">
        <w:rPr>
          <w:rFonts w:ascii="Arial" w:hAnsi="Arial" w:cs="Arial"/>
        </w:rPr>
        <w:t xml:space="preserve">(ст.105 БК РФ) </w:t>
      </w:r>
      <w:r>
        <w:rPr>
          <w:rFonts w:ascii="Arial" w:hAnsi="Arial" w:cs="Arial"/>
        </w:rPr>
        <w:t>п</w:t>
      </w:r>
      <w:r w:rsidR="00CA7A89" w:rsidRPr="00DB23CE">
        <w:rPr>
          <w:rFonts w:ascii="Arial" w:hAnsi="Arial" w:cs="Arial"/>
        </w:rPr>
        <w:t>о дополнительным соглашениям о предоставлении бюджетного кредита, заключенными с Министерством финансов Иркутской области</w:t>
      </w:r>
      <w:r w:rsidR="006A61E2">
        <w:rPr>
          <w:rFonts w:ascii="Arial" w:hAnsi="Arial" w:cs="Arial"/>
        </w:rPr>
        <w:t xml:space="preserve"> (2022 и 2023 годах по 14 538,0 тыс. руб., в 2024 году – 14 537,9 тыс. руб.)</w:t>
      </w:r>
      <w:r w:rsidR="00CA7A89" w:rsidRPr="00DB23CE">
        <w:rPr>
          <w:rFonts w:ascii="Arial" w:hAnsi="Arial" w:cs="Arial"/>
        </w:rPr>
        <w:t xml:space="preserve">. </w:t>
      </w:r>
    </w:p>
    <w:p w:rsidR="00CA7A89" w:rsidRPr="00DB23CE" w:rsidRDefault="00CA7A89" w:rsidP="00CA7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        </w:t>
      </w:r>
      <w:r w:rsidRPr="00DB23CE">
        <w:rPr>
          <w:rFonts w:ascii="Arial" w:hAnsi="Arial" w:cs="Arial"/>
        </w:rPr>
        <w:tab/>
        <w:t>При установленных основных параметрах районного бюджета верхний предел муниципального внутреннего долга составит на 1 января 202</w:t>
      </w:r>
      <w:r w:rsidR="00F615D3"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года </w:t>
      </w:r>
      <w:r w:rsidR="00F615D3">
        <w:rPr>
          <w:rFonts w:ascii="Arial" w:hAnsi="Arial" w:cs="Arial"/>
        </w:rPr>
        <w:t>100 113,9</w:t>
      </w:r>
      <w:r w:rsidRPr="00DB23CE">
        <w:rPr>
          <w:rFonts w:ascii="Arial" w:hAnsi="Arial" w:cs="Arial"/>
        </w:rPr>
        <w:t xml:space="preserve"> тыс. руб., на 1 января 202</w:t>
      </w:r>
      <w:r w:rsidR="00F615D3"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года – </w:t>
      </w:r>
      <w:r w:rsidR="00F615D3">
        <w:rPr>
          <w:rFonts w:ascii="Arial" w:hAnsi="Arial" w:cs="Arial"/>
        </w:rPr>
        <w:t>123 113,9 тыс. руб., на 1 января 2025</w:t>
      </w:r>
      <w:r w:rsidRPr="00DB23CE">
        <w:rPr>
          <w:rFonts w:ascii="Arial" w:hAnsi="Arial" w:cs="Arial"/>
        </w:rPr>
        <w:t xml:space="preserve"> года – </w:t>
      </w:r>
      <w:r w:rsidR="00F615D3">
        <w:rPr>
          <w:rFonts w:ascii="Arial" w:hAnsi="Arial" w:cs="Arial"/>
        </w:rPr>
        <w:t>146 113,9</w:t>
      </w:r>
      <w:r w:rsidRPr="00DB23CE">
        <w:rPr>
          <w:rFonts w:ascii="Arial" w:hAnsi="Arial" w:cs="Arial"/>
        </w:rPr>
        <w:t xml:space="preserve"> тыс. руб.  (пункт 24 проекта решения).</w:t>
      </w:r>
    </w:p>
    <w:p w:rsidR="00CA7A89" w:rsidRPr="00DB23CE" w:rsidRDefault="00CA7A89" w:rsidP="00CA7A8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Предоставление муниципальных гарантий на 202</w:t>
      </w:r>
      <w:r w:rsidR="00EE5E51"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 и плановый период до 202</w:t>
      </w:r>
      <w:r w:rsidR="00EE5E51"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года не планируется.</w:t>
      </w:r>
    </w:p>
    <w:p w:rsidR="003E0403" w:rsidRDefault="003E0403" w:rsidP="003E0403">
      <w:pPr>
        <w:pStyle w:val="a5"/>
        <w:spacing w:after="0" w:line="240" w:lineRule="auto"/>
        <w:jc w:val="right"/>
        <w:rPr>
          <w:rFonts w:ascii="Arial" w:hAnsi="Arial" w:cs="Arial"/>
        </w:rPr>
      </w:pPr>
    </w:p>
    <w:sectPr w:rsidR="003E0403" w:rsidSect="00E755F5">
      <w:footerReference w:type="default" r:id="rId29"/>
      <w:pgSz w:w="11906" w:h="16838"/>
      <w:pgMar w:top="1134" w:right="851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A8" w:rsidRDefault="00F50BA8" w:rsidP="000F3BA7">
      <w:pPr>
        <w:spacing w:after="0" w:line="240" w:lineRule="auto"/>
      </w:pPr>
      <w:r>
        <w:separator/>
      </w:r>
    </w:p>
  </w:endnote>
  <w:endnote w:type="continuationSeparator" w:id="0">
    <w:p w:rsidR="00F50BA8" w:rsidRDefault="00F50BA8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Content>
      <w:p w:rsidR="00824E0E" w:rsidRDefault="00824E0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1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4E0E" w:rsidRDefault="00824E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A8" w:rsidRDefault="00F50BA8" w:rsidP="000F3BA7">
      <w:pPr>
        <w:spacing w:after="0" w:line="240" w:lineRule="auto"/>
      </w:pPr>
      <w:r>
        <w:separator/>
      </w:r>
    </w:p>
  </w:footnote>
  <w:footnote w:type="continuationSeparator" w:id="0">
    <w:p w:rsidR="00F50BA8" w:rsidRDefault="00F50BA8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998"/>
    <w:multiLevelType w:val="multilevel"/>
    <w:tmpl w:val="4832F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49A1"/>
    <w:multiLevelType w:val="multilevel"/>
    <w:tmpl w:val="DEC24E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1EE0E66"/>
    <w:multiLevelType w:val="hybridMultilevel"/>
    <w:tmpl w:val="EC30855C"/>
    <w:lvl w:ilvl="0" w:tplc="0B341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237F6B59"/>
    <w:multiLevelType w:val="hybridMultilevel"/>
    <w:tmpl w:val="E1E482D6"/>
    <w:lvl w:ilvl="0" w:tplc="C860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3C3EBF"/>
    <w:multiLevelType w:val="hybridMultilevel"/>
    <w:tmpl w:val="3B909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613F1"/>
    <w:multiLevelType w:val="hybridMultilevel"/>
    <w:tmpl w:val="AF028498"/>
    <w:lvl w:ilvl="0" w:tplc="77B85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052EC6"/>
    <w:multiLevelType w:val="multilevel"/>
    <w:tmpl w:val="2CA8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51D53"/>
    <w:multiLevelType w:val="hybridMultilevel"/>
    <w:tmpl w:val="D2FE04EC"/>
    <w:lvl w:ilvl="0" w:tplc="511859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234C44"/>
    <w:multiLevelType w:val="hybridMultilevel"/>
    <w:tmpl w:val="2FA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7EC183A"/>
    <w:multiLevelType w:val="hybridMultilevel"/>
    <w:tmpl w:val="FB3E1DD8"/>
    <w:lvl w:ilvl="0" w:tplc="18D6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5126F9"/>
    <w:multiLevelType w:val="hybridMultilevel"/>
    <w:tmpl w:val="1F3E183A"/>
    <w:lvl w:ilvl="0" w:tplc="ADE80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A127943"/>
    <w:multiLevelType w:val="hybridMultilevel"/>
    <w:tmpl w:val="AF60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2701F"/>
    <w:multiLevelType w:val="hybridMultilevel"/>
    <w:tmpl w:val="4BC06696"/>
    <w:lvl w:ilvl="0" w:tplc="5C74682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"/>
  </w:num>
  <w:num w:numId="4">
    <w:abstractNumId w:val="27"/>
  </w:num>
  <w:num w:numId="5">
    <w:abstractNumId w:val="18"/>
  </w:num>
  <w:num w:numId="6">
    <w:abstractNumId w:val="46"/>
  </w:num>
  <w:num w:numId="7">
    <w:abstractNumId w:val="45"/>
  </w:num>
  <w:num w:numId="8">
    <w:abstractNumId w:val="11"/>
  </w:num>
  <w:num w:numId="9">
    <w:abstractNumId w:val="24"/>
  </w:num>
  <w:num w:numId="10">
    <w:abstractNumId w:val="8"/>
  </w:num>
  <w:num w:numId="11">
    <w:abstractNumId w:val="29"/>
  </w:num>
  <w:num w:numId="12">
    <w:abstractNumId w:val="12"/>
  </w:num>
  <w:num w:numId="13">
    <w:abstractNumId w:val="23"/>
  </w:num>
  <w:num w:numId="14">
    <w:abstractNumId w:val="6"/>
  </w:num>
  <w:num w:numId="15">
    <w:abstractNumId w:val="9"/>
  </w:num>
  <w:num w:numId="16">
    <w:abstractNumId w:val="40"/>
  </w:num>
  <w:num w:numId="17">
    <w:abstractNumId w:val="42"/>
  </w:num>
  <w:num w:numId="18">
    <w:abstractNumId w:val="32"/>
  </w:num>
  <w:num w:numId="19">
    <w:abstractNumId w:val="35"/>
  </w:num>
  <w:num w:numId="20">
    <w:abstractNumId w:val="14"/>
  </w:num>
  <w:num w:numId="21">
    <w:abstractNumId w:val="31"/>
  </w:num>
  <w:num w:numId="22">
    <w:abstractNumId w:val="36"/>
  </w:num>
  <w:num w:numId="23">
    <w:abstractNumId w:val="30"/>
  </w:num>
  <w:num w:numId="24">
    <w:abstractNumId w:val="5"/>
  </w:num>
  <w:num w:numId="25">
    <w:abstractNumId w:val="28"/>
  </w:num>
  <w:num w:numId="26">
    <w:abstractNumId w:val="26"/>
  </w:num>
  <w:num w:numId="27">
    <w:abstractNumId w:val="19"/>
  </w:num>
  <w:num w:numId="28">
    <w:abstractNumId w:val="7"/>
  </w:num>
  <w:num w:numId="29">
    <w:abstractNumId w:val="17"/>
  </w:num>
  <w:num w:numId="30">
    <w:abstractNumId w:val="13"/>
  </w:num>
  <w:num w:numId="31">
    <w:abstractNumId w:val="34"/>
  </w:num>
  <w:num w:numId="32">
    <w:abstractNumId w:val="43"/>
  </w:num>
  <w:num w:numId="33">
    <w:abstractNumId w:val="0"/>
  </w:num>
  <w:num w:numId="34">
    <w:abstractNumId w:val="16"/>
  </w:num>
  <w:num w:numId="35">
    <w:abstractNumId w:val="25"/>
  </w:num>
  <w:num w:numId="36">
    <w:abstractNumId w:val="20"/>
  </w:num>
  <w:num w:numId="37">
    <w:abstractNumId w:val="10"/>
  </w:num>
  <w:num w:numId="38">
    <w:abstractNumId w:val="15"/>
  </w:num>
  <w:num w:numId="39">
    <w:abstractNumId w:val="39"/>
  </w:num>
  <w:num w:numId="40">
    <w:abstractNumId w:val="3"/>
  </w:num>
  <w:num w:numId="41">
    <w:abstractNumId w:val="22"/>
  </w:num>
  <w:num w:numId="42">
    <w:abstractNumId w:val="44"/>
  </w:num>
  <w:num w:numId="43">
    <w:abstractNumId w:val="41"/>
  </w:num>
  <w:num w:numId="44">
    <w:abstractNumId w:val="1"/>
  </w:num>
  <w:num w:numId="45">
    <w:abstractNumId w:val="4"/>
  </w:num>
  <w:num w:numId="46">
    <w:abstractNumId w:val="2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CA"/>
    <w:rsid w:val="00000893"/>
    <w:rsid w:val="00001533"/>
    <w:rsid w:val="000039C6"/>
    <w:rsid w:val="000073DA"/>
    <w:rsid w:val="00016E98"/>
    <w:rsid w:val="0001786C"/>
    <w:rsid w:val="00022DAF"/>
    <w:rsid w:val="000264DC"/>
    <w:rsid w:val="00031FF8"/>
    <w:rsid w:val="00032358"/>
    <w:rsid w:val="000370C5"/>
    <w:rsid w:val="00037733"/>
    <w:rsid w:val="000407E2"/>
    <w:rsid w:val="00041B2C"/>
    <w:rsid w:val="000426EF"/>
    <w:rsid w:val="00045F52"/>
    <w:rsid w:val="00046A5B"/>
    <w:rsid w:val="00052ACA"/>
    <w:rsid w:val="00054A54"/>
    <w:rsid w:val="00054B5B"/>
    <w:rsid w:val="000551C0"/>
    <w:rsid w:val="00055A49"/>
    <w:rsid w:val="0005703F"/>
    <w:rsid w:val="00057207"/>
    <w:rsid w:val="00057498"/>
    <w:rsid w:val="00061752"/>
    <w:rsid w:val="000621D6"/>
    <w:rsid w:val="00065C24"/>
    <w:rsid w:val="0007131C"/>
    <w:rsid w:val="0007142E"/>
    <w:rsid w:val="0007151D"/>
    <w:rsid w:val="0007587F"/>
    <w:rsid w:val="00080BFB"/>
    <w:rsid w:val="00080F43"/>
    <w:rsid w:val="00082551"/>
    <w:rsid w:val="000834D4"/>
    <w:rsid w:val="000835E1"/>
    <w:rsid w:val="00085A35"/>
    <w:rsid w:val="000871E7"/>
    <w:rsid w:val="000879D3"/>
    <w:rsid w:val="00091CC6"/>
    <w:rsid w:val="000922C5"/>
    <w:rsid w:val="00092BD9"/>
    <w:rsid w:val="00092D67"/>
    <w:rsid w:val="00094211"/>
    <w:rsid w:val="00094A88"/>
    <w:rsid w:val="00097A22"/>
    <w:rsid w:val="00097C3A"/>
    <w:rsid w:val="000A0A01"/>
    <w:rsid w:val="000A1596"/>
    <w:rsid w:val="000A2922"/>
    <w:rsid w:val="000A40B0"/>
    <w:rsid w:val="000A79F9"/>
    <w:rsid w:val="000B1499"/>
    <w:rsid w:val="000B22A2"/>
    <w:rsid w:val="000B4714"/>
    <w:rsid w:val="000B5094"/>
    <w:rsid w:val="000B5618"/>
    <w:rsid w:val="000B58FB"/>
    <w:rsid w:val="000B7168"/>
    <w:rsid w:val="000B7976"/>
    <w:rsid w:val="000C03B8"/>
    <w:rsid w:val="000C6ADA"/>
    <w:rsid w:val="000C6E9E"/>
    <w:rsid w:val="000D18A1"/>
    <w:rsid w:val="000D2A72"/>
    <w:rsid w:val="000D2FB5"/>
    <w:rsid w:val="000D4AB1"/>
    <w:rsid w:val="000D73F4"/>
    <w:rsid w:val="000D7B31"/>
    <w:rsid w:val="000D7FA8"/>
    <w:rsid w:val="000E317C"/>
    <w:rsid w:val="000E3DB1"/>
    <w:rsid w:val="000E3FDC"/>
    <w:rsid w:val="000F0C57"/>
    <w:rsid w:val="000F3BA7"/>
    <w:rsid w:val="000F49A7"/>
    <w:rsid w:val="000F59EF"/>
    <w:rsid w:val="000F6044"/>
    <w:rsid w:val="000F7181"/>
    <w:rsid w:val="000F7732"/>
    <w:rsid w:val="000F793F"/>
    <w:rsid w:val="000F7A84"/>
    <w:rsid w:val="00100BDF"/>
    <w:rsid w:val="00101F50"/>
    <w:rsid w:val="00102843"/>
    <w:rsid w:val="001044DE"/>
    <w:rsid w:val="0010501C"/>
    <w:rsid w:val="00110627"/>
    <w:rsid w:val="001107D3"/>
    <w:rsid w:val="00110DDD"/>
    <w:rsid w:val="001114E3"/>
    <w:rsid w:val="00114315"/>
    <w:rsid w:val="00114551"/>
    <w:rsid w:val="00117C80"/>
    <w:rsid w:val="00120EE0"/>
    <w:rsid w:val="00123F68"/>
    <w:rsid w:val="001251B2"/>
    <w:rsid w:val="0012740C"/>
    <w:rsid w:val="0012785D"/>
    <w:rsid w:val="001320A9"/>
    <w:rsid w:val="001324D1"/>
    <w:rsid w:val="00134140"/>
    <w:rsid w:val="00134C6D"/>
    <w:rsid w:val="0014392D"/>
    <w:rsid w:val="00154B60"/>
    <w:rsid w:val="001552BA"/>
    <w:rsid w:val="00155B2A"/>
    <w:rsid w:val="001601E6"/>
    <w:rsid w:val="0016244A"/>
    <w:rsid w:val="00163183"/>
    <w:rsid w:val="001639E2"/>
    <w:rsid w:val="00166B6C"/>
    <w:rsid w:val="00167595"/>
    <w:rsid w:val="001721B9"/>
    <w:rsid w:val="00172DFF"/>
    <w:rsid w:val="00177C51"/>
    <w:rsid w:val="00182E70"/>
    <w:rsid w:val="00184EB2"/>
    <w:rsid w:val="00185044"/>
    <w:rsid w:val="00185F21"/>
    <w:rsid w:val="00186808"/>
    <w:rsid w:val="0019043A"/>
    <w:rsid w:val="00191334"/>
    <w:rsid w:val="00191980"/>
    <w:rsid w:val="00192A4A"/>
    <w:rsid w:val="00194586"/>
    <w:rsid w:val="001947B0"/>
    <w:rsid w:val="00196D4F"/>
    <w:rsid w:val="001A18E4"/>
    <w:rsid w:val="001A1D6B"/>
    <w:rsid w:val="001B126C"/>
    <w:rsid w:val="001B17DE"/>
    <w:rsid w:val="001B2BB1"/>
    <w:rsid w:val="001B4D62"/>
    <w:rsid w:val="001B5DCF"/>
    <w:rsid w:val="001B5F21"/>
    <w:rsid w:val="001C32DD"/>
    <w:rsid w:val="001C3D54"/>
    <w:rsid w:val="001C4649"/>
    <w:rsid w:val="001C55C2"/>
    <w:rsid w:val="001C5BF1"/>
    <w:rsid w:val="001D0146"/>
    <w:rsid w:val="001D02C6"/>
    <w:rsid w:val="001D0A58"/>
    <w:rsid w:val="001D35A8"/>
    <w:rsid w:val="001D4277"/>
    <w:rsid w:val="001D46DD"/>
    <w:rsid w:val="001D7128"/>
    <w:rsid w:val="001E0A1F"/>
    <w:rsid w:val="001E0B78"/>
    <w:rsid w:val="001E1073"/>
    <w:rsid w:val="001E397B"/>
    <w:rsid w:val="001E5090"/>
    <w:rsid w:val="001E5323"/>
    <w:rsid w:val="001E6E4C"/>
    <w:rsid w:val="001F009B"/>
    <w:rsid w:val="001F23BC"/>
    <w:rsid w:val="002014AC"/>
    <w:rsid w:val="00202C86"/>
    <w:rsid w:val="00206B06"/>
    <w:rsid w:val="00207D62"/>
    <w:rsid w:val="00211FCE"/>
    <w:rsid w:val="00214282"/>
    <w:rsid w:val="00217412"/>
    <w:rsid w:val="00220ED5"/>
    <w:rsid w:val="00224CDD"/>
    <w:rsid w:val="002253F5"/>
    <w:rsid w:val="00227BF3"/>
    <w:rsid w:val="00232956"/>
    <w:rsid w:val="0023504A"/>
    <w:rsid w:val="00237080"/>
    <w:rsid w:val="00241F20"/>
    <w:rsid w:val="00242A2E"/>
    <w:rsid w:val="002444F2"/>
    <w:rsid w:val="0025089B"/>
    <w:rsid w:val="00251315"/>
    <w:rsid w:val="002537E5"/>
    <w:rsid w:val="00253846"/>
    <w:rsid w:val="00255E74"/>
    <w:rsid w:val="00256E56"/>
    <w:rsid w:val="00257684"/>
    <w:rsid w:val="00260577"/>
    <w:rsid w:val="00260643"/>
    <w:rsid w:val="002606C0"/>
    <w:rsid w:val="00267D6F"/>
    <w:rsid w:val="00271DDD"/>
    <w:rsid w:val="00273BAB"/>
    <w:rsid w:val="002766CB"/>
    <w:rsid w:val="00284524"/>
    <w:rsid w:val="00284EBC"/>
    <w:rsid w:val="00285E00"/>
    <w:rsid w:val="00296194"/>
    <w:rsid w:val="002963A9"/>
    <w:rsid w:val="0029771D"/>
    <w:rsid w:val="002A2D6D"/>
    <w:rsid w:val="002B041B"/>
    <w:rsid w:val="002B20B3"/>
    <w:rsid w:val="002B3CD9"/>
    <w:rsid w:val="002B4597"/>
    <w:rsid w:val="002B463B"/>
    <w:rsid w:val="002B76BE"/>
    <w:rsid w:val="002C16FE"/>
    <w:rsid w:val="002C26AE"/>
    <w:rsid w:val="002C5273"/>
    <w:rsid w:val="002C537E"/>
    <w:rsid w:val="002C5773"/>
    <w:rsid w:val="002C7A5E"/>
    <w:rsid w:val="002C7B4B"/>
    <w:rsid w:val="002D002B"/>
    <w:rsid w:val="002D01AF"/>
    <w:rsid w:val="002D0A17"/>
    <w:rsid w:val="002D4C99"/>
    <w:rsid w:val="002D4FBA"/>
    <w:rsid w:val="002E1E77"/>
    <w:rsid w:val="002E4981"/>
    <w:rsid w:val="002E6F8C"/>
    <w:rsid w:val="002E7A56"/>
    <w:rsid w:val="002F0179"/>
    <w:rsid w:val="002F1756"/>
    <w:rsid w:val="002F3CA5"/>
    <w:rsid w:val="002F796F"/>
    <w:rsid w:val="00304840"/>
    <w:rsid w:val="0030513A"/>
    <w:rsid w:val="00310229"/>
    <w:rsid w:val="003221D0"/>
    <w:rsid w:val="00323CB9"/>
    <w:rsid w:val="00326199"/>
    <w:rsid w:val="00330981"/>
    <w:rsid w:val="00332F0F"/>
    <w:rsid w:val="00333C6D"/>
    <w:rsid w:val="003342BD"/>
    <w:rsid w:val="00336B3A"/>
    <w:rsid w:val="00336C23"/>
    <w:rsid w:val="003379F3"/>
    <w:rsid w:val="00342DD0"/>
    <w:rsid w:val="0035183D"/>
    <w:rsid w:val="00356D9A"/>
    <w:rsid w:val="003575D6"/>
    <w:rsid w:val="00363247"/>
    <w:rsid w:val="003638EB"/>
    <w:rsid w:val="00367D15"/>
    <w:rsid w:val="0037034C"/>
    <w:rsid w:val="00372B81"/>
    <w:rsid w:val="00372EE1"/>
    <w:rsid w:val="00377E05"/>
    <w:rsid w:val="00384A4D"/>
    <w:rsid w:val="00386A54"/>
    <w:rsid w:val="00391AAF"/>
    <w:rsid w:val="00392168"/>
    <w:rsid w:val="0039338C"/>
    <w:rsid w:val="00394645"/>
    <w:rsid w:val="00394F6F"/>
    <w:rsid w:val="00397904"/>
    <w:rsid w:val="003A69A0"/>
    <w:rsid w:val="003B3109"/>
    <w:rsid w:val="003B4ADC"/>
    <w:rsid w:val="003B50C3"/>
    <w:rsid w:val="003B5384"/>
    <w:rsid w:val="003B553A"/>
    <w:rsid w:val="003B700A"/>
    <w:rsid w:val="003C0049"/>
    <w:rsid w:val="003C1568"/>
    <w:rsid w:val="003C1A0A"/>
    <w:rsid w:val="003C1BC5"/>
    <w:rsid w:val="003C641D"/>
    <w:rsid w:val="003C6DF2"/>
    <w:rsid w:val="003D118D"/>
    <w:rsid w:val="003D13BC"/>
    <w:rsid w:val="003D5103"/>
    <w:rsid w:val="003D68FD"/>
    <w:rsid w:val="003E0403"/>
    <w:rsid w:val="003E2A09"/>
    <w:rsid w:val="003E3036"/>
    <w:rsid w:val="003E40A1"/>
    <w:rsid w:val="003E71AC"/>
    <w:rsid w:val="003F33CB"/>
    <w:rsid w:val="003F73E2"/>
    <w:rsid w:val="00400EC1"/>
    <w:rsid w:val="00402559"/>
    <w:rsid w:val="00406A41"/>
    <w:rsid w:val="004111A7"/>
    <w:rsid w:val="00422864"/>
    <w:rsid w:val="00422B05"/>
    <w:rsid w:val="00431F76"/>
    <w:rsid w:val="00432145"/>
    <w:rsid w:val="00436C11"/>
    <w:rsid w:val="00437E98"/>
    <w:rsid w:val="004403EC"/>
    <w:rsid w:val="0044516A"/>
    <w:rsid w:val="004503B3"/>
    <w:rsid w:val="0045083D"/>
    <w:rsid w:val="00450B73"/>
    <w:rsid w:val="00450C96"/>
    <w:rsid w:val="00452AF2"/>
    <w:rsid w:val="004547CC"/>
    <w:rsid w:val="0046169F"/>
    <w:rsid w:val="0046454F"/>
    <w:rsid w:val="00464AB4"/>
    <w:rsid w:val="00465631"/>
    <w:rsid w:val="00467E25"/>
    <w:rsid w:val="00470125"/>
    <w:rsid w:val="00473714"/>
    <w:rsid w:val="0047451E"/>
    <w:rsid w:val="004845BA"/>
    <w:rsid w:val="00490307"/>
    <w:rsid w:val="00492E5A"/>
    <w:rsid w:val="004961C0"/>
    <w:rsid w:val="0049683D"/>
    <w:rsid w:val="004977F4"/>
    <w:rsid w:val="004A422D"/>
    <w:rsid w:val="004A48FC"/>
    <w:rsid w:val="004B157C"/>
    <w:rsid w:val="004B2B5C"/>
    <w:rsid w:val="004B2BCE"/>
    <w:rsid w:val="004B6AD0"/>
    <w:rsid w:val="004C1BE3"/>
    <w:rsid w:val="004C3535"/>
    <w:rsid w:val="004C6426"/>
    <w:rsid w:val="004D3254"/>
    <w:rsid w:val="004D3345"/>
    <w:rsid w:val="004D3D2C"/>
    <w:rsid w:val="004D5158"/>
    <w:rsid w:val="004E4832"/>
    <w:rsid w:val="004E5300"/>
    <w:rsid w:val="004E74C2"/>
    <w:rsid w:val="004F1513"/>
    <w:rsid w:val="004F36E5"/>
    <w:rsid w:val="004F4778"/>
    <w:rsid w:val="004F5BB6"/>
    <w:rsid w:val="004F62B3"/>
    <w:rsid w:val="004F64DF"/>
    <w:rsid w:val="004F64EF"/>
    <w:rsid w:val="00502C0B"/>
    <w:rsid w:val="0050664B"/>
    <w:rsid w:val="00511A43"/>
    <w:rsid w:val="00514590"/>
    <w:rsid w:val="0051547F"/>
    <w:rsid w:val="00524E97"/>
    <w:rsid w:val="00527489"/>
    <w:rsid w:val="005327D4"/>
    <w:rsid w:val="0053314C"/>
    <w:rsid w:val="00537DFD"/>
    <w:rsid w:val="00540107"/>
    <w:rsid w:val="00542D8E"/>
    <w:rsid w:val="00543144"/>
    <w:rsid w:val="005447C0"/>
    <w:rsid w:val="00544880"/>
    <w:rsid w:val="00545E6F"/>
    <w:rsid w:val="00546D6B"/>
    <w:rsid w:val="005507A3"/>
    <w:rsid w:val="005518FD"/>
    <w:rsid w:val="0055352C"/>
    <w:rsid w:val="00555C23"/>
    <w:rsid w:val="00556392"/>
    <w:rsid w:val="00560FEA"/>
    <w:rsid w:val="005610BA"/>
    <w:rsid w:val="00561DE8"/>
    <w:rsid w:val="005623BD"/>
    <w:rsid w:val="00564DC0"/>
    <w:rsid w:val="00565409"/>
    <w:rsid w:val="00566B62"/>
    <w:rsid w:val="005674E5"/>
    <w:rsid w:val="0057030C"/>
    <w:rsid w:val="00572716"/>
    <w:rsid w:val="00582BDD"/>
    <w:rsid w:val="00583F70"/>
    <w:rsid w:val="00586BCD"/>
    <w:rsid w:val="00595909"/>
    <w:rsid w:val="005A7742"/>
    <w:rsid w:val="005A7B7D"/>
    <w:rsid w:val="005B1D3E"/>
    <w:rsid w:val="005B3E5B"/>
    <w:rsid w:val="005B7C7D"/>
    <w:rsid w:val="005C65AF"/>
    <w:rsid w:val="005D12FE"/>
    <w:rsid w:val="005D230B"/>
    <w:rsid w:val="005D48F0"/>
    <w:rsid w:val="005E2DAD"/>
    <w:rsid w:val="005E49AD"/>
    <w:rsid w:val="005E54EF"/>
    <w:rsid w:val="005E6AEC"/>
    <w:rsid w:val="005F0168"/>
    <w:rsid w:val="005F3999"/>
    <w:rsid w:val="005F4F3D"/>
    <w:rsid w:val="005F5125"/>
    <w:rsid w:val="00601665"/>
    <w:rsid w:val="00602D59"/>
    <w:rsid w:val="006049E9"/>
    <w:rsid w:val="0060679C"/>
    <w:rsid w:val="006101E8"/>
    <w:rsid w:val="00613248"/>
    <w:rsid w:val="0061446A"/>
    <w:rsid w:val="0062471D"/>
    <w:rsid w:val="00626750"/>
    <w:rsid w:val="00626C38"/>
    <w:rsid w:val="00627211"/>
    <w:rsid w:val="006353AA"/>
    <w:rsid w:val="00636B58"/>
    <w:rsid w:val="00643744"/>
    <w:rsid w:val="00645672"/>
    <w:rsid w:val="0064715B"/>
    <w:rsid w:val="00650A55"/>
    <w:rsid w:val="00653D09"/>
    <w:rsid w:val="00655A43"/>
    <w:rsid w:val="00660A61"/>
    <w:rsid w:val="006643D2"/>
    <w:rsid w:val="00665293"/>
    <w:rsid w:val="00666D84"/>
    <w:rsid w:val="00667F0A"/>
    <w:rsid w:val="0067036D"/>
    <w:rsid w:val="0067226F"/>
    <w:rsid w:val="00672D68"/>
    <w:rsid w:val="00673929"/>
    <w:rsid w:val="006778F8"/>
    <w:rsid w:val="00683FB4"/>
    <w:rsid w:val="00684810"/>
    <w:rsid w:val="006861D7"/>
    <w:rsid w:val="0068702A"/>
    <w:rsid w:val="006913F5"/>
    <w:rsid w:val="00696739"/>
    <w:rsid w:val="006A250A"/>
    <w:rsid w:val="006A2AF7"/>
    <w:rsid w:val="006A3232"/>
    <w:rsid w:val="006A4CD5"/>
    <w:rsid w:val="006A5976"/>
    <w:rsid w:val="006A61E2"/>
    <w:rsid w:val="006B24D8"/>
    <w:rsid w:val="006B25F3"/>
    <w:rsid w:val="006B520F"/>
    <w:rsid w:val="006C426D"/>
    <w:rsid w:val="006C594C"/>
    <w:rsid w:val="006C61F2"/>
    <w:rsid w:val="006D11C6"/>
    <w:rsid w:val="006D1AA7"/>
    <w:rsid w:val="006D260A"/>
    <w:rsid w:val="006D5148"/>
    <w:rsid w:val="006D54F4"/>
    <w:rsid w:val="006E1B9D"/>
    <w:rsid w:val="006E2213"/>
    <w:rsid w:val="006E2E2E"/>
    <w:rsid w:val="006E667B"/>
    <w:rsid w:val="006E6BC9"/>
    <w:rsid w:val="006F2DF6"/>
    <w:rsid w:val="006F3691"/>
    <w:rsid w:val="007042ED"/>
    <w:rsid w:val="00705CC1"/>
    <w:rsid w:val="00707ED8"/>
    <w:rsid w:val="00710949"/>
    <w:rsid w:val="00712F5D"/>
    <w:rsid w:val="0071508A"/>
    <w:rsid w:val="00716009"/>
    <w:rsid w:val="00716721"/>
    <w:rsid w:val="00720BBB"/>
    <w:rsid w:val="007210A0"/>
    <w:rsid w:val="007215B8"/>
    <w:rsid w:val="007241A6"/>
    <w:rsid w:val="00725380"/>
    <w:rsid w:val="00725578"/>
    <w:rsid w:val="007276B5"/>
    <w:rsid w:val="00732140"/>
    <w:rsid w:val="00734429"/>
    <w:rsid w:val="00734EF8"/>
    <w:rsid w:val="0073743E"/>
    <w:rsid w:val="007408EE"/>
    <w:rsid w:val="007409BA"/>
    <w:rsid w:val="00742EBB"/>
    <w:rsid w:val="007445A7"/>
    <w:rsid w:val="00744AB5"/>
    <w:rsid w:val="00745599"/>
    <w:rsid w:val="00745FBE"/>
    <w:rsid w:val="007466F0"/>
    <w:rsid w:val="00746727"/>
    <w:rsid w:val="0075191E"/>
    <w:rsid w:val="00764E84"/>
    <w:rsid w:val="00765CED"/>
    <w:rsid w:val="00766A1C"/>
    <w:rsid w:val="00767BA6"/>
    <w:rsid w:val="00770C81"/>
    <w:rsid w:val="00771C27"/>
    <w:rsid w:val="00776AA0"/>
    <w:rsid w:val="00777C28"/>
    <w:rsid w:val="00781A34"/>
    <w:rsid w:val="00783C51"/>
    <w:rsid w:val="00795922"/>
    <w:rsid w:val="0079671D"/>
    <w:rsid w:val="007969DB"/>
    <w:rsid w:val="00797449"/>
    <w:rsid w:val="0079776D"/>
    <w:rsid w:val="007A04D0"/>
    <w:rsid w:val="007A0701"/>
    <w:rsid w:val="007A0EC5"/>
    <w:rsid w:val="007A3D15"/>
    <w:rsid w:val="007A3F69"/>
    <w:rsid w:val="007A4C07"/>
    <w:rsid w:val="007B0AD3"/>
    <w:rsid w:val="007B2E13"/>
    <w:rsid w:val="007B2F54"/>
    <w:rsid w:val="007C0B44"/>
    <w:rsid w:val="007C369B"/>
    <w:rsid w:val="007C3AFF"/>
    <w:rsid w:val="007C4947"/>
    <w:rsid w:val="007C54C9"/>
    <w:rsid w:val="007C7FA5"/>
    <w:rsid w:val="007D1DF5"/>
    <w:rsid w:val="007D3BA5"/>
    <w:rsid w:val="007D49AA"/>
    <w:rsid w:val="007D64F8"/>
    <w:rsid w:val="007E074A"/>
    <w:rsid w:val="007E1DFD"/>
    <w:rsid w:val="007E233C"/>
    <w:rsid w:val="007E733D"/>
    <w:rsid w:val="007F5093"/>
    <w:rsid w:val="007F5ED7"/>
    <w:rsid w:val="007F7EFD"/>
    <w:rsid w:val="00801863"/>
    <w:rsid w:val="008033A1"/>
    <w:rsid w:val="00804DAF"/>
    <w:rsid w:val="00810864"/>
    <w:rsid w:val="00816EA9"/>
    <w:rsid w:val="00823DE9"/>
    <w:rsid w:val="00824E0E"/>
    <w:rsid w:val="0082622A"/>
    <w:rsid w:val="008263F4"/>
    <w:rsid w:val="00827B1C"/>
    <w:rsid w:val="00827BEC"/>
    <w:rsid w:val="00833582"/>
    <w:rsid w:val="00835295"/>
    <w:rsid w:val="008354FD"/>
    <w:rsid w:val="0084047C"/>
    <w:rsid w:val="008407EC"/>
    <w:rsid w:val="00844A21"/>
    <w:rsid w:val="008505B5"/>
    <w:rsid w:val="00852546"/>
    <w:rsid w:val="00852EE0"/>
    <w:rsid w:val="00853569"/>
    <w:rsid w:val="00853F26"/>
    <w:rsid w:val="0085491A"/>
    <w:rsid w:val="00855705"/>
    <w:rsid w:val="0085679B"/>
    <w:rsid w:val="00863340"/>
    <w:rsid w:val="00865335"/>
    <w:rsid w:val="00870DB5"/>
    <w:rsid w:val="00872196"/>
    <w:rsid w:val="00881300"/>
    <w:rsid w:val="00882AB4"/>
    <w:rsid w:val="00885342"/>
    <w:rsid w:val="00891856"/>
    <w:rsid w:val="00894315"/>
    <w:rsid w:val="008961F3"/>
    <w:rsid w:val="00896B95"/>
    <w:rsid w:val="0089767C"/>
    <w:rsid w:val="00897FDD"/>
    <w:rsid w:val="008A0602"/>
    <w:rsid w:val="008A0635"/>
    <w:rsid w:val="008A125B"/>
    <w:rsid w:val="008A2254"/>
    <w:rsid w:val="008A2719"/>
    <w:rsid w:val="008A4A09"/>
    <w:rsid w:val="008B1460"/>
    <w:rsid w:val="008B1BE6"/>
    <w:rsid w:val="008B4DC3"/>
    <w:rsid w:val="008B5AE3"/>
    <w:rsid w:val="008B7289"/>
    <w:rsid w:val="008D1979"/>
    <w:rsid w:val="008D46D2"/>
    <w:rsid w:val="008E08CC"/>
    <w:rsid w:val="008E4A43"/>
    <w:rsid w:val="008E633C"/>
    <w:rsid w:val="008E7CA0"/>
    <w:rsid w:val="008F63CB"/>
    <w:rsid w:val="008F660F"/>
    <w:rsid w:val="008F6897"/>
    <w:rsid w:val="00900E84"/>
    <w:rsid w:val="009054DD"/>
    <w:rsid w:val="00907770"/>
    <w:rsid w:val="0091793F"/>
    <w:rsid w:val="00917C03"/>
    <w:rsid w:val="009222E3"/>
    <w:rsid w:val="00923D1A"/>
    <w:rsid w:val="00925444"/>
    <w:rsid w:val="00931F4C"/>
    <w:rsid w:val="009349F1"/>
    <w:rsid w:val="009367D6"/>
    <w:rsid w:val="00944C09"/>
    <w:rsid w:val="00947D76"/>
    <w:rsid w:val="00950BA8"/>
    <w:rsid w:val="00951E07"/>
    <w:rsid w:val="00952ECA"/>
    <w:rsid w:val="009563AD"/>
    <w:rsid w:val="009617EA"/>
    <w:rsid w:val="009629E7"/>
    <w:rsid w:val="00967497"/>
    <w:rsid w:val="0097172B"/>
    <w:rsid w:val="009717C5"/>
    <w:rsid w:val="00975225"/>
    <w:rsid w:val="00984DD7"/>
    <w:rsid w:val="00984EFA"/>
    <w:rsid w:val="00985221"/>
    <w:rsid w:val="00985BA6"/>
    <w:rsid w:val="00987044"/>
    <w:rsid w:val="009871D6"/>
    <w:rsid w:val="00987223"/>
    <w:rsid w:val="009905D3"/>
    <w:rsid w:val="00991205"/>
    <w:rsid w:val="00992E80"/>
    <w:rsid w:val="00995BB7"/>
    <w:rsid w:val="009A3464"/>
    <w:rsid w:val="009A3E1B"/>
    <w:rsid w:val="009A54B4"/>
    <w:rsid w:val="009A774E"/>
    <w:rsid w:val="009B14A7"/>
    <w:rsid w:val="009B2925"/>
    <w:rsid w:val="009B617B"/>
    <w:rsid w:val="009C0AF7"/>
    <w:rsid w:val="009C0C0F"/>
    <w:rsid w:val="009C1515"/>
    <w:rsid w:val="009C1877"/>
    <w:rsid w:val="009C336A"/>
    <w:rsid w:val="009C7ACC"/>
    <w:rsid w:val="009C7D60"/>
    <w:rsid w:val="009D4667"/>
    <w:rsid w:val="009D6E5D"/>
    <w:rsid w:val="009D7F1B"/>
    <w:rsid w:val="009E0799"/>
    <w:rsid w:val="009E20D2"/>
    <w:rsid w:val="009E45C9"/>
    <w:rsid w:val="009E4DBF"/>
    <w:rsid w:val="009E5C26"/>
    <w:rsid w:val="009F0A1C"/>
    <w:rsid w:val="009F3160"/>
    <w:rsid w:val="00A020F4"/>
    <w:rsid w:val="00A03CBA"/>
    <w:rsid w:val="00A0554D"/>
    <w:rsid w:val="00A05E0A"/>
    <w:rsid w:val="00A1192C"/>
    <w:rsid w:val="00A13E7E"/>
    <w:rsid w:val="00A15515"/>
    <w:rsid w:val="00A16FE6"/>
    <w:rsid w:val="00A20975"/>
    <w:rsid w:val="00A23FA8"/>
    <w:rsid w:val="00A24BE6"/>
    <w:rsid w:val="00A2657B"/>
    <w:rsid w:val="00A26BFC"/>
    <w:rsid w:val="00A27BCE"/>
    <w:rsid w:val="00A27C02"/>
    <w:rsid w:val="00A31B54"/>
    <w:rsid w:val="00A32034"/>
    <w:rsid w:val="00A32A04"/>
    <w:rsid w:val="00A32AE3"/>
    <w:rsid w:val="00A348D3"/>
    <w:rsid w:val="00A35F07"/>
    <w:rsid w:val="00A411F3"/>
    <w:rsid w:val="00A43CFD"/>
    <w:rsid w:val="00A45273"/>
    <w:rsid w:val="00A52621"/>
    <w:rsid w:val="00A55049"/>
    <w:rsid w:val="00A560E7"/>
    <w:rsid w:val="00A60D73"/>
    <w:rsid w:val="00A61962"/>
    <w:rsid w:val="00A62760"/>
    <w:rsid w:val="00A63974"/>
    <w:rsid w:val="00A66C75"/>
    <w:rsid w:val="00A66D72"/>
    <w:rsid w:val="00A70278"/>
    <w:rsid w:val="00A71A96"/>
    <w:rsid w:val="00A8685F"/>
    <w:rsid w:val="00A901B7"/>
    <w:rsid w:val="00A90322"/>
    <w:rsid w:val="00A909A3"/>
    <w:rsid w:val="00A94214"/>
    <w:rsid w:val="00A948A3"/>
    <w:rsid w:val="00A9563F"/>
    <w:rsid w:val="00A96158"/>
    <w:rsid w:val="00A96E6F"/>
    <w:rsid w:val="00AA0464"/>
    <w:rsid w:val="00AA0996"/>
    <w:rsid w:val="00AA34E2"/>
    <w:rsid w:val="00AA5A05"/>
    <w:rsid w:val="00AA63D5"/>
    <w:rsid w:val="00AB0B58"/>
    <w:rsid w:val="00AB2BC3"/>
    <w:rsid w:val="00AB3842"/>
    <w:rsid w:val="00AB4E67"/>
    <w:rsid w:val="00AB58CA"/>
    <w:rsid w:val="00AB6BCE"/>
    <w:rsid w:val="00AB7685"/>
    <w:rsid w:val="00AB79AE"/>
    <w:rsid w:val="00AC10AB"/>
    <w:rsid w:val="00AC2A9E"/>
    <w:rsid w:val="00AC2CA3"/>
    <w:rsid w:val="00AC4E8C"/>
    <w:rsid w:val="00AC54C1"/>
    <w:rsid w:val="00AC5E8C"/>
    <w:rsid w:val="00AD0D24"/>
    <w:rsid w:val="00AD151B"/>
    <w:rsid w:val="00AD4B46"/>
    <w:rsid w:val="00AD5B8D"/>
    <w:rsid w:val="00AD5CE5"/>
    <w:rsid w:val="00AD5CE9"/>
    <w:rsid w:val="00AE1A93"/>
    <w:rsid w:val="00AE69EE"/>
    <w:rsid w:val="00AE7A6A"/>
    <w:rsid w:val="00AE7E18"/>
    <w:rsid w:val="00AF018D"/>
    <w:rsid w:val="00AF0980"/>
    <w:rsid w:val="00AF2B00"/>
    <w:rsid w:val="00AF505F"/>
    <w:rsid w:val="00B009AF"/>
    <w:rsid w:val="00B023F0"/>
    <w:rsid w:val="00B0317A"/>
    <w:rsid w:val="00B1541C"/>
    <w:rsid w:val="00B24696"/>
    <w:rsid w:val="00B24E4E"/>
    <w:rsid w:val="00B25232"/>
    <w:rsid w:val="00B26D1C"/>
    <w:rsid w:val="00B2707B"/>
    <w:rsid w:val="00B33693"/>
    <w:rsid w:val="00B34342"/>
    <w:rsid w:val="00B3481D"/>
    <w:rsid w:val="00B37328"/>
    <w:rsid w:val="00B42770"/>
    <w:rsid w:val="00B43158"/>
    <w:rsid w:val="00B46474"/>
    <w:rsid w:val="00B471F2"/>
    <w:rsid w:val="00B531AF"/>
    <w:rsid w:val="00B5325F"/>
    <w:rsid w:val="00B55839"/>
    <w:rsid w:val="00B566A9"/>
    <w:rsid w:val="00B56D87"/>
    <w:rsid w:val="00B57771"/>
    <w:rsid w:val="00B60039"/>
    <w:rsid w:val="00B607DB"/>
    <w:rsid w:val="00B64088"/>
    <w:rsid w:val="00B65B89"/>
    <w:rsid w:val="00B738BB"/>
    <w:rsid w:val="00B74A59"/>
    <w:rsid w:val="00B830BE"/>
    <w:rsid w:val="00B8465A"/>
    <w:rsid w:val="00B85ED3"/>
    <w:rsid w:val="00B86A9D"/>
    <w:rsid w:val="00B92262"/>
    <w:rsid w:val="00B9344C"/>
    <w:rsid w:val="00B96566"/>
    <w:rsid w:val="00B9673D"/>
    <w:rsid w:val="00B96CBA"/>
    <w:rsid w:val="00B96FC8"/>
    <w:rsid w:val="00B973B1"/>
    <w:rsid w:val="00B9762C"/>
    <w:rsid w:val="00BA5025"/>
    <w:rsid w:val="00BA5BB6"/>
    <w:rsid w:val="00BB1A78"/>
    <w:rsid w:val="00BB1B81"/>
    <w:rsid w:val="00BB7446"/>
    <w:rsid w:val="00BC2177"/>
    <w:rsid w:val="00BC2D2A"/>
    <w:rsid w:val="00BC4FCE"/>
    <w:rsid w:val="00BD1362"/>
    <w:rsid w:val="00BD21B1"/>
    <w:rsid w:val="00BD51D3"/>
    <w:rsid w:val="00BD6B55"/>
    <w:rsid w:val="00BE047F"/>
    <w:rsid w:val="00BE20AB"/>
    <w:rsid w:val="00BE24D4"/>
    <w:rsid w:val="00BE2902"/>
    <w:rsid w:val="00BE2D24"/>
    <w:rsid w:val="00BE3E9A"/>
    <w:rsid w:val="00BE48C3"/>
    <w:rsid w:val="00BE4CA8"/>
    <w:rsid w:val="00BE7817"/>
    <w:rsid w:val="00BF0D50"/>
    <w:rsid w:val="00BF6A85"/>
    <w:rsid w:val="00BF76A5"/>
    <w:rsid w:val="00C0150D"/>
    <w:rsid w:val="00C01558"/>
    <w:rsid w:val="00C0503C"/>
    <w:rsid w:val="00C0519F"/>
    <w:rsid w:val="00C071A6"/>
    <w:rsid w:val="00C103B9"/>
    <w:rsid w:val="00C14487"/>
    <w:rsid w:val="00C15392"/>
    <w:rsid w:val="00C155CA"/>
    <w:rsid w:val="00C16C34"/>
    <w:rsid w:val="00C24D9A"/>
    <w:rsid w:val="00C26A90"/>
    <w:rsid w:val="00C30617"/>
    <w:rsid w:val="00C309BA"/>
    <w:rsid w:val="00C30AF6"/>
    <w:rsid w:val="00C35F20"/>
    <w:rsid w:val="00C3622B"/>
    <w:rsid w:val="00C3685D"/>
    <w:rsid w:val="00C40313"/>
    <w:rsid w:val="00C40E32"/>
    <w:rsid w:val="00C418A4"/>
    <w:rsid w:val="00C4203A"/>
    <w:rsid w:val="00C42FB8"/>
    <w:rsid w:val="00C4564C"/>
    <w:rsid w:val="00C52505"/>
    <w:rsid w:val="00C5292A"/>
    <w:rsid w:val="00C53CDD"/>
    <w:rsid w:val="00C63E98"/>
    <w:rsid w:val="00C66389"/>
    <w:rsid w:val="00C709C7"/>
    <w:rsid w:val="00C70AB5"/>
    <w:rsid w:val="00C70BB5"/>
    <w:rsid w:val="00C726AA"/>
    <w:rsid w:val="00C73A27"/>
    <w:rsid w:val="00C751C2"/>
    <w:rsid w:val="00C81059"/>
    <w:rsid w:val="00C82688"/>
    <w:rsid w:val="00C85EB6"/>
    <w:rsid w:val="00C9185A"/>
    <w:rsid w:val="00C92D06"/>
    <w:rsid w:val="00CA1055"/>
    <w:rsid w:val="00CA1DA5"/>
    <w:rsid w:val="00CA31D1"/>
    <w:rsid w:val="00CA37BA"/>
    <w:rsid w:val="00CA55F4"/>
    <w:rsid w:val="00CA785C"/>
    <w:rsid w:val="00CA7A89"/>
    <w:rsid w:val="00CB1BAE"/>
    <w:rsid w:val="00CB3E54"/>
    <w:rsid w:val="00CB4CE7"/>
    <w:rsid w:val="00CB6CBF"/>
    <w:rsid w:val="00CC252F"/>
    <w:rsid w:val="00CD6613"/>
    <w:rsid w:val="00CE0E12"/>
    <w:rsid w:val="00CE32EF"/>
    <w:rsid w:val="00CE3E4B"/>
    <w:rsid w:val="00CE7F20"/>
    <w:rsid w:val="00CF1AB0"/>
    <w:rsid w:val="00CF29B0"/>
    <w:rsid w:val="00CF2E6C"/>
    <w:rsid w:val="00CF4365"/>
    <w:rsid w:val="00D03829"/>
    <w:rsid w:val="00D04C11"/>
    <w:rsid w:val="00D0543B"/>
    <w:rsid w:val="00D10CC4"/>
    <w:rsid w:val="00D14842"/>
    <w:rsid w:val="00D14EE3"/>
    <w:rsid w:val="00D151B8"/>
    <w:rsid w:val="00D15695"/>
    <w:rsid w:val="00D163E3"/>
    <w:rsid w:val="00D1653D"/>
    <w:rsid w:val="00D16637"/>
    <w:rsid w:val="00D2192F"/>
    <w:rsid w:val="00D22F91"/>
    <w:rsid w:val="00D239D1"/>
    <w:rsid w:val="00D32B18"/>
    <w:rsid w:val="00D37D18"/>
    <w:rsid w:val="00D4006F"/>
    <w:rsid w:val="00D4028B"/>
    <w:rsid w:val="00D41E6F"/>
    <w:rsid w:val="00D42FC5"/>
    <w:rsid w:val="00D437F5"/>
    <w:rsid w:val="00D440B7"/>
    <w:rsid w:val="00D55AC7"/>
    <w:rsid w:val="00D55F13"/>
    <w:rsid w:val="00D574B9"/>
    <w:rsid w:val="00D61625"/>
    <w:rsid w:val="00D628EC"/>
    <w:rsid w:val="00D638B2"/>
    <w:rsid w:val="00D71E73"/>
    <w:rsid w:val="00D72425"/>
    <w:rsid w:val="00D73EB7"/>
    <w:rsid w:val="00D7418C"/>
    <w:rsid w:val="00D74AFC"/>
    <w:rsid w:val="00D76F60"/>
    <w:rsid w:val="00D833A4"/>
    <w:rsid w:val="00D83599"/>
    <w:rsid w:val="00D86532"/>
    <w:rsid w:val="00D87CD6"/>
    <w:rsid w:val="00D90162"/>
    <w:rsid w:val="00D9101D"/>
    <w:rsid w:val="00D92946"/>
    <w:rsid w:val="00D93C06"/>
    <w:rsid w:val="00D94E34"/>
    <w:rsid w:val="00D95C8F"/>
    <w:rsid w:val="00D95F4D"/>
    <w:rsid w:val="00D96972"/>
    <w:rsid w:val="00DA6CE9"/>
    <w:rsid w:val="00DA703F"/>
    <w:rsid w:val="00DB23CE"/>
    <w:rsid w:val="00DB2CA6"/>
    <w:rsid w:val="00DB440F"/>
    <w:rsid w:val="00DB45F0"/>
    <w:rsid w:val="00DB4B2D"/>
    <w:rsid w:val="00DB56A7"/>
    <w:rsid w:val="00DB6CB0"/>
    <w:rsid w:val="00DC2DC9"/>
    <w:rsid w:val="00DC442C"/>
    <w:rsid w:val="00DC7747"/>
    <w:rsid w:val="00DD09D2"/>
    <w:rsid w:val="00DD122A"/>
    <w:rsid w:val="00DD2882"/>
    <w:rsid w:val="00DD319A"/>
    <w:rsid w:val="00DD603D"/>
    <w:rsid w:val="00DD6434"/>
    <w:rsid w:val="00DE1454"/>
    <w:rsid w:val="00DE27E7"/>
    <w:rsid w:val="00DE2FD4"/>
    <w:rsid w:val="00DE34C9"/>
    <w:rsid w:val="00DE39C0"/>
    <w:rsid w:val="00DE42ED"/>
    <w:rsid w:val="00DE5E65"/>
    <w:rsid w:val="00DF644D"/>
    <w:rsid w:val="00DF64AE"/>
    <w:rsid w:val="00DF7921"/>
    <w:rsid w:val="00E01824"/>
    <w:rsid w:val="00E07051"/>
    <w:rsid w:val="00E07754"/>
    <w:rsid w:val="00E10726"/>
    <w:rsid w:val="00E121CE"/>
    <w:rsid w:val="00E12A88"/>
    <w:rsid w:val="00E149CA"/>
    <w:rsid w:val="00E1688E"/>
    <w:rsid w:val="00E2017E"/>
    <w:rsid w:val="00E30188"/>
    <w:rsid w:val="00E30A41"/>
    <w:rsid w:val="00E37C65"/>
    <w:rsid w:val="00E40B5F"/>
    <w:rsid w:val="00E413C5"/>
    <w:rsid w:val="00E418EF"/>
    <w:rsid w:val="00E4287A"/>
    <w:rsid w:val="00E4369D"/>
    <w:rsid w:val="00E45575"/>
    <w:rsid w:val="00E462B5"/>
    <w:rsid w:val="00E541F6"/>
    <w:rsid w:val="00E56AC1"/>
    <w:rsid w:val="00E61305"/>
    <w:rsid w:val="00E6277A"/>
    <w:rsid w:val="00E64C6F"/>
    <w:rsid w:val="00E70E12"/>
    <w:rsid w:val="00E70E86"/>
    <w:rsid w:val="00E724FA"/>
    <w:rsid w:val="00E7530B"/>
    <w:rsid w:val="00E755F5"/>
    <w:rsid w:val="00E75F06"/>
    <w:rsid w:val="00E76A4E"/>
    <w:rsid w:val="00E776E2"/>
    <w:rsid w:val="00E8586C"/>
    <w:rsid w:val="00E87C53"/>
    <w:rsid w:val="00E919C6"/>
    <w:rsid w:val="00E9493A"/>
    <w:rsid w:val="00E96982"/>
    <w:rsid w:val="00EA0E57"/>
    <w:rsid w:val="00EA147E"/>
    <w:rsid w:val="00EA3023"/>
    <w:rsid w:val="00EB29F9"/>
    <w:rsid w:val="00EB2A7D"/>
    <w:rsid w:val="00EB4BB5"/>
    <w:rsid w:val="00EC1094"/>
    <w:rsid w:val="00EC1ED6"/>
    <w:rsid w:val="00EC2084"/>
    <w:rsid w:val="00EC5EE4"/>
    <w:rsid w:val="00ED4D16"/>
    <w:rsid w:val="00ED656C"/>
    <w:rsid w:val="00ED659D"/>
    <w:rsid w:val="00ED6BFC"/>
    <w:rsid w:val="00EE2020"/>
    <w:rsid w:val="00EE53A9"/>
    <w:rsid w:val="00EE5E51"/>
    <w:rsid w:val="00EE65CA"/>
    <w:rsid w:val="00EF30E1"/>
    <w:rsid w:val="00EF69FD"/>
    <w:rsid w:val="00EF7BA8"/>
    <w:rsid w:val="00F0013E"/>
    <w:rsid w:val="00F113F0"/>
    <w:rsid w:val="00F1281B"/>
    <w:rsid w:val="00F1292C"/>
    <w:rsid w:val="00F12E79"/>
    <w:rsid w:val="00F27FB3"/>
    <w:rsid w:val="00F35337"/>
    <w:rsid w:val="00F35362"/>
    <w:rsid w:val="00F35D34"/>
    <w:rsid w:val="00F42070"/>
    <w:rsid w:val="00F440F2"/>
    <w:rsid w:val="00F44A12"/>
    <w:rsid w:val="00F44BB5"/>
    <w:rsid w:val="00F452D2"/>
    <w:rsid w:val="00F50410"/>
    <w:rsid w:val="00F50BA8"/>
    <w:rsid w:val="00F50BFB"/>
    <w:rsid w:val="00F538CE"/>
    <w:rsid w:val="00F55900"/>
    <w:rsid w:val="00F578A5"/>
    <w:rsid w:val="00F57D54"/>
    <w:rsid w:val="00F615D3"/>
    <w:rsid w:val="00F633EF"/>
    <w:rsid w:val="00F63766"/>
    <w:rsid w:val="00F64538"/>
    <w:rsid w:val="00F655FD"/>
    <w:rsid w:val="00F66EFC"/>
    <w:rsid w:val="00F72429"/>
    <w:rsid w:val="00F76BBA"/>
    <w:rsid w:val="00F8289C"/>
    <w:rsid w:val="00F8647F"/>
    <w:rsid w:val="00F87622"/>
    <w:rsid w:val="00F919B9"/>
    <w:rsid w:val="00F928F5"/>
    <w:rsid w:val="00FA0293"/>
    <w:rsid w:val="00FA2960"/>
    <w:rsid w:val="00FA5F5E"/>
    <w:rsid w:val="00FB15BE"/>
    <w:rsid w:val="00FB2F1E"/>
    <w:rsid w:val="00FB376A"/>
    <w:rsid w:val="00FB4339"/>
    <w:rsid w:val="00FC1720"/>
    <w:rsid w:val="00FD060F"/>
    <w:rsid w:val="00FD0781"/>
    <w:rsid w:val="00FD1501"/>
    <w:rsid w:val="00FD16C7"/>
    <w:rsid w:val="00FD31B3"/>
    <w:rsid w:val="00FD4C45"/>
    <w:rsid w:val="00FD51F5"/>
    <w:rsid w:val="00FD5244"/>
    <w:rsid w:val="00FD5A51"/>
    <w:rsid w:val="00FD6EDA"/>
    <w:rsid w:val="00FE1219"/>
    <w:rsid w:val="00FE3404"/>
    <w:rsid w:val="00FE5A76"/>
    <w:rsid w:val="00FF1BC5"/>
    <w:rsid w:val="00FF465C"/>
    <w:rsid w:val="00FF4A87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EBFF"/>
  <w15:docId w15:val="{184A436A-26EA-4D49-9051-EF06889D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636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объема промышленного производства в 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5500188750471875E-2"/>
                  <c:y val="-6.5915957154627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AA-4412-9A22-F14507C09A48}"/>
                </c:ext>
              </c:extLst>
            </c:dLbl>
            <c:dLbl>
              <c:idx val="1"/>
              <c:layout>
                <c:manualLayout>
                  <c:x val="-5.0333459166981204E-2"/>
                  <c:y val="5.4929964295523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AA-4412-9A22-F14507C09A48}"/>
                </c:ext>
              </c:extLst>
            </c:dLbl>
            <c:dLbl>
              <c:idx val="2"/>
              <c:layout>
                <c:manualLayout>
                  <c:x val="-5.7883478042028438E-2"/>
                  <c:y val="-7.1408953584180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AA-4412-9A22-F14507C09A48}"/>
                </c:ext>
              </c:extLst>
            </c:dLbl>
            <c:dLbl>
              <c:idx val="3"/>
              <c:layout>
                <c:manualLayout>
                  <c:x val="-5.0333459166981342E-2"/>
                  <c:y val="0.131831914309255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1AA-4412-9A22-F14507C09A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  <c:pt idx="4">
                  <c:v>2024 год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0.92200000000000004</c:v>
                </c:pt>
                <c:pt idx="1">
                  <c:v>0.85299999999999998</c:v>
                </c:pt>
                <c:pt idx="2">
                  <c:v>1.1220000000000001</c:v>
                </c:pt>
                <c:pt idx="3">
                  <c:v>1.28</c:v>
                </c:pt>
                <c:pt idx="4">
                  <c:v>1.0620000000000001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AA-4412-9A22-F14507C09A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3523120"/>
        <c:axId val="2133515632"/>
      </c:lineChart>
      <c:catAx>
        <c:axId val="213352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3515632"/>
        <c:crosses val="autoZero"/>
        <c:auto val="1"/>
        <c:lblAlgn val="ctr"/>
        <c:lblOffset val="100"/>
        <c:noMultiLvlLbl val="0"/>
      </c:catAx>
      <c:valAx>
        <c:axId val="213351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352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физическая культура и спорт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1507551030190933"/>
          <c:y val="0.22821600526142313"/>
          <c:w val="0.32938602100268977"/>
          <c:h val="0.424797165776400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физическая культура</c:v>
                </c:pt>
                <c:pt idx="1">
                  <c:v>другие вопросы в области физической культуры и спорта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43755</c:v>
                </c:pt>
                <c:pt idx="1">
                  <c:v>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90-4C09-9647-340014DA2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61536"/>
        <c:axId val="112163072"/>
      </c:barChart>
      <c:catAx>
        <c:axId val="112161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163072"/>
        <c:crosses val="autoZero"/>
        <c:auto val="1"/>
        <c:lblAlgn val="ctr"/>
        <c:lblOffset val="100"/>
        <c:noMultiLvlLbl val="0"/>
      </c:catAx>
      <c:valAx>
        <c:axId val="112163072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1216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 baseline="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749798008246005"/>
          <c:y val="0.36872279245288048"/>
          <c:w val="0.46810543277021877"/>
          <c:h val="0.264271359345529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культура</c:v>
                </c:pt>
              </c:strCache>
            </c:strRef>
          </c:cat>
          <c:val>
            <c:numRef>
              <c:f>Лист1!$B$2</c:f>
              <c:numCache>
                <c:formatCode>#,##0.0</c:formatCode>
                <c:ptCount val="1"/>
                <c:pt idx="0">
                  <c:v>21375.599999999999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5-433D-919F-4DF508F7A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75744"/>
        <c:axId val="112185728"/>
      </c:barChart>
      <c:catAx>
        <c:axId val="112175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185728"/>
        <c:crosses val="autoZero"/>
        <c:auto val="1"/>
        <c:lblAlgn val="ctr"/>
        <c:lblOffset val="100"/>
        <c:noMultiLvlLbl val="0"/>
      </c:catAx>
      <c:valAx>
        <c:axId val="112185728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12175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40686830193675"/>
          <c:y val="0.26571169963572239"/>
          <c:w val="0.42495050882049301"/>
          <c:h val="0.200237470719737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здравоохранение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другие вопросы в области здравоохранения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2-452D-B168-8CAD3FE35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218496"/>
        <c:axId val="112220032"/>
      </c:barChart>
      <c:catAx>
        <c:axId val="112218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220032"/>
        <c:crosses val="autoZero"/>
        <c:auto val="1"/>
        <c:lblAlgn val="ctr"/>
        <c:lblOffset val="100"/>
        <c:noMultiLvlLbl val="0"/>
      </c:catAx>
      <c:valAx>
        <c:axId val="112220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218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31348617525967"/>
          <c:y val="0.31321530678589582"/>
          <c:w val="0.21674578289028584"/>
          <c:h val="0.122611932987165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905876737186729"/>
          <c:y val="0.34136767315397293"/>
          <c:w val="0.33053658749881726"/>
          <c:h val="0.279244998537577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гражданская оборона</c:v>
                </c:pt>
                <c:pt idx="1">
                  <c:v>другие вопросы в области национальной обороны и правоохранительной деятельности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6982</c:v>
                </c:pt>
                <c:pt idx="1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2E-45D8-AE2D-10FC3D93F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24992"/>
        <c:axId val="112326528"/>
      </c:barChart>
      <c:catAx>
        <c:axId val="112324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326528"/>
        <c:crosses val="autoZero"/>
        <c:auto val="1"/>
        <c:lblAlgn val="ctr"/>
        <c:lblOffset val="100"/>
        <c:noMultiLvlLbl val="0"/>
      </c:catAx>
      <c:valAx>
        <c:axId val="112326528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1232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3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1">
                  <c:v>другие общегосударственные вопросы</c:v>
                </c:pt>
                <c:pt idx="2">
                  <c:v>обеспечение деятельности финансовых, налоговых и таможенных органов, органов финансового надзора</c:v>
                </c:pt>
                <c:pt idx="3">
                  <c:v>функционирование законодательных (представительных) органов государственной власти и представительных органов муниципальных образований</c:v>
                </c:pt>
                <c:pt idx="4">
                  <c:v>функционирование высшего должностного лица субъекта РФ и муниципальных образований</c:v>
                </c:pt>
                <c:pt idx="5">
                  <c:v>резервные фонды</c:v>
                </c:pt>
                <c:pt idx="6">
                  <c:v>обеспечение проведения выборов и референдумов</c:v>
                </c:pt>
                <c:pt idx="7">
                  <c:v>судебная система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90562.9</c:v>
                </c:pt>
                <c:pt idx="1">
                  <c:v>48501.1</c:v>
                </c:pt>
                <c:pt idx="2">
                  <c:v>29538.400000000001</c:v>
                </c:pt>
                <c:pt idx="3">
                  <c:v>6142</c:v>
                </c:pt>
                <c:pt idx="4">
                  <c:v>3050</c:v>
                </c:pt>
                <c:pt idx="5">
                  <c:v>500</c:v>
                </c:pt>
                <c:pt idx="6">
                  <c:v>370</c:v>
                </c:pt>
                <c:pt idx="7">
                  <c:v>129.19999999999999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16-4B5C-A08B-15E387DC0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281856"/>
        <c:axId val="112287744"/>
      </c:barChart>
      <c:catAx>
        <c:axId val="112281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2287744"/>
        <c:crosses val="autoZero"/>
        <c:auto val="1"/>
        <c:lblAlgn val="ctr"/>
        <c:lblOffset val="100"/>
        <c:noMultiLvlLbl val="0"/>
      </c:catAx>
      <c:valAx>
        <c:axId val="112287744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1228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263558997737888"/>
          <c:y val="0.31699651007775648"/>
          <c:w val="0.33615446869137938"/>
          <c:h val="0.341101472152543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дорожное хозяйство</c:v>
                </c:pt>
                <c:pt idx="1">
                  <c:v>транспорт</c:v>
                </c:pt>
                <c:pt idx="2">
                  <c:v>другие вопросы в области национальной безопасности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33873.199999999997</c:v>
                </c:pt>
                <c:pt idx="1">
                  <c:v>6685</c:v>
                </c:pt>
                <c:pt idx="2">
                  <c:v>4213.8999999999996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F3-4818-8955-B1B7334EB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92448"/>
        <c:axId val="112398336"/>
      </c:barChart>
      <c:catAx>
        <c:axId val="11239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398336"/>
        <c:crosses val="autoZero"/>
        <c:auto val="1"/>
        <c:lblAlgn val="ctr"/>
        <c:lblOffset val="100"/>
        <c:noMultiLvlLbl val="0"/>
      </c:catAx>
      <c:valAx>
        <c:axId val="112398336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1239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36683435403913"/>
          <c:y val="0.25573834520684918"/>
          <c:w val="0.29024297700885326"/>
          <c:h val="0.15679633061096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649739855096052"/>
          <c:y val="0.33522014057027338"/>
          <c:w val="0.39349716919712208"/>
          <c:h val="0.361297168781713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коммунальное хозяйство</c:v>
                </c:pt>
                <c:pt idx="1">
                  <c:v>жилищное хозяйство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48386.9</c:v>
                </c:pt>
                <c:pt idx="1">
                  <c:v>21572.1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7-43B7-968D-83F851C3D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19200"/>
        <c:axId val="112420736"/>
      </c:barChart>
      <c:catAx>
        <c:axId val="1124192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420736"/>
        <c:crosses val="autoZero"/>
        <c:auto val="1"/>
        <c:lblAlgn val="ctr"/>
        <c:lblOffset val="100"/>
        <c:noMultiLvlLbl val="0"/>
      </c:catAx>
      <c:valAx>
        <c:axId val="112420736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1241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41865669822824"/>
          <c:y val="0.33997118745949462"/>
          <c:w val="0.2812451013204838"/>
          <c:h val="0.257302031317687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3003492715044571"/>
          <c:y val="0.24603590144176887"/>
          <c:w val="0.44263013987851929"/>
          <c:h val="0.394099592386797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охрана окружающей среды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охрана объектов растительного и животного мира и среды их обитания</c:v>
                </c:pt>
                <c:pt idx="1">
                  <c:v>другие вопросы в области охраны окружающей среды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15089.2</c:v>
                </c:pt>
                <c:pt idx="1">
                  <c:v>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3-4457-A6CD-D3622B12F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49792"/>
        <c:axId val="112451584"/>
      </c:barChart>
      <c:catAx>
        <c:axId val="112449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12451584"/>
        <c:crosses val="autoZero"/>
        <c:auto val="1"/>
        <c:lblAlgn val="ctr"/>
        <c:lblOffset val="100"/>
        <c:noMultiLvlLbl val="0"/>
      </c:catAx>
      <c:valAx>
        <c:axId val="112451584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1244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9409084281176"/>
          <c:y val="0.2189426321709797"/>
          <c:w val="0.31817020268299906"/>
          <c:h val="0.361440132483439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35320064158648"/>
          <c:y val="0.18027777777777779"/>
          <c:w val="0.41149806794984201"/>
          <c:h val="0.252056930383702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мобилизационная подготовка экономики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0-4036-827C-B850722E8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25696"/>
        <c:axId val="112527232"/>
      </c:barChart>
      <c:catAx>
        <c:axId val="112525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2527232"/>
        <c:crosses val="autoZero"/>
        <c:auto val="1"/>
        <c:lblAlgn val="ctr"/>
        <c:lblOffset val="100"/>
        <c:noMultiLvlLbl val="0"/>
      </c:catAx>
      <c:valAx>
        <c:axId val="112527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52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МБТ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дотации на выравнивание бюджетной обеспеченности субъектов РФ и муниципальных образований</c:v>
                </c:pt>
                <c:pt idx="1">
                  <c:v>иные дотации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319260.59999999998</c:v>
                </c:pt>
                <c:pt idx="1">
                  <c:v>19000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52-458E-A850-E0CF1E05F3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51808"/>
        <c:axId val="112553344"/>
      </c:barChart>
      <c:catAx>
        <c:axId val="1125518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2553344"/>
        <c:crosses val="autoZero"/>
        <c:auto val="1"/>
        <c:lblAlgn val="ctr"/>
        <c:lblOffset val="100"/>
        <c:noMultiLvlLbl val="0"/>
      </c:catAx>
      <c:valAx>
        <c:axId val="112553344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2551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 производства продукции сельского хозяйства, в 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5500188750471875E-2"/>
                  <c:y val="-6.5915957154627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B9-4793-9A73-934E71B6A2AE}"/>
                </c:ext>
              </c:extLst>
            </c:dLbl>
            <c:dLbl>
              <c:idx val="1"/>
              <c:layout>
                <c:manualLayout>
                  <c:x val="-5.0333459166981204E-2"/>
                  <c:y val="5.4929964295523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B9-4793-9A73-934E71B6A2AE}"/>
                </c:ext>
              </c:extLst>
            </c:dLbl>
            <c:dLbl>
              <c:idx val="2"/>
              <c:layout>
                <c:manualLayout>
                  <c:x val="-5.7883478042028438E-2"/>
                  <c:y val="-7.1408953584180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B9-4793-9A73-934E71B6A2AE}"/>
                </c:ext>
              </c:extLst>
            </c:dLbl>
            <c:dLbl>
              <c:idx val="3"/>
              <c:layout>
                <c:manualLayout>
                  <c:x val="-5.0333459166981342E-2"/>
                  <c:y val="0.131831914309255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B9-4793-9A73-934E71B6A2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  <c:pt idx="4">
                  <c:v>2024 год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0.98199999999999998</c:v>
                </c:pt>
                <c:pt idx="1">
                  <c:v>0.999</c:v>
                </c:pt>
                <c:pt idx="2">
                  <c:v>0.999</c:v>
                </c:pt>
                <c:pt idx="3">
                  <c:v>1</c:v>
                </c:pt>
                <c:pt idx="4">
                  <c:v>1.0009999999999999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CB9-4793-9A73-934E71B6A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3523120"/>
        <c:axId val="2133515632"/>
      </c:lineChart>
      <c:catAx>
        <c:axId val="213352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3515632"/>
        <c:crosses val="autoZero"/>
        <c:auto val="1"/>
        <c:lblAlgn val="ctr"/>
        <c:lblOffset val="100"/>
        <c:noMultiLvlLbl val="0"/>
      </c:catAx>
      <c:valAx>
        <c:axId val="213351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352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44197</c:v>
                </c:pt>
                <c:pt idx="1">
                  <c:v>44287</c:v>
                </c:pt>
                <c:pt idx="2">
                  <c:v>44378</c:v>
                </c:pt>
                <c:pt idx="3">
                  <c:v>44470</c:v>
                </c:pt>
                <c:pt idx="4">
                  <c:v>44562</c:v>
                </c:pt>
              </c:numCache>
            </c:num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24393.8</c:v>
                </c:pt>
                <c:pt idx="1">
                  <c:v>113063.5</c:v>
                </c:pt>
                <c:pt idx="2">
                  <c:v>-7431.2</c:v>
                </c:pt>
                <c:pt idx="3" formatCode="General">
                  <c:v>-7431.2</c:v>
                </c:pt>
                <c:pt idx="4">
                  <c:v>-25237.8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68-4046-A901-4DC97A385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6293359"/>
        <c:axId val="1386295439"/>
      </c:lineChart>
      <c:dateAx>
        <c:axId val="1386293359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295439"/>
        <c:crosses val="autoZero"/>
        <c:auto val="1"/>
        <c:lblOffset val="100"/>
        <c:baseTimeUnit val="months"/>
      </c:dateAx>
      <c:valAx>
        <c:axId val="13862954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293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2022 год (прогноз)</c:v>
                </c:pt>
                <c:pt idx="1">
                  <c:v>2023 год (прогноз)</c:v>
                </c:pt>
                <c:pt idx="2">
                  <c:v>2024 год (прогноз)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2339728.1</c:v>
                </c:pt>
                <c:pt idx="1">
                  <c:v>2292289</c:v>
                </c:pt>
                <c:pt idx="2">
                  <c:v>2602026.6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C-436C-A914-982EC32D1C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2022 год (прогноз)</c:v>
                </c:pt>
                <c:pt idx="1">
                  <c:v>2023 год (прогноз)</c:v>
                </c:pt>
                <c:pt idx="2">
                  <c:v>2024 год (прогноз)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636381.5</c:v>
                </c:pt>
                <c:pt idx="1">
                  <c:v>668541.69999999972</c:v>
                </c:pt>
                <c:pt idx="2">
                  <c:v>699201.8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3C-436C-A914-982EC32D1C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2022 год (прогноз)</c:v>
                </c:pt>
                <c:pt idx="1">
                  <c:v>2023 год (прогноз)</c:v>
                </c:pt>
                <c:pt idx="2">
                  <c:v>2024 год (прогноз)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1703346.6</c:v>
                </c:pt>
                <c:pt idx="1">
                  <c:v>1623747.3</c:v>
                </c:pt>
                <c:pt idx="2">
                  <c:v>1902824.8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3C-436C-A914-982EC32D1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649216"/>
        <c:axId val="98650752"/>
      </c:barChart>
      <c:catAx>
        <c:axId val="9864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650752"/>
        <c:crosses val="autoZero"/>
        <c:auto val="1"/>
        <c:lblAlgn val="ctr"/>
        <c:lblOffset val="100"/>
        <c:noMultiLvlLbl val="0"/>
      </c:catAx>
      <c:valAx>
        <c:axId val="9865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64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095217264508615E-2"/>
          <c:y val="0.20273809523809527"/>
          <c:w val="0.88903178769320501"/>
          <c:h val="0.66998656417947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1278394083465401E-2"/>
                  <c:y val="3.1168831168831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C2-4F5E-9DE5-1DC35DACB633}"/>
                </c:ext>
              </c:extLst>
            </c:dLbl>
            <c:dLbl>
              <c:idx val="1"/>
              <c:layout>
                <c:manualLayout>
                  <c:x val="-6.5504490227152712E-2"/>
                  <c:y val="3.1168831168831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C2-4F5E-9DE5-1DC35DACB633}"/>
                </c:ext>
              </c:extLst>
            </c:dLbl>
            <c:dLbl>
              <c:idx val="2"/>
              <c:layout>
                <c:manualLayout>
                  <c:x val="-6.3391442155309119E-2"/>
                  <c:y val="9.0043290043290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C2-4F5E-9DE5-1DC35DACB633}"/>
                </c:ext>
              </c:extLst>
            </c:dLbl>
            <c:dLbl>
              <c:idx val="3"/>
              <c:layout>
                <c:manualLayout>
                  <c:x val="-6.1278394083465394E-2"/>
                  <c:y val="0.131601731601731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C2-4F5E-9DE5-1DC35DACB633}"/>
                </c:ext>
              </c:extLst>
            </c:dLbl>
            <c:dLbl>
              <c:idx val="4"/>
              <c:layout>
                <c:manualLayout>
                  <c:x val="-5.7052297939778319E-2"/>
                  <c:y val="9.350649350649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AC2-4F5E-9DE5-1DC35DACB6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2020 (отчет)</c:v>
                </c:pt>
                <c:pt idx="1">
                  <c:v>2021 (оценка)</c:v>
                </c:pt>
                <c:pt idx="2">
                  <c:v>2022 (прогноз)</c:v>
                </c:pt>
                <c:pt idx="3">
                  <c:v>2023 (прогноз)</c:v>
                </c:pt>
                <c:pt idx="4">
                  <c:v>2024 (прогноз)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2291.1999999999998</c:v>
                </c:pt>
                <c:pt idx="1">
                  <c:v>2765.3</c:v>
                </c:pt>
                <c:pt idx="2">
                  <c:v>2157.6999999999998</c:v>
                </c:pt>
                <c:pt idx="3">
                  <c:v>2078.1</c:v>
                </c:pt>
                <c:pt idx="4">
                  <c:v>2390.9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AB-4DB6-A009-37AEF5A92B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2020 (отчет)</c:v>
                </c:pt>
                <c:pt idx="1">
                  <c:v>2021 (оценка)</c:v>
                </c:pt>
                <c:pt idx="2">
                  <c:v>2022 (прогноз)</c:v>
                </c:pt>
                <c:pt idx="3">
                  <c:v>2023 (прогноз)</c:v>
                </c:pt>
                <c:pt idx="4">
                  <c:v>2024 (прогноз)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2255</c:v>
                </c:pt>
                <c:pt idx="1">
                  <c:v>2790.5</c:v>
                </c:pt>
                <c:pt idx="2">
                  <c:v>2180.6999999999998</c:v>
                </c:pt>
                <c:pt idx="3">
                  <c:v>2101.1</c:v>
                </c:pt>
                <c:pt idx="4">
                  <c:v>2413.9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AB-4DB6-A009-37AEF5A92B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0858112"/>
        <c:axId val="111489024"/>
      </c:barChart>
      <c:lineChart>
        <c:grouping val="stack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в % к ВВП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2020 (отчет)</c:v>
                </c:pt>
                <c:pt idx="1">
                  <c:v>2021 (оценка)</c:v>
                </c:pt>
                <c:pt idx="2">
                  <c:v>2022 (прогноз)</c:v>
                </c:pt>
                <c:pt idx="3">
                  <c:v>2023 (прогноз)</c:v>
                </c:pt>
                <c:pt idx="4">
                  <c:v>2024 (прогноз)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30.1</c:v>
                </c:pt>
                <c:pt idx="1">
                  <c:v>35.299999999999997</c:v>
                </c:pt>
                <c:pt idx="2">
                  <c:v>26.6</c:v>
                </c:pt>
                <c:pt idx="3">
                  <c:v>24.4</c:v>
                </c:pt>
                <c:pt idx="4">
                  <c:v>27.1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8AB-4DB6-A009-37AEF5A92BB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Расходы в % к ВВП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2020 (отчет)</c:v>
                </c:pt>
                <c:pt idx="1">
                  <c:v>2021 (оценка)</c:v>
                </c:pt>
                <c:pt idx="2">
                  <c:v>2022 (прогноз)</c:v>
                </c:pt>
                <c:pt idx="3">
                  <c:v>2023 (прогноз)</c:v>
                </c:pt>
                <c:pt idx="4">
                  <c:v>2024 (прогноз)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29.6</c:v>
                </c:pt>
                <c:pt idx="1">
                  <c:v>35.700000000000003</c:v>
                </c:pt>
                <c:pt idx="2">
                  <c:v>26.9</c:v>
                </c:pt>
                <c:pt idx="3">
                  <c:v>24.7</c:v>
                </c:pt>
                <c:pt idx="4">
                  <c:v>27.4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8AB-4DB6-A009-37AEF5A92B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492096"/>
        <c:axId val="111490560"/>
      </c:lineChart>
      <c:catAx>
        <c:axId val="10085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89024"/>
        <c:crosses val="autoZero"/>
        <c:auto val="1"/>
        <c:lblAlgn val="ctr"/>
        <c:lblOffset val="100"/>
        <c:noMultiLvlLbl val="0"/>
      </c:catAx>
      <c:valAx>
        <c:axId val="11148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58112"/>
        <c:crosses val="autoZero"/>
        <c:crossBetween val="between"/>
      </c:valAx>
      <c:valAx>
        <c:axId val="11149056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92096"/>
        <c:crosses val="max"/>
        <c:crossBetween val="between"/>
      </c:valAx>
      <c:catAx>
        <c:axId val="111492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14905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(факт)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28787917736741E-17"/>
                  <c:y val="4.11803814451983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1B-4E6F-8285-65981A1FC647}"/>
                </c:ext>
              </c:extLst>
            </c:dLbl>
            <c:dLbl>
              <c:idx val="1"/>
              <c:layout>
                <c:manualLayout>
                  <c:x val="-4.6446818392939654E-3"/>
                  <c:y val="2.24245239945200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1B-4E6F-8285-65981A1FC647}"/>
                </c:ext>
              </c:extLst>
            </c:dLbl>
            <c:dLbl>
              <c:idx val="2"/>
              <c:layout>
                <c:manualLayout>
                  <c:x val="-2.3223409196470044E-3"/>
                  <c:y val="7.32471704007488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1B-4E6F-8285-65981A1FC6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213625.1</c:v>
                </c:pt>
                <c:pt idx="1">
                  <c:v>463885.6</c:v>
                </c:pt>
                <c:pt idx="2">
                  <c:v>1134331.4000000004</c:v>
                </c:pt>
                <c:pt idx="3">
                  <c:v>31222.799999999996</c:v>
                </c:pt>
                <c:pt idx="4">
                  <c:v>17622.400000000001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5E-491A-B29C-8E6E71F2C2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(оценка)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223409196470044E-3"/>
                  <c:y val="-3.0062239168221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1B-4E6F-8285-65981A1FC647}"/>
                </c:ext>
              </c:extLst>
            </c:dLbl>
            <c:dLbl>
              <c:idx val="1"/>
              <c:layout>
                <c:manualLayout>
                  <c:x val="-4.2575758354734802E-17"/>
                  <c:y val="1.37226552174365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1B-4E6F-8285-65981A1FC647}"/>
                </c:ext>
              </c:extLst>
            </c:dLbl>
            <c:dLbl>
              <c:idx val="2"/>
              <c:layout>
                <c:manualLayout>
                  <c:x val="0"/>
                  <c:y val="8.99043583438131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1B-4E6F-8285-65981A1FC647}"/>
                </c:ext>
              </c:extLst>
            </c:dLbl>
            <c:dLbl>
              <c:idx val="3"/>
              <c:layout>
                <c:manualLayout>
                  <c:x val="0"/>
                  <c:y val="-1.11221473714564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C1B-4E6F-8285-65981A1FC647}"/>
                </c:ext>
              </c:extLst>
            </c:dLbl>
            <c:dLbl>
              <c:idx val="4"/>
              <c:layout>
                <c:manualLayout>
                  <c:x val="0"/>
                  <c:y val="-1.31278986871302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C1B-4E6F-8285-65981A1FC6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255619.9</c:v>
                </c:pt>
                <c:pt idx="1">
                  <c:v>656561.4</c:v>
                </c:pt>
                <c:pt idx="2">
                  <c:v>1281982</c:v>
                </c:pt>
                <c:pt idx="3">
                  <c:v>73286.899999999994</c:v>
                </c:pt>
                <c:pt idx="4">
                  <c:v>34057.5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5E-491A-B29C-8E6E71F2C2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(проект) 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575758354734802E-17"/>
                  <c:y val="3.57454682355956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1B-4E6F-8285-65981A1FC647}"/>
                </c:ext>
              </c:extLst>
            </c:dLbl>
            <c:dLbl>
              <c:idx val="1"/>
              <c:layout>
                <c:manualLayout>
                  <c:x val="2.3223409196470044E-3"/>
                  <c:y val="1.11307583245888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1B-4E6F-8285-65981A1FC647}"/>
                </c:ext>
              </c:extLst>
            </c:dLbl>
            <c:dLbl>
              <c:idx val="2"/>
              <c:layout>
                <c:manualLayout>
                  <c:x val="2.3223409196470044E-3"/>
                  <c:y val="1.11289560320727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C1B-4E6F-8285-65981A1FC6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124872.9</c:v>
                </c:pt>
                <c:pt idx="1">
                  <c:v>130538.2</c:v>
                </c:pt>
                <c:pt idx="2">
                  <c:v>1420133.3</c:v>
                </c:pt>
                <c:pt idx="3">
                  <c:v>9101.5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5E-491A-B29C-8E6E71F2C2B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 (проект) 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86824841198013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1B-4E6F-8285-65981A1FC647}"/>
                </c:ext>
              </c:extLst>
            </c:dLbl>
            <c:dLbl>
              <c:idx val="1"/>
              <c:layout>
                <c:manualLayout>
                  <c:x val="-8.515151670946963E-17"/>
                  <c:y val="-4.67875137174486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1B-4E6F-8285-65981A1FC647}"/>
                </c:ext>
              </c:extLst>
            </c:dLbl>
            <c:dLbl>
              <c:idx val="2"/>
              <c:layout>
                <c:manualLayout>
                  <c:x val="0"/>
                  <c:y val="1.02750698888986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C1B-4E6F-8285-65981A1FC6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92593.600000000006</c:v>
                </c:pt>
                <c:pt idx="1">
                  <c:v>65105.599999999999</c:v>
                </c:pt>
                <c:pt idx="2">
                  <c:v>1416215.7</c:v>
                </c:pt>
                <c:pt idx="3">
                  <c:v>9101.5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5E-491A-B29C-8E6E71F2C2B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2024 (проект)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251277287505798E-2"/>
                  <c:y val="0.129704984740590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C1B-4E6F-8285-65981A1FC6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Лист1!$F$2:$F$6</c:f>
              <c:numCache>
                <c:formatCode>#\ ##0.0</c:formatCode>
                <c:ptCount val="5"/>
                <c:pt idx="0">
                  <c:v>106464.4</c:v>
                </c:pt>
                <c:pt idx="1">
                  <c:v>69057.100000000006</c:v>
                </c:pt>
                <c:pt idx="2">
                  <c:v>1693856</c:v>
                </c:pt>
                <c:pt idx="3">
                  <c:v>9101.5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5E-491A-B29C-8E6E71F2C2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627648"/>
        <c:axId val="111711360"/>
      </c:barChart>
      <c:catAx>
        <c:axId val="111627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711360"/>
        <c:crosses val="autoZero"/>
        <c:auto val="1"/>
        <c:lblAlgn val="ctr"/>
        <c:lblOffset val="100"/>
        <c:noMultiLvlLbl val="0"/>
      </c:catAx>
      <c:valAx>
        <c:axId val="11171136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1116276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1"/>
              <c:layout>
                <c:manualLayout>
                  <c:x val="-0.10643569768035042"/>
                  <c:y val="-0.12769759962894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86-42FA-920D-B739815BF186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86-42FA-920D-B739815BF186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86-42FA-920D-B739815BF186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86-42FA-920D-B739815BF1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Образование - 90,6%</c:v>
                </c:pt>
                <c:pt idx="1">
                  <c:v>Социальная политика -5%</c:v>
                </c:pt>
                <c:pt idx="2">
                  <c:v>Физическая культура и спорт - 2,9%</c:v>
                </c:pt>
                <c:pt idx="3">
                  <c:v>Культура и кинематография - 1,5%</c:v>
                </c:pt>
                <c:pt idx="4">
                  <c:v>Здравоохранение - 0,03%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1379015.9</c:v>
                </c:pt>
                <c:pt idx="1">
                  <c:v>76745.2</c:v>
                </c:pt>
                <c:pt idx="2">
                  <c:v>44310</c:v>
                </c:pt>
                <c:pt idx="3">
                  <c:v>21375.599999999999</c:v>
                </c:pt>
                <c:pt idx="4" formatCode="0.0">
                  <c:v>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86-42FA-920D-B739815BF1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Образование - 90,6%</c:v>
                </c:pt>
                <c:pt idx="1">
                  <c:v>Социальная политика -5%</c:v>
                </c:pt>
                <c:pt idx="2">
                  <c:v>Физическая культура и спорт - 2,9%</c:v>
                </c:pt>
                <c:pt idx="3">
                  <c:v>Культура и кинематография - 1,5%</c:v>
                </c:pt>
                <c:pt idx="4">
                  <c:v>Здравоохранение - 0,03%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0.90600000000000003</c:v>
                </c:pt>
                <c:pt idx="1">
                  <c:v>0.05</c:v>
                </c:pt>
                <c:pt idx="2">
                  <c:v>2.9000000000000001E-2</c:v>
                </c:pt>
                <c:pt idx="3">
                  <c:v>1.4E-2</c:v>
                </c:pt>
                <c:pt idx="4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86-42FA-920D-B739815BF1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1E25-4952-98E1-071A5E180DB1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1E25-4952-98E1-071A5E180DB1}"/>
              </c:ext>
            </c:extLst>
          </c:dPt>
          <c:dLbls>
            <c:dLbl>
              <c:idx val="0"/>
              <c:layout>
                <c:manualLayout>
                  <c:x val="2.2829991346174992E-2"/>
                  <c:y val="-7.968970516029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25-4952-98E1-071A5E180DB1}"/>
                </c:ext>
              </c:extLst>
            </c:dLbl>
            <c:dLbl>
              <c:idx val="3"/>
              <c:layout>
                <c:manualLayout>
                  <c:x val="2.9678988750027491E-2"/>
                  <c:y val="3.0990440895669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25-4952-98E1-071A5E180DB1}"/>
                </c:ext>
              </c:extLst>
            </c:dLbl>
            <c:dLbl>
              <c:idx val="4"/>
              <c:layout>
                <c:manualLayout>
                  <c:x val="-2.5113170244503814E-2"/>
                  <c:y val="7.0835293475814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25-4952-98E1-071A5E180DB1}"/>
                </c:ext>
              </c:extLst>
            </c:dLbl>
            <c:dLbl>
              <c:idx val="5"/>
              <c:layout>
                <c:manualLayout>
                  <c:x val="2.7395989615410017E-2"/>
                  <c:y val="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25-4952-98E1-071A5E180DB1}"/>
                </c:ext>
              </c:extLst>
            </c:dLbl>
            <c:dLbl>
              <c:idx val="6"/>
              <c:layout>
                <c:manualLayout>
                  <c:x val="-5.4791979230820034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25-4952-98E1-071A5E180DB1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25-4952-98E1-071A5E180DB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Национальная экономика - 6,8%</c:v>
                </c:pt>
                <c:pt idx="1">
                  <c:v>Жилищно-коммунальное хозяйство - 10,6%</c:v>
                </c:pt>
                <c:pt idx="2">
                  <c:v>Общегосударственные вопросы - 27,1%</c:v>
                </c:pt>
                <c:pt idx="3">
                  <c:v>Национальная безопастность и правоохранительная деятельность - 1,1%</c:v>
                </c:pt>
                <c:pt idx="4">
                  <c:v>Национальная оборона - 0,02%</c:v>
                </c:pt>
                <c:pt idx="5">
                  <c:v>Охрана окружающей среды - 2,4%</c:v>
                </c:pt>
                <c:pt idx="6">
                  <c:v>Обслуживание государственного (муниципального) долга - 0,6%</c:v>
                </c:pt>
                <c:pt idx="7">
                  <c:v>МБТ бюджетам бюджетной системы РФ - 51,4%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44772.1</c:v>
                </c:pt>
                <c:pt idx="1">
                  <c:v>69959</c:v>
                </c:pt>
                <c:pt idx="2">
                  <c:v>178793.60000000001</c:v>
                </c:pt>
                <c:pt idx="3">
                  <c:v>6982</c:v>
                </c:pt>
                <c:pt idx="4">
                  <c:v>157</c:v>
                </c:pt>
                <c:pt idx="5">
                  <c:v>15689.2</c:v>
                </c:pt>
                <c:pt idx="6">
                  <c:v>4090</c:v>
                </c:pt>
                <c:pt idx="7">
                  <c:v>338260.6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25-4952-98E1-071A5E180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общее образование</c:v>
                </c:pt>
                <c:pt idx="1">
                  <c:v>дошкольное образование</c:v>
                </c:pt>
                <c:pt idx="2">
                  <c:v>дополнительное образование</c:v>
                </c:pt>
                <c:pt idx="3">
                  <c:v>молодежная политика</c:v>
                </c:pt>
                <c:pt idx="4">
                  <c:v>другие вопросы в области образования</c:v>
                </c:pt>
                <c:pt idx="5">
                  <c:v>профессиональная подготовка, переподготовка и повышение квалификации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871799.7</c:v>
                </c:pt>
                <c:pt idx="1">
                  <c:v>391162.9</c:v>
                </c:pt>
                <c:pt idx="2">
                  <c:v>78901</c:v>
                </c:pt>
                <c:pt idx="3">
                  <c:v>17766.3</c:v>
                </c:pt>
                <c:pt idx="4">
                  <c:v>18861</c:v>
                </c:pt>
                <c:pt idx="5">
                  <c:v>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22-47C4-A62C-DE4A113F9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788800"/>
        <c:axId val="111790336"/>
      </c:barChart>
      <c:catAx>
        <c:axId val="1117888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1790336"/>
        <c:crosses val="autoZero"/>
        <c:auto val="1"/>
        <c:lblAlgn val="ctr"/>
        <c:lblOffset val="100"/>
        <c:noMultiLvlLbl val="0"/>
      </c:catAx>
      <c:valAx>
        <c:axId val="111790336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1178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451571157772027"/>
          <c:y val="0.1326587301587302"/>
          <c:w val="0.37837306794984249"/>
          <c:h val="0.557612485939255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социальное обеспечение населения</c:v>
                </c:pt>
                <c:pt idx="1">
                  <c:v>пенсионное обеспечение</c:v>
                </c:pt>
                <c:pt idx="2">
                  <c:v>другие вопросы в области социальной политики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61960.9</c:v>
                </c:pt>
                <c:pt idx="1">
                  <c:v>8600</c:v>
                </c:pt>
                <c:pt idx="2">
                  <c:v>6184.3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95-494F-B1E6-258A2B9E1A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6"/>
        <c:axId val="111815296"/>
        <c:axId val="111817088"/>
      </c:barChart>
      <c:catAx>
        <c:axId val="1118152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1817088"/>
        <c:crosses val="autoZero"/>
        <c:auto val="1"/>
        <c:lblAlgn val="ctr"/>
        <c:lblOffset val="100"/>
        <c:noMultiLvlLbl val="0"/>
      </c:catAx>
      <c:valAx>
        <c:axId val="111817088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1181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D548A-0893-44D2-B7E8-7E4AD0F9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21896</Words>
  <Characters>124810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user</cp:lastModifiedBy>
  <cp:revision>142</cp:revision>
  <cp:lastPrinted>2021-11-30T05:56:00Z</cp:lastPrinted>
  <dcterms:created xsi:type="dcterms:W3CDTF">2021-11-23T04:11:00Z</dcterms:created>
  <dcterms:modified xsi:type="dcterms:W3CDTF">2021-11-30T05:58:00Z</dcterms:modified>
</cp:coreProperties>
</file>