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B96581" w:rsidRDefault="00E13F54" w:rsidP="0068724B">
      <w:pPr>
        <w:keepNext/>
        <w:spacing w:after="0" w:line="240" w:lineRule="auto"/>
        <w:jc w:val="center"/>
        <w:outlineLvl w:val="0"/>
        <w:rPr>
          <w:rFonts w:ascii="Arial" w:hAnsi="Arial" w:cs="Arial"/>
          <w:b/>
        </w:rPr>
      </w:pPr>
      <w:r w:rsidRPr="00B96581">
        <w:rPr>
          <w:rFonts w:ascii="Arial" w:hAnsi="Arial" w:cs="Arial"/>
          <w:b/>
        </w:rPr>
        <w:t>Российская Федерация</w:t>
      </w:r>
    </w:p>
    <w:p w:rsidR="00E13F54" w:rsidRPr="00B96581" w:rsidRDefault="00E13F54" w:rsidP="0068724B">
      <w:pPr>
        <w:keepNext/>
        <w:spacing w:after="0" w:line="240" w:lineRule="auto"/>
        <w:jc w:val="center"/>
        <w:outlineLvl w:val="0"/>
        <w:rPr>
          <w:rFonts w:ascii="Arial" w:hAnsi="Arial" w:cs="Arial"/>
          <w:b/>
        </w:rPr>
      </w:pPr>
      <w:r w:rsidRPr="00B96581">
        <w:rPr>
          <w:rFonts w:ascii="Arial" w:hAnsi="Arial" w:cs="Arial"/>
          <w:b/>
        </w:rPr>
        <w:t>Иркутская область</w:t>
      </w:r>
    </w:p>
    <w:p w:rsidR="0068724B" w:rsidRPr="00B96581" w:rsidRDefault="0068724B" w:rsidP="0068724B">
      <w:pPr>
        <w:spacing w:after="0" w:line="240" w:lineRule="auto"/>
        <w:jc w:val="center"/>
        <w:rPr>
          <w:rFonts w:ascii="Arial" w:eastAsia="Calibri" w:hAnsi="Arial" w:cs="Arial"/>
          <w:b/>
        </w:rPr>
      </w:pPr>
    </w:p>
    <w:p w:rsidR="005C5C43" w:rsidRPr="00B96581" w:rsidRDefault="005C5C43" w:rsidP="0068724B">
      <w:pPr>
        <w:spacing w:after="0" w:line="240" w:lineRule="auto"/>
        <w:jc w:val="center"/>
        <w:rPr>
          <w:rFonts w:ascii="Arial" w:eastAsia="Calibri" w:hAnsi="Arial" w:cs="Arial"/>
          <w:b/>
        </w:rPr>
      </w:pPr>
      <w:r w:rsidRPr="00B96581">
        <w:rPr>
          <w:rFonts w:ascii="Arial" w:eastAsia="Calibri" w:hAnsi="Arial" w:cs="Arial"/>
          <w:b/>
        </w:rPr>
        <w:t>КОНТРОЛЬНО-СЧЁТНЫЙ ОРГАН</w:t>
      </w:r>
    </w:p>
    <w:p w:rsidR="005C5C43" w:rsidRPr="00B96581" w:rsidRDefault="005C5C43" w:rsidP="0068724B">
      <w:pPr>
        <w:spacing w:after="0" w:line="240" w:lineRule="auto"/>
        <w:jc w:val="center"/>
        <w:rPr>
          <w:rFonts w:ascii="Arial" w:eastAsia="Calibri" w:hAnsi="Arial" w:cs="Arial"/>
          <w:b/>
          <w:u w:val="single"/>
        </w:rPr>
      </w:pPr>
      <w:r w:rsidRPr="00B96581">
        <w:rPr>
          <w:rFonts w:ascii="Arial" w:eastAsia="Calibri" w:hAnsi="Arial" w:cs="Arial"/>
          <w:b/>
          <w:u w:val="single"/>
        </w:rPr>
        <w:t>Муниципального образования «Братский район»</w:t>
      </w:r>
    </w:p>
    <w:p w:rsidR="00E13F54" w:rsidRPr="00B96581" w:rsidRDefault="005C5C43" w:rsidP="0068724B">
      <w:pPr>
        <w:spacing w:after="0" w:line="240" w:lineRule="auto"/>
        <w:rPr>
          <w:rFonts w:ascii="Arial" w:eastAsia="Calibri" w:hAnsi="Arial" w:cs="Arial"/>
          <w:b/>
        </w:rPr>
      </w:pPr>
      <w:r w:rsidRPr="00B96581">
        <w:rPr>
          <w:rFonts w:ascii="Arial" w:eastAsia="Calibri" w:hAnsi="Arial" w:cs="Arial"/>
        </w:rPr>
        <w:t xml:space="preserve">               </w:t>
      </w:r>
    </w:p>
    <w:p w:rsidR="005C5C43" w:rsidRPr="00B96581" w:rsidRDefault="005C5C43" w:rsidP="0068724B">
      <w:pPr>
        <w:spacing w:after="0" w:line="240" w:lineRule="auto"/>
        <w:jc w:val="center"/>
        <w:rPr>
          <w:rFonts w:ascii="Arial" w:eastAsia="Calibri" w:hAnsi="Arial" w:cs="Arial"/>
          <w:b/>
        </w:rPr>
      </w:pPr>
      <w:r w:rsidRPr="00B96581">
        <w:rPr>
          <w:rFonts w:ascii="Arial" w:eastAsia="Calibri" w:hAnsi="Arial" w:cs="Arial"/>
          <w:b/>
        </w:rPr>
        <w:t>ЗАКЛЮЧЕНИЕ</w:t>
      </w:r>
      <w:r w:rsidR="005A3A22" w:rsidRPr="00B96581">
        <w:rPr>
          <w:rFonts w:ascii="Arial" w:eastAsia="Calibri" w:hAnsi="Arial" w:cs="Arial"/>
          <w:b/>
        </w:rPr>
        <w:t xml:space="preserve"> №</w:t>
      </w:r>
      <w:r w:rsidR="00B96581" w:rsidRPr="00B96581">
        <w:rPr>
          <w:rFonts w:ascii="Arial" w:eastAsia="Calibri" w:hAnsi="Arial" w:cs="Arial"/>
          <w:b/>
        </w:rPr>
        <w:t xml:space="preserve"> </w:t>
      </w:r>
      <w:r w:rsidR="00B96581" w:rsidRPr="00267B10">
        <w:rPr>
          <w:rFonts w:ascii="Arial" w:eastAsia="Calibri" w:hAnsi="Arial" w:cs="Arial"/>
          <w:b/>
        </w:rPr>
        <w:t>1</w:t>
      </w:r>
      <w:r w:rsidR="005A3A22" w:rsidRPr="00267B10">
        <w:rPr>
          <w:rFonts w:ascii="Arial" w:eastAsia="Calibri" w:hAnsi="Arial" w:cs="Arial"/>
          <w:b/>
        </w:rPr>
        <w:t>7</w:t>
      </w:r>
    </w:p>
    <w:p w:rsidR="008A3C1C" w:rsidRPr="00B96581" w:rsidRDefault="00E13F54" w:rsidP="00B01FED">
      <w:pPr>
        <w:autoSpaceDE w:val="0"/>
        <w:autoSpaceDN w:val="0"/>
        <w:adjustRightInd w:val="0"/>
        <w:spacing w:after="0" w:line="240" w:lineRule="auto"/>
        <w:jc w:val="center"/>
        <w:rPr>
          <w:rFonts w:ascii="Arial" w:eastAsia="Calibri" w:hAnsi="Arial" w:cs="Arial"/>
          <w:b/>
          <w:bCs/>
          <w:color w:val="000000"/>
        </w:rPr>
      </w:pPr>
      <w:r w:rsidRPr="00B96581">
        <w:rPr>
          <w:rFonts w:ascii="Arial" w:eastAsia="Calibri" w:hAnsi="Arial" w:cs="Arial"/>
          <w:b/>
          <w:bCs/>
          <w:color w:val="000000"/>
        </w:rPr>
        <w:t>п</w:t>
      </w:r>
      <w:r w:rsidR="005C5C43" w:rsidRPr="00B96581">
        <w:rPr>
          <w:rFonts w:ascii="Arial" w:eastAsia="Calibri" w:hAnsi="Arial" w:cs="Arial"/>
          <w:b/>
          <w:bCs/>
          <w:color w:val="000000"/>
        </w:rPr>
        <w:t>о результата</w:t>
      </w:r>
      <w:r w:rsidRPr="00B96581">
        <w:rPr>
          <w:rFonts w:ascii="Arial" w:eastAsia="Calibri" w:hAnsi="Arial" w:cs="Arial"/>
          <w:b/>
          <w:bCs/>
          <w:color w:val="000000"/>
        </w:rPr>
        <w:t>м</w:t>
      </w:r>
      <w:r w:rsidR="005C5C43" w:rsidRPr="00B96581">
        <w:rPr>
          <w:rFonts w:ascii="Arial" w:eastAsia="Calibri" w:hAnsi="Arial" w:cs="Arial"/>
          <w:b/>
          <w:bCs/>
          <w:color w:val="000000"/>
        </w:rPr>
        <w:t xml:space="preserve"> </w:t>
      </w:r>
      <w:r w:rsidR="00B01FED" w:rsidRPr="00B96581">
        <w:rPr>
          <w:rFonts w:ascii="Arial" w:eastAsia="Calibri" w:hAnsi="Arial" w:cs="Arial"/>
          <w:b/>
          <w:bCs/>
          <w:color w:val="000000"/>
        </w:rPr>
        <w:t>внешней проверки</w:t>
      </w:r>
      <w:r w:rsidRPr="00B96581">
        <w:rPr>
          <w:rFonts w:ascii="Arial" w:eastAsia="Calibri" w:hAnsi="Arial" w:cs="Arial"/>
          <w:b/>
          <w:bCs/>
          <w:color w:val="000000"/>
        </w:rPr>
        <w:t xml:space="preserve"> </w:t>
      </w:r>
      <w:r w:rsidR="007425DA" w:rsidRPr="00B96581">
        <w:rPr>
          <w:rFonts w:ascii="Arial" w:eastAsia="Calibri" w:hAnsi="Arial" w:cs="Arial"/>
          <w:b/>
          <w:bCs/>
          <w:color w:val="000000"/>
        </w:rPr>
        <w:t xml:space="preserve">бюджетной отчетности </w:t>
      </w:r>
      <w:r w:rsidR="00B01FED" w:rsidRPr="00B96581">
        <w:rPr>
          <w:rFonts w:ascii="Arial" w:eastAsia="Calibri" w:hAnsi="Arial" w:cs="Arial"/>
          <w:b/>
          <w:bCs/>
          <w:color w:val="000000"/>
        </w:rPr>
        <w:t>за 20</w:t>
      </w:r>
      <w:r w:rsidR="006B2FD6" w:rsidRPr="00B96581">
        <w:rPr>
          <w:rFonts w:ascii="Arial" w:eastAsia="Calibri" w:hAnsi="Arial" w:cs="Arial"/>
          <w:b/>
          <w:bCs/>
          <w:color w:val="000000"/>
        </w:rPr>
        <w:t>20</w:t>
      </w:r>
      <w:r w:rsidR="00B01FED" w:rsidRPr="00B96581">
        <w:rPr>
          <w:rFonts w:ascii="Arial" w:eastAsia="Calibri" w:hAnsi="Arial" w:cs="Arial"/>
          <w:b/>
          <w:bCs/>
          <w:color w:val="000000"/>
        </w:rPr>
        <w:t xml:space="preserve"> год </w:t>
      </w:r>
    </w:p>
    <w:p w:rsidR="005C5C43" w:rsidRPr="00B96581" w:rsidRDefault="009B642A" w:rsidP="0068724B">
      <w:pPr>
        <w:autoSpaceDE w:val="0"/>
        <w:autoSpaceDN w:val="0"/>
        <w:adjustRightInd w:val="0"/>
        <w:spacing w:after="0" w:line="240" w:lineRule="auto"/>
        <w:jc w:val="center"/>
        <w:rPr>
          <w:rFonts w:ascii="Arial" w:eastAsia="Calibri" w:hAnsi="Arial" w:cs="Arial"/>
          <w:b/>
          <w:bCs/>
        </w:rPr>
      </w:pPr>
      <w:r w:rsidRPr="00B96581">
        <w:rPr>
          <w:rFonts w:ascii="Arial" w:eastAsia="Calibri" w:hAnsi="Arial" w:cs="Arial"/>
          <w:b/>
          <w:bCs/>
          <w:color w:val="000000"/>
        </w:rPr>
        <w:t>Управления образования</w:t>
      </w:r>
      <w:r w:rsidR="00B01FED" w:rsidRPr="00B96581">
        <w:rPr>
          <w:rFonts w:ascii="Arial" w:eastAsia="Calibri" w:hAnsi="Arial" w:cs="Arial"/>
          <w:b/>
          <w:bCs/>
          <w:color w:val="000000"/>
        </w:rPr>
        <w:t xml:space="preserve"> </w:t>
      </w:r>
      <w:r w:rsidR="00E97053" w:rsidRPr="00B96581">
        <w:rPr>
          <w:rFonts w:ascii="Arial" w:eastAsia="Calibri" w:hAnsi="Arial" w:cs="Arial"/>
          <w:b/>
          <w:bCs/>
          <w:color w:val="000000"/>
        </w:rPr>
        <w:t xml:space="preserve">администрации </w:t>
      </w:r>
      <w:r w:rsidR="00B01FED" w:rsidRPr="00B96581">
        <w:rPr>
          <w:rFonts w:ascii="Arial" w:eastAsia="Calibri" w:hAnsi="Arial" w:cs="Arial"/>
          <w:b/>
          <w:bCs/>
          <w:color w:val="000000"/>
        </w:rPr>
        <w:t>муниципального образования «Братский район»</w:t>
      </w:r>
      <w:r w:rsidR="00B01FED" w:rsidRPr="00B96581">
        <w:rPr>
          <w:rFonts w:ascii="Arial" w:eastAsia="Calibri" w:hAnsi="Arial" w:cs="Arial"/>
          <w:b/>
          <w:bCs/>
        </w:rPr>
        <w:t xml:space="preserve"> </w:t>
      </w:r>
      <w:r w:rsidR="007425DA" w:rsidRPr="00B96581">
        <w:rPr>
          <w:rFonts w:ascii="Arial" w:eastAsia="Calibri" w:hAnsi="Arial" w:cs="Arial"/>
          <w:b/>
          <w:bCs/>
          <w:color w:val="000000"/>
        </w:rPr>
        <w:t xml:space="preserve">главного распорядителя бюджетных средств, главного администратора доходов бюджета </w:t>
      </w:r>
    </w:p>
    <w:p w:rsidR="00E13F54" w:rsidRPr="002400F8" w:rsidRDefault="00E13F54" w:rsidP="00E13F54">
      <w:pPr>
        <w:autoSpaceDE w:val="0"/>
        <w:autoSpaceDN w:val="0"/>
        <w:adjustRightInd w:val="0"/>
        <w:spacing w:after="0" w:line="240" w:lineRule="auto"/>
        <w:jc w:val="center"/>
        <w:rPr>
          <w:rFonts w:ascii="Times New Roman" w:eastAsia="Calibri" w:hAnsi="Times New Roman" w:cs="Times New Roman"/>
          <w:sz w:val="24"/>
          <w:szCs w:val="24"/>
        </w:rPr>
      </w:pPr>
    </w:p>
    <w:p w:rsidR="005C5C43" w:rsidRPr="00B96581" w:rsidRDefault="00B96581" w:rsidP="000A5E36">
      <w:pPr>
        <w:spacing w:after="0" w:line="240" w:lineRule="auto"/>
        <w:rPr>
          <w:rFonts w:ascii="Arial" w:eastAsia="Calibri" w:hAnsi="Arial" w:cs="Arial"/>
        </w:rPr>
      </w:pPr>
      <w:r>
        <w:rPr>
          <w:rFonts w:ascii="Arial" w:eastAsia="Calibri" w:hAnsi="Arial" w:cs="Arial"/>
        </w:rPr>
        <w:t>г</w:t>
      </w:r>
      <w:r w:rsidR="006B2FD6" w:rsidRPr="00B96581">
        <w:rPr>
          <w:rFonts w:ascii="Arial" w:eastAsia="Calibri" w:hAnsi="Arial" w:cs="Arial"/>
        </w:rPr>
        <w:t xml:space="preserve">. Братск                                                                                                 </w:t>
      </w:r>
      <w:r w:rsidR="005C5C43" w:rsidRPr="00B96581">
        <w:rPr>
          <w:rFonts w:ascii="Arial" w:eastAsia="Calibri" w:hAnsi="Arial" w:cs="Arial"/>
        </w:rPr>
        <w:t xml:space="preserve"> «</w:t>
      </w:r>
      <w:r w:rsidR="00291D63" w:rsidRPr="00B96581">
        <w:rPr>
          <w:rFonts w:ascii="Arial" w:eastAsia="Calibri" w:hAnsi="Arial" w:cs="Arial"/>
        </w:rPr>
        <w:t>30</w:t>
      </w:r>
      <w:r w:rsidR="00E13F54" w:rsidRPr="00B96581">
        <w:rPr>
          <w:rFonts w:ascii="Arial" w:eastAsia="Calibri" w:hAnsi="Arial" w:cs="Arial"/>
        </w:rPr>
        <w:t xml:space="preserve">» апреля </w:t>
      </w:r>
      <w:r w:rsidR="005C5C43" w:rsidRPr="00B96581">
        <w:rPr>
          <w:rFonts w:ascii="Arial" w:eastAsia="Calibri" w:hAnsi="Arial" w:cs="Arial"/>
        </w:rPr>
        <w:t xml:space="preserve"> 20</w:t>
      </w:r>
      <w:r w:rsidR="00E13F54" w:rsidRPr="00B96581">
        <w:rPr>
          <w:rFonts w:ascii="Arial" w:eastAsia="Calibri" w:hAnsi="Arial" w:cs="Arial"/>
        </w:rPr>
        <w:t>2</w:t>
      </w:r>
      <w:r w:rsidR="00267B10">
        <w:rPr>
          <w:rFonts w:ascii="Arial" w:eastAsia="Calibri" w:hAnsi="Arial" w:cs="Arial"/>
        </w:rPr>
        <w:t>1</w:t>
      </w:r>
      <w:r w:rsidR="005C5C43" w:rsidRPr="00B96581">
        <w:rPr>
          <w:rFonts w:ascii="Arial" w:eastAsia="Calibri" w:hAnsi="Arial" w:cs="Arial"/>
        </w:rPr>
        <w:t xml:space="preserve"> года                                                                  </w:t>
      </w:r>
      <w:r w:rsidR="00F659B3" w:rsidRPr="00B96581">
        <w:rPr>
          <w:rFonts w:ascii="Arial" w:eastAsia="Calibri" w:hAnsi="Arial" w:cs="Arial"/>
        </w:rPr>
        <w:t xml:space="preserve">                      </w:t>
      </w:r>
      <w:r w:rsidR="005C5C43" w:rsidRPr="00B96581">
        <w:rPr>
          <w:rFonts w:ascii="Arial" w:eastAsia="Calibri" w:hAnsi="Arial" w:cs="Arial"/>
        </w:rPr>
        <w:t xml:space="preserve">  </w:t>
      </w:r>
      <w:r w:rsidR="000A5E36" w:rsidRPr="00B96581">
        <w:rPr>
          <w:rFonts w:ascii="Arial" w:eastAsia="Calibri" w:hAnsi="Arial" w:cs="Arial"/>
        </w:rPr>
        <w:t xml:space="preserve"> </w:t>
      </w:r>
      <w:r w:rsidR="005C5C43" w:rsidRPr="00B96581">
        <w:rPr>
          <w:rFonts w:ascii="Arial" w:eastAsia="Calibri" w:hAnsi="Arial" w:cs="Arial"/>
        </w:rPr>
        <w:t xml:space="preserve">     </w:t>
      </w:r>
      <w:r w:rsidR="00E13F54" w:rsidRPr="00B96581">
        <w:rPr>
          <w:rFonts w:ascii="Arial" w:eastAsia="Calibri" w:hAnsi="Arial" w:cs="Arial"/>
        </w:rPr>
        <w:t xml:space="preserve"> </w:t>
      </w:r>
      <w:r w:rsidR="006B2FD6" w:rsidRPr="00B96581">
        <w:rPr>
          <w:rFonts w:ascii="Arial" w:eastAsia="Calibri" w:hAnsi="Arial" w:cs="Arial"/>
        </w:rPr>
        <w:t xml:space="preserve">   </w:t>
      </w:r>
    </w:p>
    <w:p w:rsidR="00B96581" w:rsidRPr="00DF12CF" w:rsidRDefault="00E13F54" w:rsidP="00B96581">
      <w:pPr>
        <w:autoSpaceDE w:val="0"/>
        <w:autoSpaceDN w:val="0"/>
        <w:adjustRightInd w:val="0"/>
        <w:spacing w:after="0" w:line="240" w:lineRule="auto"/>
        <w:jc w:val="both"/>
        <w:rPr>
          <w:rFonts w:ascii="Arial" w:eastAsia="Calibri" w:hAnsi="Arial" w:cs="Arial"/>
        </w:rPr>
      </w:pPr>
      <w:r w:rsidRPr="002400F8">
        <w:rPr>
          <w:rFonts w:ascii="Times New Roman" w:eastAsia="Calibri" w:hAnsi="Times New Roman" w:cs="Times New Roman"/>
          <w:sz w:val="24"/>
          <w:szCs w:val="24"/>
        </w:rPr>
        <w:tab/>
      </w:r>
      <w:r w:rsidR="00B96581" w:rsidRPr="00DF12CF">
        <w:rPr>
          <w:rFonts w:ascii="Arial" w:eastAsia="Calibri" w:hAnsi="Arial" w:cs="Arial"/>
        </w:rPr>
        <w:t xml:space="preserve">Настоящее заключение подготовлено Контрольно-счетным органом муниципального образования «Братский район» по результатам внешней проверки годового отчета об исполнении бюджета </w:t>
      </w:r>
      <w:r w:rsidR="00B96581">
        <w:rPr>
          <w:rFonts w:ascii="Arial" w:eastAsia="Calibri" w:hAnsi="Arial" w:cs="Arial"/>
          <w:bCs/>
          <w:color w:val="000000"/>
        </w:rPr>
        <w:t>КСО</w:t>
      </w:r>
      <w:r w:rsidR="00B96581" w:rsidRPr="00DF12CF">
        <w:rPr>
          <w:rFonts w:ascii="Arial" w:eastAsia="Calibri" w:hAnsi="Arial" w:cs="Arial"/>
          <w:bCs/>
          <w:color w:val="000000"/>
        </w:rPr>
        <w:t xml:space="preserve"> муниципального образования «Братский район»</w:t>
      </w:r>
      <w:r w:rsidR="00B96581" w:rsidRPr="00DF12CF">
        <w:rPr>
          <w:rFonts w:ascii="Arial" w:eastAsia="Calibri" w:hAnsi="Arial" w:cs="Arial"/>
        </w:rPr>
        <w:t xml:space="preserve"> за 20</w:t>
      </w:r>
      <w:r w:rsidR="00B96581">
        <w:rPr>
          <w:rFonts w:ascii="Arial" w:eastAsia="Calibri" w:hAnsi="Arial" w:cs="Arial"/>
        </w:rPr>
        <w:t>20</w:t>
      </w:r>
      <w:r w:rsidR="00B96581" w:rsidRPr="00DF12CF">
        <w:rPr>
          <w:rFonts w:ascii="Arial" w:eastAsia="Calibri" w:hAnsi="Arial" w:cs="Arial"/>
        </w:rPr>
        <w:t xml:space="preserve"> год</w:t>
      </w:r>
      <w:r w:rsidR="00B96581" w:rsidRPr="00DF12CF">
        <w:rPr>
          <w:rFonts w:ascii="Arial" w:hAnsi="Arial" w:cs="Arial"/>
        </w:rPr>
        <w:t>.</w:t>
      </w:r>
    </w:p>
    <w:p w:rsidR="00B96581" w:rsidRPr="009F0370" w:rsidRDefault="00B96581" w:rsidP="00B96581">
      <w:pPr>
        <w:spacing w:after="0" w:line="240" w:lineRule="auto"/>
        <w:jc w:val="both"/>
        <w:rPr>
          <w:rFonts w:ascii="Arial" w:eastAsia="Calibri" w:hAnsi="Arial" w:cs="Arial"/>
        </w:rPr>
      </w:pPr>
      <w:r w:rsidRPr="00DF12CF">
        <w:rPr>
          <w:rFonts w:ascii="Arial" w:eastAsia="Calibri" w:hAnsi="Arial" w:cs="Arial"/>
        </w:rPr>
        <w:tab/>
      </w:r>
      <w:r w:rsidRPr="009F0370">
        <w:rPr>
          <w:rFonts w:ascii="Arial" w:eastAsia="Calibri" w:hAnsi="Arial" w:cs="Arial"/>
        </w:rPr>
        <w:t>Внешняя проверка проведена в рамках полномочий Контрольно-счетного органа муниципального образования «Братский район», установленных:</w:t>
      </w:r>
    </w:p>
    <w:p w:rsidR="00B96581" w:rsidRPr="009F0370" w:rsidRDefault="00B96581" w:rsidP="00B96581">
      <w:pPr>
        <w:spacing w:after="0" w:line="240" w:lineRule="auto"/>
        <w:ind w:firstLine="708"/>
        <w:jc w:val="both"/>
        <w:rPr>
          <w:rFonts w:ascii="Arial" w:hAnsi="Arial" w:cs="Arial"/>
        </w:rPr>
      </w:pPr>
      <w:r w:rsidRPr="009F0370">
        <w:rPr>
          <w:rFonts w:ascii="Arial" w:hAnsi="Arial" w:cs="Arial"/>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96581" w:rsidRPr="009F0370" w:rsidRDefault="00B96581" w:rsidP="00B96581">
      <w:pPr>
        <w:spacing w:after="0" w:line="240" w:lineRule="auto"/>
        <w:ind w:firstLine="708"/>
        <w:jc w:val="both"/>
        <w:rPr>
          <w:rFonts w:ascii="Arial" w:hAnsi="Arial" w:cs="Arial"/>
        </w:rPr>
      </w:pPr>
      <w:r w:rsidRPr="009F0370">
        <w:rPr>
          <w:rFonts w:ascii="Arial" w:hAnsi="Arial" w:cs="Arial"/>
        </w:rPr>
        <w:t>- положением о контрольно – счетном органе  муниципального образования «Братский район», утвержденном Решением Думы Братского района от 27.05.2020 №67;</w:t>
      </w:r>
    </w:p>
    <w:p w:rsidR="00B96581" w:rsidRPr="009F0370" w:rsidRDefault="00B96581" w:rsidP="00B96581">
      <w:pPr>
        <w:spacing w:after="0" w:line="240" w:lineRule="auto"/>
        <w:ind w:firstLine="708"/>
        <w:jc w:val="both"/>
        <w:rPr>
          <w:rFonts w:ascii="Arial" w:eastAsia="Calibri" w:hAnsi="Arial" w:cs="Arial"/>
        </w:rPr>
      </w:pPr>
      <w:r w:rsidRPr="009F0370">
        <w:rPr>
          <w:rFonts w:ascii="Arial" w:eastAsia="Calibri" w:hAnsi="Arial" w:cs="Arial"/>
        </w:rPr>
        <w:t>- положениями ст. 157, 264.4 Бюджетного кодекса Российской Федерации.</w:t>
      </w:r>
    </w:p>
    <w:p w:rsidR="00B96581" w:rsidRPr="009F0370" w:rsidRDefault="00B96581" w:rsidP="00B96581">
      <w:pPr>
        <w:spacing w:after="0" w:line="240" w:lineRule="auto"/>
        <w:ind w:firstLine="708"/>
        <w:jc w:val="both"/>
        <w:rPr>
          <w:rFonts w:ascii="Arial" w:eastAsia="Calibri" w:hAnsi="Arial" w:cs="Arial"/>
        </w:rPr>
      </w:pPr>
      <w:r w:rsidRPr="009F0370">
        <w:rPr>
          <w:rFonts w:ascii="Arial" w:eastAsia="Calibri" w:hAnsi="Arial" w:cs="Arial"/>
          <w:b/>
        </w:rPr>
        <w:t>Основание для проведения проверки</w:t>
      </w:r>
      <w:r w:rsidRPr="009B0CB1">
        <w:rPr>
          <w:rFonts w:ascii="Arial" w:eastAsia="Calibri" w:hAnsi="Arial" w:cs="Arial"/>
          <w:b/>
        </w:rPr>
        <w:t>:</w:t>
      </w:r>
      <w:r w:rsidRPr="009B0CB1">
        <w:rPr>
          <w:rFonts w:ascii="Arial" w:eastAsia="Calibri" w:hAnsi="Arial" w:cs="Arial"/>
        </w:rPr>
        <w:t xml:space="preserve"> пункт 1.6 Плана деятельности</w:t>
      </w:r>
      <w:r>
        <w:rPr>
          <w:rFonts w:ascii="Arial" w:eastAsia="Calibri" w:hAnsi="Arial" w:cs="Arial"/>
        </w:rPr>
        <w:t xml:space="preserve"> КСО МО «Братский район» на 2021 </w:t>
      </w:r>
      <w:r w:rsidRPr="009F0370">
        <w:rPr>
          <w:rFonts w:ascii="Arial" w:eastAsia="Calibri" w:hAnsi="Arial" w:cs="Arial"/>
        </w:rPr>
        <w:t>год.</w:t>
      </w:r>
    </w:p>
    <w:p w:rsidR="00B96581" w:rsidRPr="009F0370" w:rsidRDefault="00B96581" w:rsidP="00B96581">
      <w:pPr>
        <w:widowControl w:val="0"/>
        <w:spacing w:after="0" w:line="240" w:lineRule="auto"/>
        <w:ind w:firstLine="709"/>
        <w:jc w:val="both"/>
        <w:rPr>
          <w:rFonts w:ascii="Arial" w:eastAsia="Courier New" w:hAnsi="Arial" w:cs="Arial"/>
          <w:color w:val="000000"/>
          <w:lang w:eastAsia="ru-RU"/>
        </w:rPr>
      </w:pPr>
      <w:r w:rsidRPr="009F0370">
        <w:rPr>
          <w:rFonts w:ascii="Arial" w:eastAsia="Courier New" w:hAnsi="Arial" w:cs="Arial"/>
          <w:b/>
          <w:color w:val="000000"/>
          <w:lang w:eastAsia="ru-RU"/>
        </w:rPr>
        <w:t xml:space="preserve">Цель внешней проверки: </w:t>
      </w:r>
      <w:r w:rsidRPr="009F0370">
        <w:rPr>
          <w:rFonts w:ascii="Arial" w:eastAsia="Courier New" w:hAnsi="Arial" w:cs="Arial"/>
          <w:color w:val="000000"/>
          <w:lang w:eastAsia="ru-RU"/>
        </w:rPr>
        <w:t xml:space="preserve">установление полноты и достоверности отражения показателей годовой бюджетной отчетности за отчетный финансовый год, ее соответствия требованиям нормативных правовых актов. </w:t>
      </w:r>
    </w:p>
    <w:p w:rsidR="00B96581" w:rsidRPr="00DF12CF" w:rsidRDefault="00B96581" w:rsidP="00090D94">
      <w:pPr>
        <w:spacing w:after="0" w:line="240" w:lineRule="auto"/>
        <w:ind w:firstLine="708"/>
        <w:jc w:val="both"/>
        <w:rPr>
          <w:rFonts w:ascii="Arial" w:eastAsia="Courier New" w:hAnsi="Arial" w:cs="Arial"/>
          <w:color w:val="000000"/>
          <w:lang w:eastAsia="ru-RU"/>
        </w:rPr>
      </w:pPr>
      <w:r w:rsidRPr="00DF12CF">
        <w:rPr>
          <w:rFonts w:ascii="Arial" w:eastAsia="Courier New" w:hAnsi="Arial" w:cs="Arial"/>
          <w:b/>
          <w:color w:val="000000"/>
          <w:lang w:eastAsia="ru-RU"/>
        </w:rPr>
        <w:t xml:space="preserve">Объект внешней проверки: </w:t>
      </w:r>
      <w:r w:rsidR="00090D94" w:rsidRPr="00090D94">
        <w:rPr>
          <w:rFonts w:ascii="Arial" w:eastAsia="Courier New" w:hAnsi="Arial" w:cs="Arial"/>
          <w:color w:val="000000"/>
          <w:lang w:eastAsia="ru-RU"/>
        </w:rPr>
        <w:t xml:space="preserve">Управление образования АМО </w:t>
      </w:r>
      <w:r w:rsidR="00090D94" w:rsidRPr="00090D94">
        <w:rPr>
          <w:rFonts w:ascii="Arial" w:eastAsia="Courier New" w:hAnsi="Arial" w:cs="Arial"/>
          <w:bCs/>
          <w:color w:val="000000"/>
          <w:lang w:eastAsia="ru-RU"/>
        </w:rPr>
        <w:t>«Братский район»</w:t>
      </w:r>
      <w:r w:rsidR="00090D94">
        <w:rPr>
          <w:rFonts w:ascii="Arial" w:eastAsia="Courier New" w:hAnsi="Arial" w:cs="Arial"/>
          <w:bCs/>
          <w:color w:val="000000"/>
          <w:lang w:eastAsia="ru-RU"/>
        </w:rPr>
        <w:t>.</w:t>
      </w:r>
    </w:p>
    <w:p w:rsidR="00B96581" w:rsidRPr="00B96581" w:rsidRDefault="00B96581" w:rsidP="00B96581">
      <w:pPr>
        <w:autoSpaceDE w:val="0"/>
        <w:autoSpaceDN w:val="0"/>
        <w:adjustRightInd w:val="0"/>
        <w:spacing w:after="0" w:line="240" w:lineRule="auto"/>
        <w:ind w:firstLine="708"/>
        <w:jc w:val="both"/>
        <w:rPr>
          <w:rFonts w:ascii="Arial" w:eastAsia="Courier New" w:hAnsi="Arial" w:cs="Arial"/>
          <w:color w:val="000000"/>
          <w:lang w:eastAsia="ru-RU"/>
        </w:rPr>
      </w:pPr>
      <w:r w:rsidRPr="00B96581">
        <w:rPr>
          <w:rFonts w:ascii="Arial" w:eastAsia="Courier New" w:hAnsi="Arial" w:cs="Arial"/>
          <w:b/>
          <w:color w:val="000000"/>
          <w:lang w:eastAsia="ru-RU"/>
        </w:rPr>
        <w:t>Срок проведения</w:t>
      </w:r>
      <w:r w:rsidRPr="00B96581">
        <w:rPr>
          <w:rFonts w:ascii="Arial" w:eastAsia="Courier New" w:hAnsi="Arial" w:cs="Arial"/>
          <w:color w:val="000000"/>
          <w:lang w:eastAsia="ru-RU"/>
        </w:rPr>
        <w:t>: с 01 апреля по 30 апреля 202</w:t>
      </w:r>
      <w:r w:rsidR="00551F45">
        <w:rPr>
          <w:rFonts w:ascii="Arial" w:eastAsia="Courier New" w:hAnsi="Arial" w:cs="Arial"/>
          <w:color w:val="000000"/>
          <w:lang w:eastAsia="ru-RU"/>
        </w:rPr>
        <w:t>1</w:t>
      </w:r>
      <w:r w:rsidRPr="00B96581">
        <w:rPr>
          <w:rFonts w:ascii="Arial" w:eastAsia="Courier New" w:hAnsi="Arial" w:cs="Arial"/>
          <w:color w:val="000000"/>
          <w:lang w:eastAsia="ru-RU"/>
        </w:rPr>
        <w:t>г.</w:t>
      </w:r>
    </w:p>
    <w:p w:rsidR="00B96581" w:rsidRPr="00B96581" w:rsidRDefault="00B96581" w:rsidP="00B96581">
      <w:pPr>
        <w:widowControl w:val="0"/>
        <w:spacing w:after="0" w:line="240" w:lineRule="auto"/>
        <w:ind w:firstLine="709"/>
        <w:jc w:val="both"/>
        <w:rPr>
          <w:rFonts w:ascii="Arial" w:eastAsia="Courier New" w:hAnsi="Arial" w:cs="Arial"/>
          <w:color w:val="000000"/>
          <w:lang w:eastAsia="ru-RU"/>
        </w:rPr>
      </w:pPr>
      <w:r w:rsidRPr="00B96581">
        <w:rPr>
          <w:rFonts w:ascii="Arial" w:eastAsia="Courier New" w:hAnsi="Arial" w:cs="Arial"/>
          <w:b/>
          <w:color w:val="000000"/>
          <w:lang w:eastAsia="ru-RU"/>
        </w:rPr>
        <w:t>Метод проведения:</w:t>
      </w:r>
      <w:r w:rsidRPr="00B96581">
        <w:rPr>
          <w:rFonts w:ascii="Arial" w:eastAsia="Courier New" w:hAnsi="Arial" w:cs="Arial"/>
          <w:color w:val="000000"/>
          <w:lang w:eastAsia="ru-RU"/>
        </w:rPr>
        <w:t xml:space="preserve"> </w:t>
      </w:r>
      <w:proofErr w:type="spellStart"/>
      <w:r w:rsidRPr="00B96581">
        <w:rPr>
          <w:rFonts w:ascii="Arial" w:eastAsia="Courier New" w:hAnsi="Arial" w:cs="Arial"/>
          <w:color w:val="000000"/>
          <w:lang w:eastAsia="ru-RU"/>
        </w:rPr>
        <w:t>камерально</w:t>
      </w:r>
      <w:proofErr w:type="spellEnd"/>
      <w:r w:rsidRPr="00B96581">
        <w:rPr>
          <w:rFonts w:ascii="Arial" w:eastAsia="Courier New" w:hAnsi="Arial" w:cs="Arial"/>
          <w:color w:val="000000"/>
          <w:lang w:eastAsia="ru-RU"/>
        </w:rPr>
        <w:t>.</w:t>
      </w:r>
    </w:p>
    <w:p w:rsidR="005C5C43" w:rsidRPr="00090D94" w:rsidRDefault="005C5C43" w:rsidP="00CA569D">
      <w:pPr>
        <w:spacing w:after="0" w:line="240" w:lineRule="auto"/>
        <w:ind w:firstLine="708"/>
        <w:jc w:val="both"/>
        <w:rPr>
          <w:rFonts w:ascii="Arial" w:eastAsia="Courier New" w:hAnsi="Arial" w:cs="Arial"/>
          <w:bCs/>
          <w:color w:val="000000"/>
          <w:lang w:eastAsia="ru-RU"/>
        </w:rPr>
      </w:pPr>
      <w:r w:rsidRPr="00090D94">
        <w:rPr>
          <w:rFonts w:ascii="Arial" w:eastAsia="Courier New" w:hAnsi="Arial" w:cs="Arial"/>
          <w:b/>
          <w:color w:val="000000"/>
          <w:lang w:eastAsia="ru-RU"/>
        </w:rPr>
        <w:t xml:space="preserve">Предмет </w:t>
      </w:r>
      <w:r w:rsidR="0022117B" w:rsidRPr="00090D94">
        <w:rPr>
          <w:rFonts w:ascii="Arial" w:eastAsia="Courier New" w:hAnsi="Arial" w:cs="Arial"/>
          <w:b/>
          <w:color w:val="000000"/>
          <w:lang w:eastAsia="ru-RU"/>
        </w:rPr>
        <w:t>внешней проверки</w:t>
      </w:r>
      <w:r w:rsidRPr="00090D94">
        <w:rPr>
          <w:rFonts w:ascii="Arial" w:eastAsia="Courier New" w:hAnsi="Arial" w:cs="Arial"/>
          <w:b/>
          <w:color w:val="000000"/>
          <w:lang w:eastAsia="ru-RU"/>
        </w:rPr>
        <w:t xml:space="preserve">: </w:t>
      </w:r>
      <w:r w:rsidRPr="00090D94">
        <w:rPr>
          <w:rFonts w:ascii="Arial" w:eastAsia="Courier New" w:hAnsi="Arial" w:cs="Arial"/>
          <w:bCs/>
          <w:color w:val="000000"/>
          <w:lang w:eastAsia="ru-RU"/>
        </w:rPr>
        <w:t>годовой отчет об исполнении бюджета</w:t>
      </w:r>
      <w:r w:rsidR="00CA569D" w:rsidRPr="00090D94">
        <w:rPr>
          <w:rFonts w:ascii="Arial" w:eastAsia="Courier New" w:hAnsi="Arial" w:cs="Arial"/>
          <w:bCs/>
          <w:color w:val="000000"/>
          <w:lang w:eastAsia="ru-RU"/>
        </w:rPr>
        <w:t xml:space="preserve"> Главного распорядителя бюджетных средств, Главного администратора бюджетных средств</w:t>
      </w:r>
      <w:r w:rsidR="008A3C1C" w:rsidRPr="00090D94">
        <w:rPr>
          <w:rFonts w:ascii="Arial" w:eastAsia="Courier New" w:hAnsi="Arial" w:cs="Arial"/>
          <w:bCs/>
          <w:color w:val="000000"/>
          <w:lang w:eastAsia="ru-RU"/>
        </w:rPr>
        <w:t xml:space="preserve">, </w:t>
      </w:r>
      <w:r w:rsidR="00EF69E3" w:rsidRPr="00090D94">
        <w:rPr>
          <w:rFonts w:ascii="Arial" w:eastAsia="Courier New" w:hAnsi="Arial" w:cs="Arial"/>
          <w:bCs/>
          <w:color w:val="000000"/>
          <w:lang w:eastAsia="ru-RU"/>
        </w:rPr>
        <w:t>п</w:t>
      </w:r>
      <w:r w:rsidR="008A3C1C" w:rsidRPr="00090D94">
        <w:rPr>
          <w:rFonts w:ascii="Arial" w:eastAsia="Courier New" w:hAnsi="Arial" w:cs="Arial"/>
          <w:bCs/>
          <w:color w:val="000000"/>
          <w:lang w:eastAsia="ru-RU"/>
        </w:rPr>
        <w:t>олучателя бюджетных средств</w:t>
      </w:r>
      <w:r w:rsidR="003A72FA" w:rsidRPr="00090D94">
        <w:rPr>
          <w:rFonts w:ascii="Arial" w:eastAsia="Courier New" w:hAnsi="Arial" w:cs="Arial"/>
          <w:bCs/>
          <w:color w:val="000000"/>
          <w:lang w:eastAsia="ru-RU"/>
        </w:rPr>
        <w:t xml:space="preserve"> </w:t>
      </w:r>
      <w:r w:rsidR="003A72FA" w:rsidRPr="00090D94">
        <w:rPr>
          <w:rFonts w:ascii="Arial" w:hAnsi="Arial" w:cs="Arial"/>
        </w:rPr>
        <w:t>–</w:t>
      </w:r>
      <w:r w:rsidR="003A72FA" w:rsidRPr="00090D94">
        <w:rPr>
          <w:rFonts w:ascii="Arial" w:eastAsia="Courier New" w:hAnsi="Arial" w:cs="Arial"/>
          <w:bCs/>
          <w:color w:val="000000"/>
          <w:lang w:eastAsia="ru-RU"/>
        </w:rPr>
        <w:t xml:space="preserve"> </w:t>
      </w:r>
      <w:r w:rsidR="009B642A" w:rsidRPr="00090D94">
        <w:rPr>
          <w:rFonts w:ascii="Arial" w:eastAsia="Courier New" w:hAnsi="Arial" w:cs="Arial"/>
          <w:color w:val="000000"/>
          <w:lang w:eastAsia="ru-RU"/>
        </w:rPr>
        <w:t xml:space="preserve">Управление образования АМО </w:t>
      </w:r>
      <w:r w:rsidR="003A72FA" w:rsidRPr="00090D94">
        <w:rPr>
          <w:rFonts w:ascii="Arial" w:eastAsia="Courier New" w:hAnsi="Arial" w:cs="Arial"/>
          <w:bCs/>
          <w:color w:val="000000"/>
          <w:lang w:eastAsia="ru-RU"/>
        </w:rPr>
        <w:t xml:space="preserve">«Братский район» </w:t>
      </w:r>
      <w:r w:rsidRPr="00090D94">
        <w:rPr>
          <w:rFonts w:ascii="Arial" w:eastAsia="Courier New" w:hAnsi="Arial" w:cs="Arial"/>
          <w:bCs/>
          <w:color w:val="000000"/>
          <w:lang w:eastAsia="ru-RU"/>
        </w:rPr>
        <w:t>за 20</w:t>
      </w:r>
      <w:r w:rsidR="009D7C18">
        <w:rPr>
          <w:rFonts w:ascii="Arial" w:eastAsia="Courier New" w:hAnsi="Arial" w:cs="Arial"/>
          <w:bCs/>
          <w:color w:val="000000"/>
          <w:lang w:eastAsia="ru-RU"/>
        </w:rPr>
        <w:t>20</w:t>
      </w:r>
      <w:r w:rsidRPr="00090D94">
        <w:rPr>
          <w:rFonts w:ascii="Arial" w:eastAsia="Courier New" w:hAnsi="Arial" w:cs="Arial"/>
          <w:bCs/>
          <w:color w:val="000000"/>
          <w:lang w:eastAsia="ru-RU"/>
        </w:rPr>
        <w:t xml:space="preserve"> год</w:t>
      </w:r>
      <w:r w:rsidR="003A72FA" w:rsidRPr="00090D94">
        <w:rPr>
          <w:rFonts w:ascii="Arial" w:eastAsia="Courier New" w:hAnsi="Arial" w:cs="Arial"/>
          <w:bCs/>
          <w:color w:val="000000"/>
          <w:lang w:eastAsia="ru-RU"/>
        </w:rPr>
        <w:t>. И</w:t>
      </w:r>
      <w:r w:rsidR="007707E3" w:rsidRPr="00090D94">
        <w:rPr>
          <w:rFonts w:ascii="Arial" w:eastAsia="Courier New" w:hAnsi="Arial" w:cs="Arial"/>
          <w:bCs/>
          <w:color w:val="000000"/>
          <w:lang w:eastAsia="ru-RU"/>
        </w:rPr>
        <w:t>ная бюджетная отчетность</w:t>
      </w:r>
      <w:r w:rsidR="00BE0369" w:rsidRPr="00090D94">
        <w:rPr>
          <w:rFonts w:ascii="Arial" w:eastAsia="Courier New" w:hAnsi="Arial" w:cs="Arial"/>
          <w:bCs/>
          <w:color w:val="000000"/>
          <w:lang w:eastAsia="ru-RU"/>
        </w:rPr>
        <w:t>,</w:t>
      </w:r>
      <w:r w:rsidR="007707E3" w:rsidRPr="00090D94">
        <w:rPr>
          <w:rFonts w:ascii="Arial" w:eastAsia="Courier New" w:hAnsi="Arial" w:cs="Arial"/>
          <w:bCs/>
          <w:color w:val="000000"/>
          <w:lang w:eastAsia="ru-RU"/>
        </w:rPr>
        <w:t xml:space="preserve"> сформированная в соответствии </w:t>
      </w:r>
      <w:r w:rsidR="00BC3F55" w:rsidRPr="00090D94">
        <w:rPr>
          <w:rFonts w:ascii="Arial" w:eastAsia="Courier New" w:hAnsi="Arial" w:cs="Arial"/>
          <w:bCs/>
          <w:color w:val="000000"/>
          <w:lang w:eastAsia="ru-RU"/>
        </w:rPr>
        <w:t xml:space="preserve">с </w:t>
      </w:r>
      <w:r w:rsidR="007707E3" w:rsidRPr="00090D94">
        <w:rPr>
          <w:rFonts w:ascii="Arial" w:eastAsia="Courier New" w:hAnsi="Arial" w:cs="Arial"/>
          <w:bCs/>
          <w:color w:val="000000"/>
          <w:lang w:eastAsia="ru-RU"/>
        </w:rPr>
        <w:t xml:space="preserve">требованиями </w:t>
      </w:r>
      <w:r w:rsidR="00BC3F55" w:rsidRPr="00090D94">
        <w:rPr>
          <w:rFonts w:ascii="Arial" w:hAnsi="Arial" w:cs="Arial"/>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090D94">
        <w:rPr>
          <w:rFonts w:ascii="Arial" w:hAnsi="Arial" w:cs="Arial"/>
        </w:rPr>
        <w:t>каз</w:t>
      </w:r>
      <w:r w:rsidR="00BC3F55" w:rsidRPr="00090D94">
        <w:rPr>
          <w:rFonts w:ascii="Arial" w:hAnsi="Arial" w:cs="Arial"/>
        </w:rPr>
        <w:t>ом</w:t>
      </w:r>
      <w:r w:rsidR="007707E3" w:rsidRPr="00090D94">
        <w:rPr>
          <w:rFonts w:ascii="Arial" w:hAnsi="Arial" w:cs="Arial"/>
        </w:rPr>
        <w:t xml:space="preserve"> Минфина России от 28.12.2010 года №191н</w:t>
      </w:r>
      <w:r w:rsidR="00A05BB0" w:rsidRPr="00090D94">
        <w:rPr>
          <w:rFonts w:ascii="Arial" w:hAnsi="Arial" w:cs="Arial"/>
        </w:rPr>
        <w:t>.</w:t>
      </w:r>
    </w:p>
    <w:p w:rsidR="007707E3" w:rsidRPr="00090D94" w:rsidRDefault="007707E3" w:rsidP="007707E3">
      <w:pPr>
        <w:spacing w:after="0" w:line="240" w:lineRule="auto"/>
        <w:ind w:firstLine="709"/>
        <w:jc w:val="both"/>
        <w:rPr>
          <w:rFonts w:ascii="Arial" w:hAnsi="Arial" w:cs="Arial"/>
        </w:rPr>
      </w:pPr>
      <w:r w:rsidRPr="00090D94">
        <w:rPr>
          <w:rFonts w:ascii="Arial" w:hAnsi="Arial" w:cs="Arial"/>
          <w:b/>
        </w:rPr>
        <w:t>Вопросы внешней проверки:</w:t>
      </w:r>
      <w:r w:rsidRPr="00090D94">
        <w:rPr>
          <w:rFonts w:ascii="Arial" w:hAnsi="Arial" w:cs="Arial"/>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достоверности показателей бюджетной отчетности, оценка взаимосвязанных показателей форм бюджетной отчетности; оценка достоверного представления </w:t>
      </w:r>
      <w:r w:rsidR="00C376CB" w:rsidRPr="00090D94">
        <w:rPr>
          <w:rFonts w:ascii="Arial" w:hAnsi="Arial" w:cs="Arial"/>
        </w:rPr>
        <w:t xml:space="preserve">о </w:t>
      </w:r>
      <w:r w:rsidRPr="00090D94">
        <w:rPr>
          <w:rFonts w:ascii="Arial" w:hAnsi="Arial" w:cs="Arial"/>
        </w:rPr>
        <w:t>финансово</w:t>
      </w:r>
      <w:r w:rsidR="00C376CB" w:rsidRPr="00090D94">
        <w:rPr>
          <w:rFonts w:ascii="Arial" w:hAnsi="Arial" w:cs="Arial"/>
        </w:rPr>
        <w:t>м</w:t>
      </w:r>
      <w:r w:rsidRPr="00090D94">
        <w:rPr>
          <w:rFonts w:ascii="Arial" w:hAnsi="Arial" w:cs="Arial"/>
        </w:rPr>
        <w:t xml:space="preserve"> положени</w:t>
      </w:r>
      <w:r w:rsidR="00C376CB" w:rsidRPr="00090D94">
        <w:rPr>
          <w:rFonts w:ascii="Arial" w:hAnsi="Arial" w:cs="Arial"/>
        </w:rPr>
        <w:t>и</w:t>
      </w:r>
      <w:r w:rsidRPr="00090D94">
        <w:rPr>
          <w:rFonts w:ascii="Arial" w:hAnsi="Arial" w:cs="Arial"/>
        </w:rPr>
        <w:t xml:space="preserve"> </w:t>
      </w:r>
      <w:r w:rsidR="003A72FA" w:rsidRPr="00090D94">
        <w:rPr>
          <w:rFonts w:ascii="Arial" w:hAnsi="Arial" w:cs="Arial"/>
        </w:rPr>
        <w:t xml:space="preserve">экономического субъекта </w:t>
      </w:r>
      <w:r w:rsidRPr="00090D94">
        <w:rPr>
          <w:rFonts w:ascii="Arial" w:hAnsi="Arial" w:cs="Arial"/>
        </w:rPr>
        <w:t>на основании данных бухгалтерской отчетности.</w:t>
      </w:r>
    </w:p>
    <w:p w:rsidR="000A5E36" w:rsidRPr="00090D94" w:rsidRDefault="000A5E36" w:rsidP="007707E3">
      <w:pPr>
        <w:spacing w:after="0" w:line="240" w:lineRule="auto"/>
        <w:ind w:firstLine="709"/>
        <w:jc w:val="both"/>
        <w:rPr>
          <w:rFonts w:ascii="Arial" w:hAnsi="Arial" w:cs="Arial"/>
        </w:rPr>
      </w:pPr>
      <w:r w:rsidRPr="00090D94">
        <w:rPr>
          <w:rFonts w:ascii="Arial" w:hAnsi="Arial" w:cs="Arial"/>
          <w:b/>
        </w:rPr>
        <w:t xml:space="preserve">Объем средств бюджета, проверенных при проведении </w:t>
      </w:r>
      <w:r w:rsidR="00581EFE" w:rsidRPr="00090D94">
        <w:rPr>
          <w:rFonts w:ascii="Arial" w:hAnsi="Arial" w:cs="Arial"/>
          <w:b/>
        </w:rPr>
        <w:t xml:space="preserve">контрольного </w:t>
      </w:r>
      <w:r w:rsidRPr="00090D94">
        <w:rPr>
          <w:rFonts w:ascii="Arial" w:hAnsi="Arial" w:cs="Arial"/>
          <w:b/>
        </w:rPr>
        <w:t>мероприятия:</w:t>
      </w:r>
      <w:r w:rsidRPr="00090D94">
        <w:rPr>
          <w:rFonts w:ascii="Arial" w:hAnsi="Arial" w:cs="Arial"/>
        </w:rPr>
        <w:t xml:space="preserve"> по доходам – </w:t>
      </w:r>
      <w:r w:rsidR="00FB4AEE">
        <w:rPr>
          <w:rFonts w:ascii="Arial" w:hAnsi="Arial" w:cs="Arial"/>
        </w:rPr>
        <w:t>1 166 989,1</w:t>
      </w:r>
      <w:r w:rsidRPr="00090D94">
        <w:rPr>
          <w:rFonts w:ascii="Arial" w:hAnsi="Arial" w:cs="Arial"/>
        </w:rPr>
        <w:t xml:space="preserve"> тыс. рублей, по расходам – </w:t>
      </w:r>
      <w:r w:rsidR="00FB4AEE">
        <w:rPr>
          <w:rFonts w:ascii="Arial" w:hAnsi="Arial" w:cs="Arial"/>
        </w:rPr>
        <w:t>1 447 200,6</w:t>
      </w:r>
      <w:r w:rsidRPr="00090D94">
        <w:rPr>
          <w:rFonts w:ascii="Arial" w:hAnsi="Arial" w:cs="Arial"/>
        </w:rPr>
        <w:t xml:space="preserve"> тыс. рублей.</w:t>
      </w:r>
    </w:p>
    <w:p w:rsidR="00091BB5" w:rsidRPr="00090D94" w:rsidRDefault="00091BB5" w:rsidP="00091BB5">
      <w:pPr>
        <w:spacing w:after="0" w:line="240" w:lineRule="auto"/>
        <w:ind w:firstLine="708"/>
        <w:jc w:val="both"/>
        <w:rPr>
          <w:rFonts w:ascii="Arial" w:eastAsia="Times New Roman" w:hAnsi="Arial" w:cs="Arial"/>
          <w:color w:val="000000"/>
          <w:lang w:eastAsia="ru-RU"/>
        </w:rPr>
      </w:pPr>
      <w:r w:rsidRPr="00090D94">
        <w:rPr>
          <w:rFonts w:ascii="Arial" w:eastAsia="Times New Roman" w:hAnsi="Arial" w:cs="Arial"/>
          <w:color w:val="000000"/>
          <w:lang w:eastAsia="ru-RU"/>
        </w:rPr>
        <w:t>Ответственными должностными лицами за подготовку и представление бюджетной отчетности за 20</w:t>
      </w:r>
      <w:r w:rsidR="00B75CE6">
        <w:rPr>
          <w:rFonts w:ascii="Arial" w:eastAsia="Times New Roman" w:hAnsi="Arial" w:cs="Arial"/>
          <w:color w:val="000000"/>
          <w:lang w:eastAsia="ru-RU"/>
        </w:rPr>
        <w:t>20</w:t>
      </w:r>
      <w:r w:rsidRPr="00090D94">
        <w:rPr>
          <w:rFonts w:ascii="Arial" w:eastAsia="Times New Roman" w:hAnsi="Arial" w:cs="Arial"/>
          <w:color w:val="000000"/>
          <w:lang w:eastAsia="ru-RU"/>
        </w:rPr>
        <w:t xml:space="preserve"> год являлись </w:t>
      </w:r>
      <w:r w:rsidR="009B642A" w:rsidRPr="00090D94">
        <w:rPr>
          <w:rFonts w:ascii="Arial" w:eastAsia="Times New Roman" w:hAnsi="Arial" w:cs="Arial"/>
          <w:color w:val="000000"/>
          <w:lang w:eastAsia="ru-RU"/>
        </w:rPr>
        <w:t xml:space="preserve">начальник управления образования АМО </w:t>
      </w:r>
      <w:r w:rsidR="00D158D6" w:rsidRPr="00090D94">
        <w:rPr>
          <w:rFonts w:ascii="Arial" w:eastAsia="Times New Roman" w:hAnsi="Arial" w:cs="Arial"/>
          <w:color w:val="000000"/>
          <w:lang w:eastAsia="ru-RU"/>
        </w:rPr>
        <w:t xml:space="preserve">«Братский район» </w:t>
      </w:r>
      <w:r w:rsidR="00090D94">
        <w:rPr>
          <w:rFonts w:ascii="Arial" w:eastAsia="Times New Roman" w:hAnsi="Arial" w:cs="Arial"/>
          <w:color w:val="000000"/>
          <w:lang w:eastAsia="ru-RU"/>
        </w:rPr>
        <w:t>Е.В.Ахметова</w:t>
      </w:r>
      <w:r w:rsidR="00D158D6" w:rsidRPr="00090D94">
        <w:rPr>
          <w:rFonts w:ascii="Arial" w:eastAsia="Times New Roman" w:hAnsi="Arial" w:cs="Arial"/>
          <w:color w:val="000000"/>
          <w:lang w:eastAsia="ru-RU"/>
        </w:rPr>
        <w:t xml:space="preserve">, </w:t>
      </w:r>
      <w:r w:rsidR="009B642A" w:rsidRPr="00090D94">
        <w:rPr>
          <w:rFonts w:ascii="Arial" w:eastAsia="Times New Roman" w:hAnsi="Arial" w:cs="Arial"/>
          <w:color w:val="000000"/>
          <w:lang w:eastAsia="ru-RU"/>
        </w:rPr>
        <w:t>главный бухгалтер</w:t>
      </w:r>
      <w:r w:rsidR="00EF69E3" w:rsidRPr="00090D94">
        <w:rPr>
          <w:rFonts w:ascii="Arial" w:eastAsia="Times New Roman" w:hAnsi="Arial" w:cs="Arial"/>
          <w:color w:val="000000"/>
          <w:lang w:eastAsia="ru-RU"/>
        </w:rPr>
        <w:t xml:space="preserve"> –</w:t>
      </w:r>
      <w:r w:rsidR="009B642A" w:rsidRPr="00090D94">
        <w:rPr>
          <w:rFonts w:ascii="Arial" w:eastAsia="Times New Roman" w:hAnsi="Arial" w:cs="Arial"/>
          <w:color w:val="000000"/>
          <w:lang w:eastAsia="ru-RU"/>
        </w:rPr>
        <w:t xml:space="preserve"> Н.Н. Гарбузова</w:t>
      </w:r>
      <w:r w:rsidRPr="00090D94">
        <w:rPr>
          <w:rFonts w:ascii="Arial" w:eastAsia="Times New Roman" w:hAnsi="Arial" w:cs="Arial"/>
          <w:color w:val="000000"/>
          <w:lang w:eastAsia="ru-RU"/>
        </w:rPr>
        <w:t>.</w:t>
      </w:r>
    </w:p>
    <w:p w:rsidR="008D59FF" w:rsidRPr="00FB4AEE" w:rsidRDefault="008D59FF" w:rsidP="008D59FF">
      <w:pPr>
        <w:spacing w:after="0" w:line="240" w:lineRule="auto"/>
        <w:ind w:left="708"/>
        <w:jc w:val="center"/>
        <w:rPr>
          <w:rFonts w:ascii="Arial" w:eastAsia="Courier New" w:hAnsi="Arial" w:cs="Arial"/>
          <w:b/>
          <w:bCs/>
          <w:color w:val="000000"/>
          <w:lang w:eastAsia="ru-RU"/>
        </w:rPr>
      </w:pPr>
      <w:r w:rsidRPr="00FB4AEE">
        <w:rPr>
          <w:rFonts w:ascii="Arial" w:eastAsia="Courier New" w:hAnsi="Arial" w:cs="Arial"/>
          <w:b/>
          <w:bCs/>
          <w:color w:val="000000"/>
          <w:lang w:eastAsia="ru-RU"/>
        </w:rPr>
        <w:lastRenderedPageBreak/>
        <w:t>Результаты внешней проверки</w:t>
      </w:r>
    </w:p>
    <w:p w:rsidR="00462723" w:rsidRPr="00FB4AEE" w:rsidRDefault="004E72C1" w:rsidP="000B4388">
      <w:pPr>
        <w:pStyle w:val="a4"/>
        <w:numPr>
          <w:ilvl w:val="0"/>
          <w:numId w:val="4"/>
        </w:numPr>
        <w:spacing w:after="0" w:line="240" w:lineRule="auto"/>
        <w:ind w:left="708"/>
        <w:jc w:val="center"/>
        <w:rPr>
          <w:rFonts w:ascii="Arial" w:eastAsia="Courier New" w:hAnsi="Arial" w:cs="Arial"/>
          <w:bCs/>
          <w:color w:val="000000"/>
          <w:lang w:eastAsia="ru-RU"/>
        </w:rPr>
      </w:pPr>
      <w:r w:rsidRPr="00FB4AEE">
        <w:rPr>
          <w:rFonts w:ascii="Arial" w:eastAsia="Courier New" w:hAnsi="Arial" w:cs="Arial"/>
          <w:bCs/>
          <w:color w:val="000000"/>
          <w:lang w:eastAsia="ru-RU"/>
        </w:rPr>
        <w:t>Общие положения</w:t>
      </w:r>
    </w:p>
    <w:p w:rsidR="008D59FF" w:rsidRPr="00FB4AEE" w:rsidRDefault="008D59FF" w:rsidP="008D59FF">
      <w:pPr>
        <w:spacing w:after="0" w:line="240" w:lineRule="auto"/>
        <w:ind w:left="348"/>
        <w:rPr>
          <w:rFonts w:ascii="Arial" w:eastAsia="Courier New" w:hAnsi="Arial" w:cs="Arial"/>
          <w:bCs/>
          <w:color w:val="000000"/>
          <w:lang w:eastAsia="ru-RU"/>
        </w:rPr>
      </w:pPr>
    </w:p>
    <w:p w:rsidR="003277EF" w:rsidRPr="00FB4AEE" w:rsidRDefault="00C1085F" w:rsidP="00C1085F">
      <w:pPr>
        <w:tabs>
          <w:tab w:val="left" w:pos="3402"/>
        </w:tabs>
        <w:spacing w:after="0" w:line="240" w:lineRule="auto"/>
        <w:jc w:val="both"/>
        <w:rPr>
          <w:rFonts w:ascii="Arial" w:eastAsia="Courier New" w:hAnsi="Arial" w:cs="Arial"/>
          <w:bCs/>
          <w:color w:val="000000"/>
          <w:lang w:eastAsia="ru-RU"/>
        </w:rPr>
      </w:pPr>
      <w:r>
        <w:rPr>
          <w:rFonts w:ascii="Arial" w:eastAsia="Courier New" w:hAnsi="Arial" w:cs="Arial"/>
          <w:bCs/>
          <w:color w:val="000000"/>
          <w:lang w:eastAsia="ru-RU"/>
        </w:rPr>
        <w:t xml:space="preserve">           </w:t>
      </w:r>
      <w:r w:rsidR="00AB2A67" w:rsidRPr="00FB4AEE">
        <w:rPr>
          <w:rFonts w:ascii="Arial" w:eastAsia="Courier New" w:hAnsi="Arial" w:cs="Arial"/>
          <w:bCs/>
          <w:color w:val="000000"/>
          <w:lang w:eastAsia="ru-RU"/>
        </w:rPr>
        <w:t>Полное</w:t>
      </w:r>
      <w:r w:rsidR="003277EF" w:rsidRPr="00FB4AEE">
        <w:rPr>
          <w:rFonts w:ascii="Arial" w:eastAsia="Courier New" w:hAnsi="Arial" w:cs="Arial"/>
          <w:bCs/>
          <w:color w:val="000000"/>
          <w:lang w:eastAsia="ru-RU"/>
        </w:rPr>
        <w:t xml:space="preserve"> </w:t>
      </w:r>
      <w:r w:rsidR="00AB2A67" w:rsidRPr="00FB4AEE">
        <w:rPr>
          <w:rFonts w:ascii="Arial" w:eastAsia="Courier New" w:hAnsi="Arial" w:cs="Arial"/>
          <w:bCs/>
          <w:color w:val="000000"/>
          <w:lang w:eastAsia="ru-RU"/>
        </w:rPr>
        <w:t>официальное</w:t>
      </w:r>
      <w:r w:rsidR="003277EF" w:rsidRPr="00FB4AEE">
        <w:rPr>
          <w:rFonts w:ascii="Arial" w:eastAsia="Courier New" w:hAnsi="Arial" w:cs="Arial"/>
          <w:bCs/>
          <w:color w:val="000000"/>
          <w:lang w:eastAsia="ru-RU"/>
        </w:rPr>
        <w:t xml:space="preserve"> н</w:t>
      </w:r>
      <w:r w:rsidR="00AB2A67" w:rsidRPr="00FB4AEE">
        <w:rPr>
          <w:rFonts w:ascii="Arial" w:eastAsia="Courier New" w:hAnsi="Arial" w:cs="Arial"/>
          <w:bCs/>
          <w:color w:val="000000"/>
          <w:lang w:eastAsia="ru-RU"/>
        </w:rPr>
        <w:t>аименование:</w:t>
      </w:r>
      <w:r w:rsidR="003277EF" w:rsidRPr="00FB4AEE">
        <w:rPr>
          <w:rFonts w:ascii="Arial" w:eastAsia="Courier New" w:hAnsi="Arial" w:cs="Arial"/>
          <w:bCs/>
          <w:color w:val="000000"/>
          <w:lang w:eastAsia="ru-RU"/>
        </w:rPr>
        <w:t xml:space="preserve"> Управление образования Администрации</w:t>
      </w:r>
      <w:r>
        <w:rPr>
          <w:rFonts w:ascii="Arial" w:eastAsia="Courier New" w:hAnsi="Arial" w:cs="Arial"/>
          <w:bCs/>
          <w:color w:val="000000"/>
          <w:lang w:eastAsia="ru-RU"/>
        </w:rPr>
        <w:t xml:space="preserve"> </w:t>
      </w:r>
      <w:r w:rsidR="003277EF" w:rsidRPr="00FB4AEE">
        <w:rPr>
          <w:rFonts w:ascii="Arial" w:eastAsia="Courier New" w:hAnsi="Arial" w:cs="Arial"/>
          <w:bCs/>
          <w:color w:val="000000"/>
          <w:lang w:eastAsia="ru-RU"/>
        </w:rPr>
        <w:t>м</w:t>
      </w:r>
      <w:r w:rsidR="00A82511" w:rsidRPr="00FB4AEE">
        <w:rPr>
          <w:rFonts w:ascii="Arial" w:eastAsia="Courier New" w:hAnsi="Arial" w:cs="Arial"/>
          <w:bCs/>
          <w:color w:val="000000"/>
          <w:lang w:eastAsia="ru-RU"/>
        </w:rPr>
        <w:t>униципального</w:t>
      </w:r>
      <w:r w:rsidR="003277EF" w:rsidRPr="00FB4AEE">
        <w:rPr>
          <w:rFonts w:ascii="Arial" w:eastAsia="Courier New" w:hAnsi="Arial" w:cs="Arial"/>
          <w:bCs/>
          <w:color w:val="000000"/>
          <w:lang w:eastAsia="ru-RU"/>
        </w:rPr>
        <w:t xml:space="preserve"> </w:t>
      </w:r>
      <w:r w:rsidR="00A82511" w:rsidRPr="00FB4AEE">
        <w:rPr>
          <w:rFonts w:ascii="Arial" w:eastAsia="Courier New" w:hAnsi="Arial" w:cs="Arial"/>
          <w:bCs/>
          <w:color w:val="000000"/>
          <w:lang w:eastAsia="ru-RU"/>
        </w:rPr>
        <w:t>образования «Братский район»</w:t>
      </w:r>
      <w:r w:rsidR="00AB2A67" w:rsidRPr="00FB4AEE">
        <w:rPr>
          <w:rFonts w:ascii="Arial" w:eastAsia="Courier New" w:hAnsi="Arial" w:cs="Arial"/>
          <w:bCs/>
          <w:color w:val="000000"/>
          <w:lang w:eastAsia="ru-RU"/>
        </w:rPr>
        <w:t xml:space="preserve">, </w:t>
      </w:r>
      <w:r w:rsidR="00534202" w:rsidRPr="00FB4AEE">
        <w:rPr>
          <w:rFonts w:ascii="Arial" w:eastAsia="Courier New" w:hAnsi="Arial" w:cs="Arial"/>
          <w:bCs/>
          <w:color w:val="000000"/>
          <w:lang w:eastAsia="ru-RU"/>
        </w:rPr>
        <w:t>сокращенно</w:t>
      </w:r>
      <w:r w:rsidR="00AB2A67" w:rsidRPr="00FB4AEE">
        <w:rPr>
          <w:rFonts w:ascii="Arial" w:eastAsia="Courier New" w:hAnsi="Arial" w:cs="Arial"/>
          <w:bCs/>
          <w:color w:val="000000"/>
          <w:lang w:eastAsia="ru-RU"/>
        </w:rPr>
        <w:t>е наименование</w:t>
      </w:r>
      <w:r w:rsidR="00534202" w:rsidRPr="00FB4AEE">
        <w:rPr>
          <w:rFonts w:ascii="Arial" w:eastAsia="Courier New" w:hAnsi="Arial" w:cs="Arial"/>
          <w:bCs/>
          <w:color w:val="000000"/>
          <w:lang w:eastAsia="ru-RU"/>
        </w:rPr>
        <w:t xml:space="preserve">: </w:t>
      </w:r>
      <w:r w:rsidR="003277EF" w:rsidRPr="00FB4AEE">
        <w:rPr>
          <w:rFonts w:ascii="Arial" w:eastAsia="Courier New" w:hAnsi="Arial" w:cs="Arial"/>
          <w:bCs/>
          <w:color w:val="000000"/>
          <w:lang w:eastAsia="ru-RU"/>
        </w:rPr>
        <w:t>Управление образования АМО «</w:t>
      </w:r>
      <w:r w:rsidR="00947966" w:rsidRPr="00FB4AEE">
        <w:rPr>
          <w:rFonts w:ascii="Arial" w:eastAsia="Courier New" w:hAnsi="Arial" w:cs="Arial"/>
          <w:bCs/>
          <w:color w:val="000000"/>
          <w:lang w:eastAsia="ru-RU"/>
        </w:rPr>
        <w:t>Бр</w:t>
      </w:r>
      <w:r w:rsidR="00534202" w:rsidRPr="00FB4AEE">
        <w:rPr>
          <w:rFonts w:ascii="Arial" w:eastAsia="Courier New" w:hAnsi="Arial" w:cs="Arial"/>
          <w:bCs/>
          <w:color w:val="000000"/>
          <w:lang w:eastAsia="ru-RU"/>
        </w:rPr>
        <w:t>атск</w:t>
      </w:r>
      <w:r w:rsidR="003277EF" w:rsidRPr="00FB4AEE">
        <w:rPr>
          <w:rFonts w:ascii="Arial" w:eastAsia="Courier New" w:hAnsi="Arial" w:cs="Arial"/>
          <w:bCs/>
          <w:color w:val="000000"/>
          <w:lang w:eastAsia="ru-RU"/>
        </w:rPr>
        <w:t>ий</w:t>
      </w:r>
      <w:r w:rsidR="00534202" w:rsidRPr="00FB4AEE">
        <w:rPr>
          <w:rFonts w:ascii="Arial" w:eastAsia="Courier New" w:hAnsi="Arial" w:cs="Arial"/>
          <w:bCs/>
          <w:color w:val="000000"/>
          <w:lang w:eastAsia="ru-RU"/>
        </w:rPr>
        <w:t xml:space="preserve"> район</w:t>
      </w:r>
      <w:r w:rsidR="003277EF" w:rsidRPr="00FB4AEE">
        <w:rPr>
          <w:rFonts w:ascii="Arial" w:eastAsia="Courier New" w:hAnsi="Arial" w:cs="Arial"/>
          <w:bCs/>
          <w:color w:val="000000"/>
          <w:lang w:eastAsia="ru-RU"/>
        </w:rPr>
        <w:t>»</w:t>
      </w:r>
      <w:r w:rsidR="00AB2A67" w:rsidRPr="00FB4AEE">
        <w:rPr>
          <w:rFonts w:ascii="Arial" w:eastAsia="Courier New" w:hAnsi="Arial" w:cs="Arial"/>
          <w:bCs/>
          <w:color w:val="000000"/>
          <w:lang w:eastAsia="ru-RU"/>
        </w:rPr>
        <w:t>. Организационно-правовая форма – муниципальн</w:t>
      </w:r>
      <w:r w:rsidR="003277EF" w:rsidRPr="00FB4AEE">
        <w:rPr>
          <w:rFonts w:ascii="Arial" w:eastAsia="Courier New" w:hAnsi="Arial" w:cs="Arial"/>
          <w:bCs/>
          <w:color w:val="000000"/>
          <w:lang w:eastAsia="ru-RU"/>
        </w:rPr>
        <w:t>о</w:t>
      </w:r>
      <w:r w:rsidR="00947966" w:rsidRPr="00FB4AEE">
        <w:rPr>
          <w:rFonts w:ascii="Arial" w:eastAsia="Courier New" w:hAnsi="Arial" w:cs="Arial"/>
          <w:bCs/>
          <w:color w:val="000000"/>
          <w:lang w:eastAsia="ru-RU"/>
        </w:rPr>
        <w:t>е казенн</w:t>
      </w:r>
      <w:r w:rsidR="003277EF" w:rsidRPr="00FB4AEE">
        <w:rPr>
          <w:rFonts w:ascii="Arial" w:eastAsia="Courier New" w:hAnsi="Arial" w:cs="Arial"/>
          <w:bCs/>
          <w:color w:val="000000"/>
          <w:lang w:eastAsia="ru-RU"/>
        </w:rPr>
        <w:t>о</w:t>
      </w:r>
      <w:r w:rsidR="00AB2A67" w:rsidRPr="00FB4AEE">
        <w:rPr>
          <w:rFonts w:ascii="Arial" w:eastAsia="Courier New" w:hAnsi="Arial" w:cs="Arial"/>
          <w:bCs/>
          <w:color w:val="000000"/>
          <w:lang w:eastAsia="ru-RU"/>
        </w:rPr>
        <w:t>е учреждени</w:t>
      </w:r>
      <w:r w:rsidR="003277EF" w:rsidRPr="00FB4AEE">
        <w:rPr>
          <w:rFonts w:ascii="Arial" w:eastAsia="Courier New" w:hAnsi="Arial" w:cs="Arial"/>
          <w:bCs/>
          <w:color w:val="000000"/>
          <w:lang w:eastAsia="ru-RU"/>
        </w:rPr>
        <w:t>е</w:t>
      </w:r>
      <w:r w:rsidR="00AB2A67" w:rsidRPr="00FB4AEE">
        <w:rPr>
          <w:rFonts w:ascii="Arial" w:eastAsia="Courier New" w:hAnsi="Arial" w:cs="Arial"/>
          <w:bCs/>
          <w:color w:val="000000"/>
          <w:lang w:eastAsia="ru-RU"/>
        </w:rPr>
        <w:t>.</w:t>
      </w:r>
    </w:p>
    <w:p w:rsidR="006E2E77" w:rsidRPr="00FB4AEE" w:rsidRDefault="003277EF" w:rsidP="003277EF">
      <w:pPr>
        <w:spacing w:after="0" w:line="240" w:lineRule="auto"/>
        <w:jc w:val="both"/>
        <w:rPr>
          <w:rFonts w:ascii="Arial" w:eastAsia="Courier New" w:hAnsi="Arial" w:cs="Arial"/>
          <w:bCs/>
          <w:color w:val="000000"/>
          <w:lang w:eastAsia="ru-RU"/>
        </w:rPr>
      </w:pPr>
      <w:r w:rsidRPr="00FB4AEE">
        <w:rPr>
          <w:rFonts w:ascii="Arial" w:eastAsia="Courier New" w:hAnsi="Arial" w:cs="Arial"/>
          <w:bCs/>
          <w:color w:val="000000"/>
          <w:lang w:eastAsia="ru-RU"/>
        </w:rPr>
        <w:tab/>
        <w:t xml:space="preserve">Управление  образования  Администрации муниципального образования «Братский район» </w:t>
      </w:r>
      <w:r w:rsidR="006E2E77" w:rsidRPr="00FB4AEE">
        <w:rPr>
          <w:rFonts w:ascii="Arial" w:eastAsia="Courier New" w:hAnsi="Arial" w:cs="Arial"/>
          <w:bCs/>
          <w:color w:val="000000"/>
          <w:lang w:eastAsia="ru-RU"/>
        </w:rPr>
        <w:t>является органом Администрации муниципального образования «Братский район», осуществляющим в пределах своей компетенции деятельность в сфере образования в соответствии с Законом РФ «Об образовании в Российской Федерации», Федеральном законом «Общих принципах организации местного самоуправления в Российской Федерации» и Уставом Муниципального образования «Братский район».</w:t>
      </w:r>
    </w:p>
    <w:p w:rsidR="006E2E77" w:rsidRPr="00FB4AEE" w:rsidRDefault="006E2E77" w:rsidP="006E2E77">
      <w:pPr>
        <w:spacing w:after="0" w:line="240" w:lineRule="auto"/>
        <w:jc w:val="both"/>
        <w:rPr>
          <w:rFonts w:ascii="Arial" w:hAnsi="Arial" w:cs="Arial"/>
        </w:rPr>
      </w:pPr>
      <w:r w:rsidRPr="00FB4AEE">
        <w:rPr>
          <w:rFonts w:ascii="Arial" w:eastAsia="Courier New" w:hAnsi="Arial" w:cs="Arial"/>
          <w:bCs/>
          <w:color w:val="000000"/>
          <w:lang w:eastAsia="ru-RU"/>
        </w:rPr>
        <w:tab/>
      </w:r>
      <w:r w:rsidR="006D67F5" w:rsidRPr="00FB4AEE">
        <w:rPr>
          <w:rFonts w:ascii="Arial" w:eastAsia="Courier New" w:hAnsi="Arial" w:cs="Arial"/>
          <w:bCs/>
          <w:color w:val="000000"/>
          <w:lang w:eastAsia="ru-RU"/>
        </w:rPr>
        <w:t xml:space="preserve">Управление образования АМО «Братский район» </w:t>
      </w:r>
      <w:r w:rsidRPr="00FB4AEE">
        <w:rPr>
          <w:rFonts w:ascii="Arial" w:hAnsi="Arial" w:cs="Arial"/>
        </w:rPr>
        <w:t>наделен</w:t>
      </w:r>
      <w:r w:rsidR="006D67F5" w:rsidRPr="00FB4AEE">
        <w:rPr>
          <w:rFonts w:ascii="Arial" w:hAnsi="Arial" w:cs="Arial"/>
        </w:rPr>
        <w:t>о</w:t>
      </w:r>
      <w:r w:rsidRPr="00FB4AEE">
        <w:rPr>
          <w:rFonts w:ascii="Arial" w:hAnsi="Arial" w:cs="Arial"/>
        </w:rPr>
        <w:t xml:space="preserve"> правами юридического лица, имеет </w:t>
      </w:r>
      <w:r w:rsidR="006D67F5" w:rsidRPr="00FB4AEE">
        <w:rPr>
          <w:rFonts w:ascii="Arial" w:hAnsi="Arial" w:cs="Arial"/>
        </w:rPr>
        <w:t xml:space="preserve">самостоятельный баланс, </w:t>
      </w:r>
      <w:r w:rsidRPr="00FB4AEE">
        <w:rPr>
          <w:rFonts w:ascii="Arial" w:hAnsi="Arial" w:cs="Arial"/>
        </w:rPr>
        <w:t>лицев</w:t>
      </w:r>
      <w:r w:rsidR="006D67F5" w:rsidRPr="00FB4AEE">
        <w:rPr>
          <w:rFonts w:ascii="Arial" w:hAnsi="Arial" w:cs="Arial"/>
        </w:rPr>
        <w:t>ой</w:t>
      </w:r>
      <w:r w:rsidRPr="00FB4AEE">
        <w:rPr>
          <w:rFonts w:ascii="Arial" w:hAnsi="Arial" w:cs="Arial"/>
        </w:rPr>
        <w:t xml:space="preserve"> счет, открыты</w:t>
      </w:r>
      <w:r w:rsidR="006D67F5" w:rsidRPr="00FB4AEE">
        <w:rPr>
          <w:rFonts w:ascii="Arial" w:hAnsi="Arial" w:cs="Arial"/>
        </w:rPr>
        <w:t>й</w:t>
      </w:r>
      <w:r w:rsidRPr="00FB4AEE">
        <w:rPr>
          <w:rFonts w:ascii="Arial" w:hAnsi="Arial" w:cs="Arial"/>
        </w:rPr>
        <w:t xml:space="preserve"> в </w:t>
      </w:r>
      <w:r w:rsidR="006D67F5" w:rsidRPr="00FB4AEE">
        <w:rPr>
          <w:rFonts w:ascii="Arial" w:hAnsi="Arial" w:cs="Arial"/>
        </w:rPr>
        <w:t>отделении казначейского исполнения бюджета финансового управления администрации муниципального образования «Братский район»</w:t>
      </w:r>
      <w:r w:rsidRPr="00FB4AEE">
        <w:rPr>
          <w:rFonts w:ascii="Arial" w:hAnsi="Arial" w:cs="Arial"/>
        </w:rPr>
        <w:t xml:space="preserve">, круглую печать </w:t>
      </w:r>
      <w:r w:rsidR="006D67F5" w:rsidRPr="00FB4AEE">
        <w:rPr>
          <w:rFonts w:ascii="Arial" w:hAnsi="Arial" w:cs="Arial"/>
        </w:rPr>
        <w:t xml:space="preserve">установленного образца </w:t>
      </w:r>
      <w:r w:rsidRPr="00FB4AEE">
        <w:rPr>
          <w:rFonts w:ascii="Arial" w:hAnsi="Arial" w:cs="Arial"/>
        </w:rPr>
        <w:t>со своим наименованием, штамп, бланки с официальными символами и другие реквизиты.</w:t>
      </w:r>
    </w:p>
    <w:p w:rsidR="003277EF" w:rsidRPr="00FB4AEE" w:rsidRDefault="003277EF" w:rsidP="006D67F5">
      <w:pPr>
        <w:spacing w:after="0" w:line="240" w:lineRule="auto"/>
        <w:ind w:firstLine="708"/>
        <w:jc w:val="both"/>
        <w:rPr>
          <w:rFonts w:ascii="Arial" w:hAnsi="Arial" w:cs="Arial"/>
        </w:rPr>
      </w:pPr>
      <w:r w:rsidRPr="00FB4AEE">
        <w:rPr>
          <w:rFonts w:ascii="Arial" w:eastAsia="Courier New" w:hAnsi="Arial" w:cs="Arial"/>
          <w:bCs/>
          <w:color w:val="000000"/>
          <w:lang w:eastAsia="ru-RU"/>
        </w:rPr>
        <w:t xml:space="preserve">Осуществляет свою деятельность на основании Положения </w:t>
      </w:r>
      <w:r w:rsidR="006D67F5" w:rsidRPr="00FB4AEE">
        <w:rPr>
          <w:rFonts w:ascii="Arial" w:eastAsia="Courier New" w:hAnsi="Arial" w:cs="Arial"/>
          <w:bCs/>
          <w:color w:val="000000"/>
          <w:lang w:eastAsia="ru-RU"/>
        </w:rPr>
        <w:t>об</w:t>
      </w:r>
      <w:r w:rsidRPr="00FB4AEE">
        <w:rPr>
          <w:rFonts w:ascii="Arial" w:eastAsia="Courier New" w:hAnsi="Arial" w:cs="Arial"/>
          <w:bCs/>
          <w:color w:val="000000"/>
          <w:lang w:eastAsia="ru-RU"/>
        </w:rPr>
        <w:t xml:space="preserve"> </w:t>
      </w:r>
      <w:r w:rsidR="006D67F5" w:rsidRPr="00FB4AEE">
        <w:rPr>
          <w:rFonts w:ascii="Arial" w:eastAsia="Courier New" w:hAnsi="Arial" w:cs="Arial"/>
          <w:bCs/>
          <w:color w:val="000000"/>
          <w:lang w:eastAsia="ru-RU"/>
        </w:rPr>
        <w:t>У</w:t>
      </w:r>
      <w:r w:rsidRPr="00FB4AEE">
        <w:rPr>
          <w:rFonts w:ascii="Arial" w:eastAsia="Courier New" w:hAnsi="Arial" w:cs="Arial"/>
          <w:bCs/>
          <w:color w:val="000000"/>
          <w:lang w:eastAsia="ru-RU"/>
        </w:rPr>
        <w:t>правлении</w:t>
      </w:r>
      <w:r w:rsidR="006D67F5" w:rsidRPr="00FB4AEE">
        <w:rPr>
          <w:rFonts w:ascii="Arial" w:eastAsia="Courier New" w:hAnsi="Arial" w:cs="Arial"/>
          <w:bCs/>
          <w:color w:val="000000"/>
          <w:lang w:eastAsia="ru-RU"/>
        </w:rPr>
        <w:t xml:space="preserve"> образования</w:t>
      </w:r>
      <w:r w:rsidRPr="00FB4AEE">
        <w:rPr>
          <w:rFonts w:ascii="Arial" w:eastAsia="Courier New" w:hAnsi="Arial" w:cs="Arial"/>
          <w:bCs/>
          <w:color w:val="000000"/>
          <w:lang w:eastAsia="ru-RU"/>
        </w:rPr>
        <w:t xml:space="preserve"> Администрации муниципального образования «Братский район», утвержденно</w:t>
      </w:r>
      <w:r w:rsidR="00885EE5">
        <w:rPr>
          <w:rFonts w:ascii="Arial" w:eastAsia="Courier New" w:hAnsi="Arial" w:cs="Arial"/>
          <w:bCs/>
          <w:color w:val="000000"/>
          <w:lang w:eastAsia="ru-RU"/>
        </w:rPr>
        <w:t>го</w:t>
      </w:r>
      <w:r w:rsidRPr="00FB4AEE">
        <w:rPr>
          <w:rFonts w:ascii="Arial" w:eastAsia="Courier New" w:hAnsi="Arial" w:cs="Arial"/>
          <w:bCs/>
          <w:color w:val="000000"/>
          <w:lang w:eastAsia="ru-RU"/>
        </w:rPr>
        <w:t xml:space="preserve"> Решением Думы от 2</w:t>
      </w:r>
      <w:r w:rsidR="006D67F5" w:rsidRPr="00FB4AEE">
        <w:rPr>
          <w:rFonts w:ascii="Arial" w:eastAsia="Courier New" w:hAnsi="Arial" w:cs="Arial"/>
          <w:bCs/>
          <w:color w:val="000000"/>
          <w:lang w:eastAsia="ru-RU"/>
        </w:rPr>
        <w:t>9</w:t>
      </w:r>
      <w:r w:rsidRPr="00FB4AEE">
        <w:rPr>
          <w:rFonts w:ascii="Arial" w:eastAsia="Courier New" w:hAnsi="Arial" w:cs="Arial"/>
          <w:bCs/>
          <w:color w:val="000000"/>
          <w:lang w:eastAsia="ru-RU"/>
        </w:rPr>
        <w:t>.</w:t>
      </w:r>
      <w:r w:rsidR="006D67F5" w:rsidRPr="00FB4AEE">
        <w:rPr>
          <w:rFonts w:ascii="Arial" w:eastAsia="Courier New" w:hAnsi="Arial" w:cs="Arial"/>
          <w:bCs/>
          <w:color w:val="000000"/>
          <w:lang w:eastAsia="ru-RU"/>
        </w:rPr>
        <w:t>06</w:t>
      </w:r>
      <w:r w:rsidRPr="00FB4AEE">
        <w:rPr>
          <w:rFonts w:ascii="Arial" w:eastAsia="Courier New" w:hAnsi="Arial" w:cs="Arial"/>
          <w:bCs/>
          <w:color w:val="000000"/>
          <w:lang w:eastAsia="ru-RU"/>
        </w:rPr>
        <w:t>.201</w:t>
      </w:r>
      <w:r w:rsidR="006D67F5" w:rsidRPr="00FB4AEE">
        <w:rPr>
          <w:rFonts w:ascii="Arial" w:eastAsia="Courier New" w:hAnsi="Arial" w:cs="Arial"/>
          <w:bCs/>
          <w:color w:val="000000"/>
          <w:lang w:eastAsia="ru-RU"/>
        </w:rPr>
        <w:t>6</w:t>
      </w:r>
      <w:r w:rsidRPr="00FB4AEE">
        <w:rPr>
          <w:rFonts w:ascii="Arial" w:eastAsia="Courier New" w:hAnsi="Arial" w:cs="Arial"/>
          <w:bCs/>
          <w:color w:val="000000"/>
          <w:lang w:eastAsia="ru-RU"/>
        </w:rPr>
        <w:t xml:space="preserve"> № </w:t>
      </w:r>
      <w:r w:rsidR="006D67F5" w:rsidRPr="00FB4AEE">
        <w:rPr>
          <w:rFonts w:ascii="Arial" w:eastAsia="Courier New" w:hAnsi="Arial" w:cs="Arial"/>
          <w:bCs/>
          <w:color w:val="000000"/>
          <w:lang w:eastAsia="ru-RU"/>
        </w:rPr>
        <w:t>138</w:t>
      </w:r>
      <w:r w:rsidRPr="00FB4AEE">
        <w:rPr>
          <w:rFonts w:ascii="Arial" w:eastAsia="Courier New" w:hAnsi="Arial" w:cs="Arial"/>
          <w:bCs/>
          <w:color w:val="000000"/>
          <w:lang w:eastAsia="ru-RU"/>
        </w:rPr>
        <w:t xml:space="preserve">. </w:t>
      </w:r>
    </w:p>
    <w:p w:rsidR="009B642A" w:rsidRDefault="00A82511" w:rsidP="009B642A">
      <w:pPr>
        <w:spacing w:after="0" w:line="240" w:lineRule="auto"/>
        <w:ind w:firstLine="708"/>
        <w:jc w:val="both"/>
        <w:rPr>
          <w:rFonts w:ascii="Arial" w:eastAsia="Courier New" w:hAnsi="Arial" w:cs="Arial"/>
          <w:bCs/>
          <w:color w:val="000000"/>
          <w:lang w:eastAsia="ru-RU"/>
        </w:rPr>
      </w:pPr>
      <w:r w:rsidRPr="00FB4AEE">
        <w:rPr>
          <w:rFonts w:ascii="Arial" w:eastAsia="Courier New" w:hAnsi="Arial" w:cs="Arial"/>
          <w:bCs/>
          <w:color w:val="000000"/>
          <w:lang w:eastAsia="ru-RU"/>
        </w:rPr>
        <w:t>О</w:t>
      </w:r>
      <w:r w:rsidR="006D67F5" w:rsidRPr="00FB4AEE">
        <w:rPr>
          <w:rFonts w:ascii="Arial" w:eastAsia="Courier New" w:hAnsi="Arial" w:cs="Arial"/>
          <w:bCs/>
          <w:color w:val="000000"/>
          <w:lang w:eastAsia="ru-RU"/>
        </w:rPr>
        <w:t xml:space="preserve">дной  из основных функций </w:t>
      </w:r>
      <w:r w:rsidR="00D903E0" w:rsidRPr="00FB4AEE">
        <w:rPr>
          <w:rFonts w:ascii="Arial" w:eastAsia="Courier New" w:hAnsi="Arial" w:cs="Arial"/>
          <w:bCs/>
          <w:color w:val="000000"/>
          <w:lang w:eastAsia="ru-RU"/>
        </w:rPr>
        <w:t>Управления образования является предоставление общедоступного дошкольного, начального общего, основного общего, среднего общего образования по основным общеобразовательным программам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образования, образовательные программы среднего общего образования) и по дополнительным образовательным программам.</w:t>
      </w:r>
      <w:r w:rsidR="009B642A" w:rsidRPr="00FB4AEE">
        <w:rPr>
          <w:rFonts w:ascii="Arial" w:eastAsia="Courier New" w:hAnsi="Arial" w:cs="Arial"/>
          <w:bCs/>
          <w:color w:val="000000"/>
          <w:lang w:eastAsia="ru-RU"/>
        </w:rPr>
        <w:t xml:space="preserve"> </w:t>
      </w:r>
    </w:p>
    <w:p w:rsidR="00597BDD" w:rsidRPr="006A4D76" w:rsidRDefault="00597BDD" w:rsidP="00597BDD">
      <w:pPr>
        <w:spacing w:after="0" w:line="240" w:lineRule="auto"/>
        <w:ind w:firstLine="708"/>
        <w:jc w:val="both"/>
        <w:rPr>
          <w:rFonts w:ascii="Arial" w:eastAsia="Times New Roman" w:hAnsi="Arial" w:cs="Arial"/>
        </w:rPr>
      </w:pPr>
      <w:r w:rsidRPr="006A4D76">
        <w:rPr>
          <w:rFonts w:ascii="Arial" w:eastAsia="Times New Roman" w:hAnsi="Arial" w:cs="Arial"/>
          <w:color w:val="000000"/>
          <w:lang w:eastAsia="ru-RU"/>
        </w:rPr>
        <w:t xml:space="preserve">Согласно разделу 1 Пояснительной записки в Управлении образования АМО «Братский район» </w:t>
      </w:r>
      <w:r w:rsidRPr="006A4D76">
        <w:rPr>
          <w:rFonts w:ascii="Arial" w:eastAsia="Times New Roman" w:hAnsi="Arial" w:cs="Arial"/>
        </w:rPr>
        <w:t xml:space="preserve">количество получателей бюджетных средств не изменилось – 72 учреждения.  Но в отчетном периоде произошла смена типа одного учреждения с казенного на бюджетное – Муниципальное бюджетное учреждение дополнительного образования «Дом Детского Творчества». </w:t>
      </w:r>
    </w:p>
    <w:p w:rsidR="00597BDD" w:rsidRDefault="00597BDD" w:rsidP="00597BDD">
      <w:pPr>
        <w:spacing w:after="0" w:line="240" w:lineRule="auto"/>
        <w:ind w:firstLine="708"/>
        <w:jc w:val="both"/>
        <w:rPr>
          <w:rFonts w:ascii="Arial" w:eastAsia="Times New Roman" w:hAnsi="Arial" w:cs="Arial"/>
        </w:rPr>
      </w:pPr>
      <w:r w:rsidRPr="006A4D76">
        <w:rPr>
          <w:rFonts w:ascii="Arial" w:eastAsia="Times New Roman" w:hAnsi="Arial" w:cs="Arial"/>
        </w:rPr>
        <w:t xml:space="preserve">По состоянию на 01.01.2021г. в составе получателей средств бюджета, подведомственных главному распорядителю средств бюджета муниципального образования «Братский район», Управление образования </w:t>
      </w:r>
      <w:r w:rsidRPr="006A4D76">
        <w:rPr>
          <w:rFonts w:ascii="Arial" w:eastAsia="Times New Roman" w:hAnsi="Arial" w:cs="Arial"/>
          <w:color w:val="000000"/>
          <w:lang w:eastAsia="ru-RU"/>
        </w:rPr>
        <w:t xml:space="preserve">АМО «Братский район» имеет </w:t>
      </w:r>
      <w:r w:rsidRPr="006A4D76">
        <w:rPr>
          <w:rFonts w:ascii="Arial" w:eastAsia="Times New Roman" w:hAnsi="Arial" w:cs="Arial"/>
        </w:rPr>
        <w:t>72 ПБС: 70 казенных, 2  бюджетных учреждения.</w:t>
      </w:r>
    </w:p>
    <w:p w:rsidR="00597BDD" w:rsidRPr="006A4D76" w:rsidRDefault="00597BDD" w:rsidP="00597BDD">
      <w:pPr>
        <w:spacing w:after="0" w:line="240" w:lineRule="auto"/>
        <w:ind w:firstLine="708"/>
        <w:jc w:val="both"/>
        <w:rPr>
          <w:rFonts w:ascii="Arial" w:eastAsia="Times New Roman" w:hAnsi="Arial" w:cs="Arial"/>
        </w:rPr>
      </w:pPr>
      <w:r>
        <w:rPr>
          <w:rFonts w:ascii="Arial" w:eastAsia="Times New Roman" w:hAnsi="Arial" w:cs="Arial"/>
        </w:rPr>
        <w:t xml:space="preserve">В Братском районе 3 </w:t>
      </w:r>
      <w:proofErr w:type="gramStart"/>
      <w:r>
        <w:rPr>
          <w:rFonts w:ascii="Arial" w:eastAsia="Times New Roman" w:hAnsi="Arial" w:cs="Arial"/>
        </w:rPr>
        <w:t>казенных</w:t>
      </w:r>
      <w:proofErr w:type="gramEnd"/>
      <w:r>
        <w:rPr>
          <w:rFonts w:ascii="Arial" w:eastAsia="Times New Roman" w:hAnsi="Arial" w:cs="Arial"/>
        </w:rPr>
        <w:t xml:space="preserve"> учреждения являются самостоятельными и имеют в штате ставку главного бухгалтера: МКОУ «</w:t>
      </w:r>
      <w:proofErr w:type="spellStart"/>
      <w:r>
        <w:rPr>
          <w:rFonts w:ascii="Arial" w:eastAsia="Times New Roman" w:hAnsi="Arial" w:cs="Arial"/>
        </w:rPr>
        <w:t>Илирская</w:t>
      </w:r>
      <w:proofErr w:type="spellEnd"/>
      <w:r>
        <w:rPr>
          <w:rFonts w:ascii="Arial" w:eastAsia="Times New Roman" w:hAnsi="Arial" w:cs="Arial"/>
        </w:rPr>
        <w:t xml:space="preserve"> СОШ №2»,</w:t>
      </w:r>
      <w:r w:rsidRPr="006A4D76">
        <w:rPr>
          <w:rFonts w:ascii="Arial" w:eastAsia="Times New Roman" w:hAnsi="Arial" w:cs="Arial"/>
        </w:rPr>
        <w:t xml:space="preserve"> </w:t>
      </w:r>
      <w:r>
        <w:rPr>
          <w:rFonts w:ascii="Arial" w:eastAsia="Times New Roman" w:hAnsi="Arial" w:cs="Arial"/>
        </w:rPr>
        <w:t>МКОУ «</w:t>
      </w:r>
      <w:proofErr w:type="spellStart"/>
      <w:r>
        <w:rPr>
          <w:rFonts w:ascii="Arial" w:eastAsia="Times New Roman" w:hAnsi="Arial" w:cs="Arial"/>
        </w:rPr>
        <w:t>Покоснинская</w:t>
      </w:r>
      <w:proofErr w:type="spellEnd"/>
      <w:r>
        <w:rPr>
          <w:rFonts w:ascii="Arial" w:eastAsia="Times New Roman" w:hAnsi="Arial" w:cs="Arial"/>
        </w:rPr>
        <w:t xml:space="preserve"> СОШ»,</w:t>
      </w:r>
      <w:r w:rsidRPr="006A4D76">
        <w:rPr>
          <w:rFonts w:ascii="Arial" w:eastAsia="Times New Roman" w:hAnsi="Arial" w:cs="Arial"/>
        </w:rPr>
        <w:t xml:space="preserve"> </w:t>
      </w:r>
      <w:r>
        <w:rPr>
          <w:rFonts w:ascii="Arial" w:eastAsia="Times New Roman" w:hAnsi="Arial" w:cs="Arial"/>
        </w:rPr>
        <w:t>МКОУ «</w:t>
      </w:r>
      <w:proofErr w:type="spellStart"/>
      <w:r>
        <w:rPr>
          <w:rFonts w:ascii="Arial" w:eastAsia="Times New Roman" w:hAnsi="Arial" w:cs="Arial"/>
        </w:rPr>
        <w:t>Тарминская</w:t>
      </w:r>
      <w:proofErr w:type="spellEnd"/>
      <w:r>
        <w:rPr>
          <w:rFonts w:ascii="Arial" w:eastAsia="Times New Roman" w:hAnsi="Arial" w:cs="Arial"/>
        </w:rPr>
        <w:t xml:space="preserve"> СОШ».</w:t>
      </w:r>
    </w:p>
    <w:p w:rsidR="009B642A" w:rsidRPr="00FB4AEE" w:rsidRDefault="009B642A" w:rsidP="009B642A">
      <w:pPr>
        <w:spacing w:after="0" w:line="240" w:lineRule="auto"/>
        <w:jc w:val="both"/>
        <w:rPr>
          <w:rFonts w:ascii="Arial" w:eastAsia="Courier New" w:hAnsi="Arial" w:cs="Arial"/>
          <w:bCs/>
          <w:color w:val="000000"/>
          <w:lang w:eastAsia="ru-RU"/>
        </w:rPr>
      </w:pPr>
      <w:r w:rsidRPr="00FB4AEE">
        <w:rPr>
          <w:rFonts w:ascii="Arial" w:eastAsia="Courier New" w:hAnsi="Arial" w:cs="Arial"/>
          <w:bCs/>
          <w:color w:val="000000"/>
          <w:lang w:eastAsia="ru-RU"/>
        </w:rPr>
        <w:tab/>
        <w:t xml:space="preserve">Бухгалтерский учет </w:t>
      </w:r>
      <w:r w:rsidR="00D903E0" w:rsidRPr="00FB4AEE">
        <w:rPr>
          <w:rFonts w:ascii="Arial" w:eastAsia="Courier New" w:hAnsi="Arial" w:cs="Arial"/>
          <w:bCs/>
          <w:color w:val="000000"/>
          <w:lang w:eastAsia="ru-RU"/>
        </w:rPr>
        <w:t xml:space="preserve">по Управлению образования и подведомственным учреждениям осуществляет Муниципальное казенное учреждение «Межведомственная централизованная бухгалтерия Братского района» </w:t>
      </w:r>
      <w:r w:rsidR="00D167DA" w:rsidRPr="00FB4AEE">
        <w:rPr>
          <w:rFonts w:ascii="Arial" w:eastAsia="Courier New" w:hAnsi="Arial" w:cs="Arial"/>
          <w:bCs/>
          <w:color w:val="000000"/>
          <w:lang w:eastAsia="ru-RU"/>
        </w:rPr>
        <w:t>согласно</w:t>
      </w:r>
      <w:r w:rsidR="00D903E0" w:rsidRPr="00FB4AEE">
        <w:rPr>
          <w:rFonts w:ascii="Arial" w:eastAsia="Courier New" w:hAnsi="Arial" w:cs="Arial"/>
          <w:bCs/>
          <w:color w:val="000000"/>
          <w:lang w:eastAsia="ru-RU"/>
        </w:rPr>
        <w:t xml:space="preserve"> заключенным договорам на бухгалтерское обслуживание</w:t>
      </w:r>
      <w:r w:rsidRPr="00FB4AEE">
        <w:rPr>
          <w:rFonts w:ascii="Arial" w:eastAsia="Courier New" w:hAnsi="Arial" w:cs="Arial"/>
          <w:bCs/>
          <w:color w:val="000000"/>
          <w:lang w:eastAsia="ru-RU"/>
        </w:rPr>
        <w:t>.</w:t>
      </w:r>
    </w:p>
    <w:p w:rsidR="00A30AEF" w:rsidRPr="00FB4AEE" w:rsidRDefault="001D0A58" w:rsidP="00D91434">
      <w:pPr>
        <w:spacing w:after="0" w:line="240" w:lineRule="auto"/>
        <w:jc w:val="both"/>
        <w:rPr>
          <w:rFonts w:ascii="Arial" w:eastAsia="Courier New" w:hAnsi="Arial" w:cs="Arial"/>
          <w:bCs/>
          <w:color w:val="000000"/>
          <w:lang w:eastAsia="ru-RU"/>
        </w:rPr>
      </w:pPr>
      <w:r w:rsidRPr="00FB4AEE">
        <w:rPr>
          <w:rFonts w:ascii="Arial" w:eastAsia="Courier New" w:hAnsi="Arial" w:cs="Arial"/>
          <w:bCs/>
          <w:color w:val="000000"/>
          <w:lang w:eastAsia="ru-RU"/>
        </w:rPr>
        <w:tab/>
      </w:r>
      <w:r w:rsidR="00462723" w:rsidRPr="00FB4AEE">
        <w:rPr>
          <w:rFonts w:ascii="Arial" w:eastAsia="Courier New" w:hAnsi="Arial" w:cs="Arial"/>
          <w:bCs/>
          <w:color w:val="000000"/>
          <w:lang w:eastAsia="ru-RU"/>
        </w:rPr>
        <w:t>Отчет</w:t>
      </w:r>
      <w:r w:rsidR="009863B3" w:rsidRPr="00FB4AEE">
        <w:rPr>
          <w:rFonts w:ascii="Arial" w:eastAsia="Courier New" w:hAnsi="Arial" w:cs="Arial"/>
          <w:bCs/>
          <w:color w:val="000000"/>
          <w:lang w:eastAsia="ru-RU"/>
        </w:rPr>
        <w:t xml:space="preserve"> </w:t>
      </w:r>
      <w:r w:rsidR="00462723" w:rsidRPr="00FB4AEE">
        <w:rPr>
          <w:rFonts w:ascii="Arial" w:eastAsia="Courier New" w:hAnsi="Arial" w:cs="Arial"/>
          <w:bCs/>
          <w:color w:val="000000"/>
          <w:lang w:eastAsia="ru-RU"/>
        </w:rPr>
        <w:t>об исполнении</w:t>
      </w:r>
      <w:r w:rsidR="00A30AEF" w:rsidRPr="00FB4AEE">
        <w:rPr>
          <w:rFonts w:ascii="Arial" w:eastAsia="Courier New" w:hAnsi="Arial" w:cs="Arial"/>
          <w:bCs/>
          <w:color w:val="000000"/>
          <w:lang w:eastAsia="ru-RU"/>
        </w:rPr>
        <w:t xml:space="preserve"> </w:t>
      </w:r>
      <w:r w:rsidR="009863B3" w:rsidRPr="00FB4AEE">
        <w:rPr>
          <w:rFonts w:ascii="Arial" w:eastAsia="Courier New" w:hAnsi="Arial" w:cs="Arial"/>
          <w:bCs/>
          <w:color w:val="000000"/>
          <w:lang w:eastAsia="ru-RU"/>
        </w:rPr>
        <w:t xml:space="preserve"> </w:t>
      </w:r>
      <w:r w:rsidR="00462723" w:rsidRPr="00FB4AEE">
        <w:rPr>
          <w:rFonts w:ascii="Arial" w:eastAsia="Courier New" w:hAnsi="Arial" w:cs="Arial"/>
          <w:bCs/>
          <w:color w:val="000000"/>
          <w:lang w:eastAsia="ru-RU"/>
        </w:rPr>
        <w:t>бюджета</w:t>
      </w:r>
      <w:r w:rsidR="00A30AEF" w:rsidRPr="00FB4AEE">
        <w:rPr>
          <w:rFonts w:ascii="Arial" w:eastAsia="Courier New" w:hAnsi="Arial" w:cs="Arial"/>
          <w:bCs/>
          <w:color w:val="000000"/>
          <w:lang w:eastAsia="ru-RU"/>
        </w:rPr>
        <w:t xml:space="preserve"> </w:t>
      </w:r>
      <w:r w:rsidR="00462723" w:rsidRPr="00FB4AEE">
        <w:rPr>
          <w:rFonts w:ascii="Arial" w:eastAsia="Courier New" w:hAnsi="Arial" w:cs="Arial"/>
          <w:bCs/>
          <w:color w:val="000000"/>
          <w:lang w:eastAsia="ru-RU"/>
        </w:rPr>
        <w:t xml:space="preserve"> для</w:t>
      </w:r>
      <w:r w:rsidR="009863B3" w:rsidRPr="00FB4AEE">
        <w:rPr>
          <w:rFonts w:ascii="Arial" w:eastAsia="Courier New" w:hAnsi="Arial" w:cs="Arial"/>
          <w:bCs/>
          <w:color w:val="000000"/>
          <w:lang w:eastAsia="ru-RU"/>
        </w:rPr>
        <w:t xml:space="preserve"> </w:t>
      </w:r>
      <w:r w:rsidR="00A30AEF" w:rsidRPr="00FB4AEE">
        <w:rPr>
          <w:rFonts w:ascii="Arial" w:eastAsia="Courier New" w:hAnsi="Arial" w:cs="Arial"/>
          <w:bCs/>
          <w:color w:val="000000"/>
          <w:lang w:eastAsia="ru-RU"/>
        </w:rPr>
        <w:t xml:space="preserve"> </w:t>
      </w:r>
      <w:r w:rsidR="00462723" w:rsidRPr="00FB4AEE">
        <w:rPr>
          <w:rFonts w:ascii="Arial" w:eastAsia="Courier New" w:hAnsi="Arial" w:cs="Arial"/>
          <w:bCs/>
          <w:color w:val="000000"/>
          <w:lang w:eastAsia="ru-RU"/>
        </w:rPr>
        <w:t xml:space="preserve">подготовки </w:t>
      </w:r>
      <w:r w:rsidR="009863B3" w:rsidRPr="00FB4AEE">
        <w:rPr>
          <w:rFonts w:ascii="Arial" w:eastAsia="Courier New" w:hAnsi="Arial" w:cs="Arial"/>
          <w:bCs/>
          <w:color w:val="000000"/>
          <w:lang w:eastAsia="ru-RU"/>
        </w:rPr>
        <w:t xml:space="preserve"> </w:t>
      </w:r>
      <w:r w:rsidR="00462723" w:rsidRPr="00FB4AEE">
        <w:rPr>
          <w:rFonts w:ascii="Arial" w:eastAsia="Courier New" w:hAnsi="Arial" w:cs="Arial"/>
          <w:bCs/>
          <w:color w:val="000000"/>
          <w:lang w:eastAsia="ru-RU"/>
        </w:rPr>
        <w:t xml:space="preserve">заключения </w:t>
      </w:r>
      <w:r w:rsidR="009863B3" w:rsidRPr="00FB4AEE">
        <w:rPr>
          <w:rFonts w:ascii="Arial" w:eastAsia="Courier New" w:hAnsi="Arial" w:cs="Arial"/>
          <w:bCs/>
          <w:color w:val="000000"/>
          <w:lang w:eastAsia="ru-RU"/>
        </w:rPr>
        <w:t xml:space="preserve"> </w:t>
      </w:r>
      <w:r w:rsidR="00462723" w:rsidRPr="00FB4AEE">
        <w:rPr>
          <w:rFonts w:ascii="Arial" w:eastAsia="Courier New" w:hAnsi="Arial" w:cs="Arial"/>
          <w:bCs/>
          <w:color w:val="000000"/>
          <w:lang w:eastAsia="ru-RU"/>
        </w:rPr>
        <w:t>на</w:t>
      </w:r>
      <w:r w:rsidR="009863B3" w:rsidRPr="00FB4AEE">
        <w:rPr>
          <w:rFonts w:ascii="Arial" w:eastAsia="Courier New" w:hAnsi="Arial" w:cs="Arial"/>
          <w:bCs/>
          <w:color w:val="000000"/>
          <w:lang w:eastAsia="ru-RU"/>
        </w:rPr>
        <w:t xml:space="preserve">  </w:t>
      </w:r>
      <w:r w:rsidR="00462723" w:rsidRPr="00FB4AEE">
        <w:rPr>
          <w:rFonts w:ascii="Arial" w:eastAsia="Courier New" w:hAnsi="Arial" w:cs="Arial"/>
          <w:bCs/>
          <w:color w:val="000000"/>
          <w:lang w:eastAsia="ru-RU"/>
        </w:rPr>
        <w:t>него</w:t>
      </w:r>
      <w:r w:rsidR="00A30AEF" w:rsidRPr="00FB4AEE">
        <w:rPr>
          <w:rFonts w:ascii="Arial" w:eastAsia="Courier New" w:hAnsi="Arial" w:cs="Arial"/>
          <w:bCs/>
          <w:color w:val="000000"/>
          <w:lang w:eastAsia="ru-RU"/>
        </w:rPr>
        <w:t xml:space="preserve">  </w:t>
      </w:r>
      <w:r w:rsidR="00462723" w:rsidRPr="00FB4AEE">
        <w:rPr>
          <w:rFonts w:ascii="Arial" w:eastAsia="Courier New" w:hAnsi="Arial" w:cs="Arial"/>
          <w:bCs/>
          <w:color w:val="000000"/>
          <w:lang w:eastAsia="ru-RU"/>
        </w:rPr>
        <w:t xml:space="preserve">поступил </w:t>
      </w:r>
      <w:r w:rsidR="00A30AEF" w:rsidRPr="00FB4AEE">
        <w:rPr>
          <w:rFonts w:ascii="Arial" w:eastAsia="Courier New" w:hAnsi="Arial" w:cs="Arial"/>
          <w:bCs/>
          <w:color w:val="000000"/>
          <w:lang w:eastAsia="ru-RU"/>
        </w:rPr>
        <w:t xml:space="preserve"> </w:t>
      </w:r>
      <w:proofErr w:type="gramStart"/>
      <w:r w:rsidR="00462723" w:rsidRPr="00FB4AEE">
        <w:rPr>
          <w:rFonts w:ascii="Arial" w:eastAsia="Courier New" w:hAnsi="Arial" w:cs="Arial"/>
          <w:bCs/>
          <w:color w:val="000000"/>
          <w:lang w:eastAsia="ru-RU"/>
        </w:rPr>
        <w:t>в</w:t>
      </w:r>
      <w:proofErr w:type="gramEnd"/>
    </w:p>
    <w:p w:rsidR="000B4388" w:rsidRPr="00FB4AEE" w:rsidRDefault="00462723" w:rsidP="00A30AEF">
      <w:pPr>
        <w:spacing w:after="0" w:line="240" w:lineRule="auto"/>
        <w:jc w:val="both"/>
        <w:rPr>
          <w:rFonts w:ascii="Arial" w:eastAsia="Courier New" w:hAnsi="Arial" w:cs="Arial"/>
          <w:bCs/>
          <w:color w:val="000000"/>
          <w:lang w:eastAsia="ru-RU"/>
        </w:rPr>
      </w:pPr>
      <w:r w:rsidRPr="00FB4AEE">
        <w:rPr>
          <w:rFonts w:ascii="Arial" w:eastAsia="Courier New" w:hAnsi="Arial" w:cs="Arial"/>
          <w:bCs/>
          <w:color w:val="000000"/>
          <w:lang w:eastAsia="ru-RU"/>
        </w:rPr>
        <w:t xml:space="preserve">КСО МО Братского района в сроки, установленные  </w:t>
      </w:r>
      <w:r w:rsidRPr="00FB4AEE">
        <w:rPr>
          <w:rFonts w:ascii="Arial" w:eastAsia="Times New Roman" w:hAnsi="Arial" w:cs="Arial"/>
          <w:lang w:eastAsia="ru-RU"/>
        </w:rPr>
        <w:t>пунктом 3 статьи 264.4 Бюджетного кодекса Российской Федерации.</w:t>
      </w:r>
      <w:r w:rsidRPr="00FB4AEE">
        <w:rPr>
          <w:rFonts w:ascii="Arial" w:eastAsia="Courier New" w:hAnsi="Arial" w:cs="Arial"/>
          <w:bCs/>
          <w:color w:val="000000"/>
          <w:lang w:eastAsia="ru-RU"/>
        </w:rPr>
        <w:t xml:space="preserve">  </w:t>
      </w:r>
    </w:p>
    <w:p w:rsidR="00300589" w:rsidRPr="00FB4AEE" w:rsidRDefault="00382E0C" w:rsidP="00382E0C">
      <w:pPr>
        <w:spacing w:after="0" w:line="240" w:lineRule="auto"/>
        <w:ind w:firstLine="708"/>
        <w:jc w:val="both"/>
        <w:rPr>
          <w:rFonts w:ascii="Arial" w:eastAsia="Times New Roman" w:hAnsi="Arial" w:cs="Arial"/>
          <w:lang w:eastAsia="ru-RU"/>
        </w:rPr>
      </w:pPr>
      <w:r w:rsidRPr="00FB4AEE">
        <w:rPr>
          <w:rFonts w:ascii="Arial" w:eastAsia="Courier New" w:hAnsi="Arial" w:cs="Arial"/>
          <w:bCs/>
          <w:color w:val="000000"/>
          <w:lang w:eastAsia="ru-RU"/>
        </w:rPr>
        <w:t>Для проведения внешней проверки г</w:t>
      </w:r>
      <w:r w:rsidR="005C5C43" w:rsidRPr="00FB4AEE">
        <w:rPr>
          <w:rFonts w:ascii="Arial" w:eastAsia="Times New Roman" w:hAnsi="Arial" w:cs="Arial"/>
          <w:lang w:eastAsia="ru-RU"/>
        </w:rPr>
        <w:t>одов</w:t>
      </w:r>
      <w:r w:rsidRPr="00FB4AEE">
        <w:rPr>
          <w:rFonts w:ascii="Arial" w:eastAsia="Times New Roman" w:hAnsi="Arial" w:cs="Arial"/>
          <w:lang w:eastAsia="ru-RU"/>
        </w:rPr>
        <w:t>ого</w:t>
      </w:r>
      <w:r w:rsidR="005C5C43" w:rsidRPr="00FB4AEE">
        <w:rPr>
          <w:rFonts w:ascii="Arial" w:eastAsia="Times New Roman" w:hAnsi="Arial" w:cs="Arial"/>
          <w:lang w:eastAsia="ru-RU"/>
        </w:rPr>
        <w:t xml:space="preserve"> </w:t>
      </w:r>
      <w:r w:rsidRPr="00FB4AEE">
        <w:rPr>
          <w:rFonts w:ascii="Arial" w:eastAsia="Times New Roman" w:hAnsi="Arial" w:cs="Arial"/>
          <w:lang w:eastAsia="ru-RU"/>
        </w:rPr>
        <w:t xml:space="preserve">отчета об исполнении </w:t>
      </w:r>
      <w:r w:rsidR="00032319" w:rsidRPr="00FB4AEE">
        <w:rPr>
          <w:rFonts w:ascii="Arial" w:eastAsia="Times New Roman" w:hAnsi="Arial" w:cs="Arial"/>
          <w:lang w:eastAsia="ru-RU"/>
        </w:rPr>
        <w:t>бюджета за 2019 год</w:t>
      </w:r>
      <w:r w:rsidR="00462723" w:rsidRPr="00FB4AEE">
        <w:rPr>
          <w:rFonts w:ascii="Arial" w:eastAsia="Times New Roman" w:hAnsi="Arial" w:cs="Arial"/>
          <w:lang w:eastAsia="ru-RU"/>
        </w:rPr>
        <w:t xml:space="preserve"> </w:t>
      </w:r>
      <w:r w:rsidR="00300589" w:rsidRPr="00FB4AEE">
        <w:rPr>
          <w:rFonts w:ascii="Arial" w:eastAsia="Times New Roman" w:hAnsi="Arial" w:cs="Arial"/>
          <w:lang w:eastAsia="ru-RU"/>
        </w:rPr>
        <w:t xml:space="preserve">были предоставлены </w:t>
      </w:r>
      <w:r w:rsidR="00462723" w:rsidRPr="00FB4AEE">
        <w:rPr>
          <w:rFonts w:ascii="Arial" w:eastAsia="Times New Roman" w:hAnsi="Arial" w:cs="Arial"/>
          <w:lang w:eastAsia="ru-RU"/>
        </w:rPr>
        <w:t xml:space="preserve">следующие </w:t>
      </w:r>
      <w:r w:rsidR="00300589" w:rsidRPr="00FB4AEE">
        <w:rPr>
          <w:rFonts w:ascii="Arial" w:eastAsia="Times New Roman" w:hAnsi="Arial" w:cs="Arial"/>
          <w:lang w:eastAsia="ru-RU"/>
        </w:rPr>
        <w:t>документы:</w:t>
      </w:r>
    </w:p>
    <w:p w:rsidR="00300589" w:rsidRPr="00FB4AEE" w:rsidRDefault="00300589" w:rsidP="00115E13">
      <w:pPr>
        <w:pStyle w:val="a4"/>
        <w:numPr>
          <w:ilvl w:val="0"/>
          <w:numId w:val="5"/>
        </w:numPr>
        <w:spacing w:after="0" w:line="240" w:lineRule="auto"/>
        <w:jc w:val="both"/>
        <w:rPr>
          <w:rFonts w:ascii="Arial" w:eastAsia="Times New Roman" w:hAnsi="Arial" w:cs="Arial"/>
          <w:lang w:eastAsia="ru-RU"/>
        </w:rPr>
      </w:pPr>
      <w:r w:rsidRPr="00FB4AEE">
        <w:rPr>
          <w:rFonts w:ascii="Arial" w:eastAsia="Times New Roman" w:hAnsi="Arial" w:cs="Arial"/>
          <w:lang w:eastAsia="ru-RU"/>
        </w:rPr>
        <w:t xml:space="preserve">бюджетная отчетность, </w:t>
      </w:r>
      <w:proofErr w:type="gramStart"/>
      <w:r w:rsidRPr="00FB4AEE">
        <w:rPr>
          <w:rFonts w:ascii="Arial" w:eastAsia="Times New Roman" w:hAnsi="Arial" w:cs="Arial"/>
          <w:lang w:eastAsia="ru-RU"/>
        </w:rPr>
        <w:t>согласно п</w:t>
      </w:r>
      <w:r w:rsidR="0033107A" w:rsidRPr="00FB4AEE">
        <w:rPr>
          <w:rFonts w:ascii="Arial" w:eastAsia="Times New Roman" w:hAnsi="Arial" w:cs="Arial"/>
          <w:lang w:eastAsia="ru-RU"/>
        </w:rPr>
        <w:t>ункта</w:t>
      </w:r>
      <w:proofErr w:type="gramEnd"/>
      <w:r w:rsidR="0033107A" w:rsidRPr="00FB4AEE">
        <w:rPr>
          <w:rFonts w:ascii="Arial" w:eastAsia="Times New Roman" w:hAnsi="Arial" w:cs="Arial"/>
          <w:lang w:eastAsia="ru-RU"/>
        </w:rPr>
        <w:t xml:space="preserve"> </w:t>
      </w:r>
      <w:r w:rsidRPr="00FB4AEE">
        <w:rPr>
          <w:rFonts w:ascii="Arial" w:eastAsia="Times New Roman" w:hAnsi="Arial" w:cs="Arial"/>
          <w:lang w:eastAsia="ru-RU"/>
        </w:rPr>
        <w:t>3 ст</w:t>
      </w:r>
      <w:r w:rsidR="0033107A" w:rsidRPr="00FB4AEE">
        <w:rPr>
          <w:rFonts w:ascii="Arial" w:eastAsia="Times New Roman" w:hAnsi="Arial" w:cs="Arial"/>
          <w:lang w:eastAsia="ru-RU"/>
        </w:rPr>
        <w:t>атьи</w:t>
      </w:r>
      <w:r w:rsidRPr="00FB4AEE">
        <w:rPr>
          <w:rFonts w:ascii="Arial" w:eastAsia="Times New Roman" w:hAnsi="Arial" w:cs="Arial"/>
          <w:lang w:eastAsia="ru-RU"/>
        </w:rPr>
        <w:t>. 264.1 БК РФ:</w:t>
      </w:r>
    </w:p>
    <w:p w:rsidR="00300589" w:rsidRPr="00FB4AEE" w:rsidRDefault="00300589" w:rsidP="00382E0C">
      <w:pPr>
        <w:spacing w:after="0" w:line="240" w:lineRule="auto"/>
        <w:ind w:firstLine="708"/>
        <w:jc w:val="both"/>
        <w:rPr>
          <w:rFonts w:ascii="Arial" w:eastAsia="Times New Roman" w:hAnsi="Arial" w:cs="Arial"/>
          <w:lang w:eastAsia="ru-RU"/>
        </w:rPr>
      </w:pPr>
      <w:r w:rsidRPr="00FB4AEE">
        <w:rPr>
          <w:rFonts w:ascii="Arial" w:eastAsia="Times New Roman" w:hAnsi="Arial" w:cs="Arial"/>
          <w:lang w:eastAsia="ru-RU"/>
        </w:rPr>
        <w:t>- отчет об исполнении бюджета;</w:t>
      </w:r>
    </w:p>
    <w:p w:rsidR="00300589" w:rsidRPr="00FB4AEE" w:rsidRDefault="00300589" w:rsidP="00382E0C">
      <w:pPr>
        <w:spacing w:after="0" w:line="240" w:lineRule="auto"/>
        <w:ind w:firstLine="708"/>
        <w:jc w:val="both"/>
        <w:rPr>
          <w:rFonts w:ascii="Arial" w:eastAsia="Times New Roman" w:hAnsi="Arial" w:cs="Arial"/>
          <w:lang w:eastAsia="ru-RU"/>
        </w:rPr>
      </w:pPr>
      <w:r w:rsidRPr="00FB4AEE">
        <w:rPr>
          <w:rFonts w:ascii="Arial" w:eastAsia="Times New Roman" w:hAnsi="Arial" w:cs="Arial"/>
          <w:lang w:eastAsia="ru-RU"/>
        </w:rPr>
        <w:t>- баланс исполнения бюджета;</w:t>
      </w:r>
    </w:p>
    <w:p w:rsidR="00300589" w:rsidRPr="00FB4AEE" w:rsidRDefault="00300589" w:rsidP="00382E0C">
      <w:pPr>
        <w:spacing w:after="0" w:line="240" w:lineRule="auto"/>
        <w:ind w:firstLine="708"/>
        <w:jc w:val="both"/>
        <w:rPr>
          <w:rFonts w:ascii="Arial" w:eastAsia="Times New Roman" w:hAnsi="Arial" w:cs="Arial"/>
          <w:lang w:eastAsia="ru-RU"/>
        </w:rPr>
      </w:pPr>
      <w:r w:rsidRPr="00FB4AEE">
        <w:rPr>
          <w:rFonts w:ascii="Arial" w:eastAsia="Times New Roman" w:hAnsi="Arial" w:cs="Arial"/>
          <w:lang w:eastAsia="ru-RU"/>
        </w:rPr>
        <w:t>- отчет о финансовых результатах деятельности;</w:t>
      </w:r>
    </w:p>
    <w:p w:rsidR="00300589" w:rsidRPr="00FB4AEE" w:rsidRDefault="00300589" w:rsidP="00382E0C">
      <w:pPr>
        <w:spacing w:after="0" w:line="240" w:lineRule="auto"/>
        <w:ind w:firstLine="708"/>
        <w:jc w:val="both"/>
        <w:rPr>
          <w:rFonts w:ascii="Arial" w:eastAsia="Times New Roman" w:hAnsi="Arial" w:cs="Arial"/>
          <w:lang w:eastAsia="ru-RU"/>
        </w:rPr>
      </w:pPr>
      <w:r w:rsidRPr="00FB4AEE">
        <w:rPr>
          <w:rFonts w:ascii="Arial" w:eastAsia="Times New Roman" w:hAnsi="Arial" w:cs="Arial"/>
          <w:lang w:eastAsia="ru-RU"/>
        </w:rPr>
        <w:t>- отчет о движении денежных средств;</w:t>
      </w:r>
    </w:p>
    <w:p w:rsidR="00C1085F" w:rsidRDefault="00300589" w:rsidP="00FA3515">
      <w:pPr>
        <w:spacing w:after="0" w:line="240" w:lineRule="auto"/>
        <w:ind w:firstLine="708"/>
        <w:jc w:val="both"/>
        <w:rPr>
          <w:rFonts w:ascii="Arial" w:eastAsia="Times New Roman" w:hAnsi="Arial" w:cs="Arial"/>
          <w:color w:val="000000"/>
          <w:lang w:eastAsia="ru-RU"/>
        </w:rPr>
      </w:pPr>
      <w:r w:rsidRPr="00FB4AEE">
        <w:rPr>
          <w:rFonts w:ascii="Arial" w:eastAsia="Times New Roman" w:hAnsi="Arial" w:cs="Arial"/>
          <w:lang w:eastAsia="ru-RU"/>
        </w:rPr>
        <w:t>- пояснительная записка</w:t>
      </w:r>
      <w:r w:rsidR="00A30AEF" w:rsidRPr="00FB4AEE">
        <w:rPr>
          <w:rFonts w:ascii="Arial" w:eastAsia="Times New Roman" w:hAnsi="Arial" w:cs="Arial"/>
          <w:lang w:eastAsia="ru-RU"/>
        </w:rPr>
        <w:t>.</w:t>
      </w:r>
      <w:r w:rsidR="004073F8" w:rsidRPr="00FB4AEE">
        <w:rPr>
          <w:rFonts w:ascii="Arial" w:eastAsia="Times New Roman" w:hAnsi="Arial" w:cs="Arial"/>
          <w:color w:val="000000"/>
          <w:lang w:eastAsia="ru-RU"/>
        </w:rPr>
        <w:tab/>
      </w:r>
    </w:p>
    <w:p w:rsidR="00986093" w:rsidRPr="00FB4AEE" w:rsidRDefault="00986093" w:rsidP="00FA3515">
      <w:pPr>
        <w:spacing w:after="0" w:line="240" w:lineRule="auto"/>
        <w:ind w:firstLine="708"/>
        <w:jc w:val="both"/>
        <w:rPr>
          <w:rFonts w:ascii="Arial" w:eastAsia="Times New Roman" w:hAnsi="Arial" w:cs="Arial"/>
          <w:color w:val="000000"/>
          <w:lang w:eastAsia="ru-RU"/>
        </w:rPr>
      </w:pPr>
      <w:r w:rsidRPr="00FB4AEE">
        <w:rPr>
          <w:rFonts w:ascii="Arial" w:eastAsia="Times New Roman" w:hAnsi="Arial" w:cs="Arial"/>
          <w:color w:val="000000"/>
          <w:lang w:eastAsia="ru-RU"/>
        </w:rPr>
        <w:tab/>
      </w:r>
    </w:p>
    <w:p w:rsidR="00C51AEA" w:rsidRPr="00C1085F" w:rsidRDefault="00C51AEA" w:rsidP="00C51AEA">
      <w:pPr>
        <w:pStyle w:val="a4"/>
        <w:numPr>
          <w:ilvl w:val="0"/>
          <w:numId w:val="4"/>
        </w:numPr>
        <w:autoSpaceDE w:val="0"/>
        <w:autoSpaceDN w:val="0"/>
        <w:adjustRightInd w:val="0"/>
        <w:spacing w:after="0" w:line="240" w:lineRule="auto"/>
        <w:jc w:val="center"/>
        <w:rPr>
          <w:rFonts w:ascii="Arial" w:eastAsia="Times New Roman" w:hAnsi="Arial" w:cs="Arial"/>
        </w:rPr>
      </w:pPr>
      <w:r w:rsidRPr="00C1085F">
        <w:rPr>
          <w:rFonts w:ascii="Arial" w:eastAsia="Times New Roman" w:hAnsi="Arial" w:cs="Arial"/>
        </w:rPr>
        <w:lastRenderedPageBreak/>
        <w:t>Исполнение бюджета по доходам и расходам</w:t>
      </w:r>
    </w:p>
    <w:p w:rsidR="00C51AEA" w:rsidRPr="00C1085F" w:rsidRDefault="00C51AEA" w:rsidP="00C51AEA">
      <w:pPr>
        <w:pStyle w:val="a4"/>
        <w:autoSpaceDE w:val="0"/>
        <w:autoSpaceDN w:val="0"/>
        <w:adjustRightInd w:val="0"/>
        <w:spacing w:after="0" w:line="240" w:lineRule="auto"/>
        <w:ind w:left="1068"/>
        <w:rPr>
          <w:rFonts w:ascii="Arial" w:eastAsia="Times New Roman" w:hAnsi="Arial" w:cs="Arial"/>
        </w:rPr>
      </w:pPr>
    </w:p>
    <w:p w:rsidR="00022EB0" w:rsidRPr="00C1085F" w:rsidRDefault="00D167DA" w:rsidP="00D91434">
      <w:pPr>
        <w:spacing w:after="0" w:line="240" w:lineRule="auto"/>
        <w:ind w:firstLine="708"/>
        <w:jc w:val="both"/>
        <w:rPr>
          <w:rFonts w:ascii="Arial" w:eastAsia="Courier New" w:hAnsi="Arial" w:cs="Arial"/>
          <w:bCs/>
          <w:color w:val="000000"/>
          <w:lang w:eastAsia="ru-RU"/>
        </w:rPr>
      </w:pPr>
      <w:r w:rsidRPr="00C1085F">
        <w:rPr>
          <w:rFonts w:ascii="Arial" w:eastAsia="Courier New" w:hAnsi="Arial" w:cs="Arial"/>
          <w:bCs/>
          <w:color w:val="000000"/>
          <w:lang w:eastAsia="ru-RU"/>
        </w:rPr>
        <w:t xml:space="preserve">Управление образования АМО «Братский район» </w:t>
      </w:r>
      <w:r w:rsidR="00022EB0" w:rsidRPr="00C1085F">
        <w:rPr>
          <w:rFonts w:ascii="Arial" w:eastAsia="Courier New" w:hAnsi="Arial" w:cs="Arial"/>
          <w:bCs/>
          <w:color w:val="000000"/>
          <w:lang w:eastAsia="ru-RU"/>
        </w:rPr>
        <w:t>наделено бюджетными полномочиями главного администратора доходов бюджета муниципального района, главного распорядителя бюджетных средств по разделам классификации расходов бюджета:</w:t>
      </w:r>
    </w:p>
    <w:p w:rsidR="00022EB0" w:rsidRPr="00C1085F" w:rsidRDefault="00022EB0" w:rsidP="00022EB0">
      <w:pPr>
        <w:widowControl w:val="0"/>
        <w:shd w:val="clear" w:color="auto" w:fill="FFFFFF"/>
        <w:spacing w:after="0" w:line="240" w:lineRule="auto"/>
        <w:ind w:firstLine="708"/>
        <w:jc w:val="both"/>
        <w:rPr>
          <w:rFonts w:ascii="Arial" w:eastAsia="Times New Roman" w:hAnsi="Arial" w:cs="Arial"/>
        </w:rPr>
      </w:pPr>
      <w:r w:rsidRPr="00C1085F">
        <w:rPr>
          <w:rFonts w:ascii="Arial" w:eastAsia="Times New Roman" w:hAnsi="Arial" w:cs="Arial"/>
        </w:rPr>
        <w:t>01 «Общегосударственные вопросы»</w:t>
      </w:r>
      <w:r w:rsidR="00D167DA" w:rsidRPr="00C1085F">
        <w:rPr>
          <w:rFonts w:ascii="Arial" w:eastAsia="Times New Roman" w:hAnsi="Arial" w:cs="Arial"/>
        </w:rPr>
        <w:t>;</w:t>
      </w:r>
    </w:p>
    <w:p w:rsidR="00D167DA" w:rsidRPr="00C1085F" w:rsidRDefault="00D167DA" w:rsidP="00D167DA">
      <w:pPr>
        <w:widowControl w:val="0"/>
        <w:shd w:val="clear" w:color="auto" w:fill="FFFFFF"/>
        <w:spacing w:after="0" w:line="240" w:lineRule="auto"/>
        <w:ind w:firstLine="708"/>
        <w:jc w:val="both"/>
        <w:rPr>
          <w:rFonts w:ascii="Arial" w:eastAsia="Times New Roman" w:hAnsi="Arial" w:cs="Arial"/>
        </w:rPr>
      </w:pPr>
      <w:r w:rsidRPr="00C1085F">
        <w:rPr>
          <w:rFonts w:ascii="Arial" w:eastAsia="Times New Roman" w:hAnsi="Arial" w:cs="Arial"/>
        </w:rPr>
        <w:t>05 «Жилищно-коммунальное хозяйство»;</w:t>
      </w:r>
    </w:p>
    <w:p w:rsidR="00D167DA" w:rsidRPr="00C1085F" w:rsidRDefault="00D167DA" w:rsidP="00D167DA">
      <w:pPr>
        <w:widowControl w:val="0"/>
        <w:shd w:val="clear" w:color="auto" w:fill="FFFFFF"/>
        <w:spacing w:after="0" w:line="240" w:lineRule="auto"/>
        <w:ind w:firstLine="708"/>
        <w:jc w:val="both"/>
        <w:rPr>
          <w:rFonts w:ascii="Arial" w:eastAsia="Times New Roman" w:hAnsi="Arial" w:cs="Arial"/>
        </w:rPr>
      </w:pPr>
      <w:r w:rsidRPr="00C1085F">
        <w:rPr>
          <w:rFonts w:ascii="Arial" w:eastAsia="Times New Roman" w:hAnsi="Arial" w:cs="Arial"/>
        </w:rPr>
        <w:t>07 «Образование»;</w:t>
      </w:r>
    </w:p>
    <w:p w:rsidR="00022EB0" w:rsidRPr="00C1085F" w:rsidRDefault="00022EB0" w:rsidP="00022EB0">
      <w:pPr>
        <w:spacing w:after="0" w:line="240" w:lineRule="auto"/>
        <w:ind w:firstLine="708"/>
        <w:jc w:val="both"/>
        <w:rPr>
          <w:rFonts w:ascii="Arial" w:eastAsia="Courier New" w:hAnsi="Arial" w:cs="Arial"/>
          <w:bCs/>
          <w:color w:val="000000"/>
          <w:lang w:eastAsia="ru-RU"/>
        </w:rPr>
      </w:pPr>
      <w:r w:rsidRPr="00C1085F">
        <w:rPr>
          <w:rFonts w:ascii="Arial" w:eastAsia="Courier New" w:hAnsi="Arial" w:cs="Arial"/>
          <w:bCs/>
          <w:color w:val="000000"/>
          <w:lang w:eastAsia="ru-RU"/>
        </w:rPr>
        <w:t>Код главы администратора бюджетных средств – 9</w:t>
      </w:r>
      <w:r w:rsidR="00D167DA" w:rsidRPr="00C1085F">
        <w:rPr>
          <w:rFonts w:ascii="Arial" w:eastAsia="Courier New" w:hAnsi="Arial" w:cs="Arial"/>
          <w:bCs/>
          <w:color w:val="000000"/>
          <w:lang w:eastAsia="ru-RU"/>
        </w:rPr>
        <w:t>7</w:t>
      </w:r>
      <w:r w:rsidR="00200569" w:rsidRPr="00C1085F">
        <w:rPr>
          <w:rFonts w:ascii="Arial" w:eastAsia="Courier New" w:hAnsi="Arial" w:cs="Arial"/>
          <w:bCs/>
          <w:color w:val="000000"/>
          <w:lang w:eastAsia="ru-RU"/>
        </w:rPr>
        <w:t>3</w:t>
      </w:r>
      <w:r w:rsidRPr="00C1085F">
        <w:rPr>
          <w:rFonts w:ascii="Arial" w:eastAsia="Courier New" w:hAnsi="Arial" w:cs="Arial"/>
          <w:bCs/>
          <w:color w:val="000000"/>
          <w:lang w:eastAsia="ru-RU"/>
        </w:rPr>
        <w:t>.</w:t>
      </w:r>
    </w:p>
    <w:p w:rsidR="001328BC" w:rsidRPr="00C1085F" w:rsidRDefault="00E35A10" w:rsidP="00D251DC">
      <w:pPr>
        <w:spacing w:after="0" w:line="240" w:lineRule="auto"/>
        <w:ind w:firstLine="708"/>
        <w:jc w:val="both"/>
        <w:rPr>
          <w:rFonts w:ascii="Arial" w:eastAsia="Times New Roman" w:hAnsi="Arial" w:cs="Arial"/>
        </w:rPr>
      </w:pPr>
      <w:r w:rsidRPr="00C1085F">
        <w:rPr>
          <w:rFonts w:ascii="Arial" w:eastAsia="Courier New" w:hAnsi="Arial" w:cs="Arial"/>
          <w:bCs/>
          <w:color w:val="000000"/>
          <w:lang w:eastAsia="ru-RU"/>
        </w:rPr>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D251DC" w:rsidRPr="00C1085F">
        <w:rPr>
          <w:rFonts w:ascii="Arial" w:eastAsia="Courier New" w:hAnsi="Arial" w:cs="Arial"/>
          <w:bCs/>
          <w:color w:val="000000"/>
          <w:lang w:eastAsia="ru-RU"/>
        </w:rPr>
        <w:t xml:space="preserve">Окончательной </w:t>
      </w:r>
      <w:r w:rsidR="008C68F9" w:rsidRPr="00C1085F">
        <w:rPr>
          <w:rFonts w:ascii="Arial" w:eastAsia="Courier New" w:hAnsi="Arial" w:cs="Arial"/>
          <w:bCs/>
          <w:color w:val="000000"/>
          <w:lang w:eastAsia="ru-RU"/>
        </w:rPr>
        <w:t>редакци</w:t>
      </w:r>
      <w:r w:rsidR="00D251DC" w:rsidRPr="00C1085F">
        <w:rPr>
          <w:rFonts w:ascii="Arial" w:eastAsia="Courier New" w:hAnsi="Arial" w:cs="Arial"/>
          <w:bCs/>
          <w:color w:val="000000"/>
          <w:lang w:eastAsia="ru-RU"/>
        </w:rPr>
        <w:t>ей</w:t>
      </w:r>
      <w:r w:rsidR="008C68F9" w:rsidRPr="00C1085F">
        <w:rPr>
          <w:rFonts w:ascii="Arial" w:eastAsia="Courier New" w:hAnsi="Arial" w:cs="Arial"/>
          <w:bCs/>
          <w:color w:val="000000"/>
          <w:lang w:eastAsia="ru-RU"/>
        </w:rPr>
        <w:t xml:space="preserve"> </w:t>
      </w:r>
      <w:r w:rsidRPr="00C1085F">
        <w:rPr>
          <w:rFonts w:ascii="Arial" w:eastAsia="Courier New" w:hAnsi="Arial" w:cs="Arial"/>
          <w:bCs/>
          <w:color w:val="000000"/>
          <w:lang w:eastAsia="ru-RU"/>
        </w:rPr>
        <w:t xml:space="preserve">Решения Думы </w:t>
      </w:r>
      <w:r w:rsidR="00C1085F" w:rsidRPr="009B0CB1">
        <w:rPr>
          <w:rFonts w:ascii="Arial" w:eastAsia="Courier New" w:hAnsi="Arial" w:cs="Arial"/>
          <w:bCs/>
          <w:color w:val="000000"/>
          <w:lang w:eastAsia="ru-RU"/>
        </w:rPr>
        <w:t xml:space="preserve">от 28.12.2019  № 144 </w:t>
      </w:r>
      <w:r w:rsidR="00D251DC" w:rsidRPr="00C1085F">
        <w:rPr>
          <w:rFonts w:ascii="Arial" w:eastAsia="Courier New" w:hAnsi="Arial" w:cs="Arial"/>
          <w:bCs/>
          <w:color w:val="000000"/>
          <w:lang w:eastAsia="ru-RU"/>
        </w:rPr>
        <w:t xml:space="preserve">о бюджете </w:t>
      </w:r>
      <w:r w:rsidR="008C68F9" w:rsidRPr="00C1085F">
        <w:rPr>
          <w:rFonts w:ascii="Arial" w:eastAsia="Courier New" w:hAnsi="Arial" w:cs="Arial"/>
          <w:bCs/>
          <w:color w:val="000000"/>
          <w:lang w:eastAsia="ru-RU"/>
        </w:rPr>
        <w:t xml:space="preserve">утверждены </w:t>
      </w:r>
      <w:r w:rsidR="00D251DC" w:rsidRPr="00C1085F">
        <w:rPr>
          <w:rFonts w:ascii="Arial" w:hAnsi="Arial" w:cs="Arial"/>
        </w:rPr>
        <w:t>основные характеристики</w:t>
      </w:r>
      <w:r w:rsidR="00FC11EA" w:rsidRPr="00C1085F">
        <w:rPr>
          <w:rFonts w:ascii="Arial" w:hAnsi="Arial" w:cs="Arial"/>
        </w:rPr>
        <w:t>:</w:t>
      </w:r>
      <w:r w:rsidR="00D251DC" w:rsidRPr="00C1085F">
        <w:rPr>
          <w:rFonts w:ascii="Arial" w:hAnsi="Arial" w:cs="Arial"/>
        </w:rPr>
        <w:t xml:space="preserve"> </w:t>
      </w:r>
      <w:r w:rsidR="00CF2A2C" w:rsidRPr="00C1085F">
        <w:rPr>
          <w:rFonts w:ascii="Arial" w:eastAsia="Times New Roman" w:hAnsi="Arial" w:cs="Arial"/>
        </w:rPr>
        <w:t xml:space="preserve">по </w:t>
      </w:r>
      <w:r w:rsidR="001328BC" w:rsidRPr="00C1085F">
        <w:rPr>
          <w:rFonts w:ascii="Arial" w:eastAsia="Times New Roman" w:hAnsi="Arial" w:cs="Arial"/>
        </w:rPr>
        <w:t>доход</w:t>
      </w:r>
      <w:r w:rsidR="00CF2A2C" w:rsidRPr="00C1085F">
        <w:rPr>
          <w:rFonts w:ascii="Arial" w:eastAsia="Times New Roman" w:hAnsi="Arial" w:cs="Arial"/>
        </w:rPr>
        <w:t>ам</w:t>
      </w:r>
      <w:r w:rsidR="001328BC" w:rsidRPr="00C1085F">
        <w:rPr>
          <w:rFonts w:ascii="Arial" w:eastAsia="Times New Roman" w:hAnsi="Arial" w:cs="Arial"/>
        </w:rPr>
        <w:t xml:space="preserve"> в сумме </w:t>
      </w:r>
      <w:r w:rsidR="00F213F3">
        <w:rPr>
          <w:rFonts w:ascii="Arial" w:eastAsia="Times New Roman" w:hAnsi="Arial" w:cs="Arial"/>
        </w:rPr>
        <w:t>1 162 659,9</w:t>
      </w:r>
      <w:r w:rsidR="00D251DC" w:rsidRPr="00C1085F">
        <w:rPr>
          <w:rFonts w:ascii="Arial" w:eastAsia="Times New Roman" w:hAnsi="Arial" w:cs="Arial"/>
        </w:rPr>
        <w:t xml:space="preserve"> тыс</w:t>
      </w:r>
      <w:r w:rsidR="001328BC" w:rsidRPr="00C1085F">
        <w:rPr>
          <w:rFonts w:ascii="Arial" w:eastAsia="Times New Roman" w:hAnsi="Arial" w:cs="Arial"/>
        </w:rPr>
        <w:t>. руб</w:t>
      </w:r>
      <w:r w:rsidR="00B67458" w:rsidRPr="00C1085F">
        <w:rPr>
          <w:rFonts w:ascii="Arial" w:eastAsia="Times New Roman" w:hAnsi="Arial" w:cs="Arial"/>
        </w:rPr>
        <w:t>лей</w:t>
      </w:r>
      <w:r w:rsidR="00D251DC" w:rsidRPr="00C1085F">
        <w:rPr>
          <w:rFonts w:ascii="Arial" w:eastAsia="Times New Roman" w:hAnsi="Arial" w:cs="Arial"/>
        </w:rPr>
        <w:t xml:space="preserve">; по расходам – </w:t>
      </w:r>
      <w:r w:rsidR="00F213F3">
        <w:rPr>
          <w:rFonts w:ascii="Arial" w:eastAsia="Times New Roman" w:hAnsi="Arial" w:cs="Arial"/>
        </w:rPr>
        <w:t>1 463 313,9</w:t>
      </w:r>
      <w:r w:rsidR="00D251DC" w:rsidRPr="00C1085F">
        <w:rPr>
          <w:rFonts w:ascii="Arial" w:eastAsia="Times New Roman" w:hAnsi="Arial" w:cs="Arial"/>
        </w:rPr>
        <w:t xml:space="preserve"> </w:t>
      </w:r>
      <w:r w:rsidR="001328BC" w:rsidRPr="00C1085F">
        <w:rPr>
          <w:rFonts w:ascii="Arial" w:eastAsia="Times New Roman" w:hAnsi="Arial" w:cs="Arial"/>
        </w:rPr>
        <w:t>тыс. руб</w:t>
      </w:r>
      <w:r w:rsidR="00B67458" w:rsidRPr="00C1085F">
        <w:rPr>
          <w:rFonts w:ascii="Arial" w:eastAsia="Times New Roman" w:hAnsi="Arial" w:cs="Arial"/>
        </w:rPr>
        <w:t>лей</w:t>
      </w:r>
      <w:r w:rsidR="00FD02A1" w:rsidRPr="00C1085F">
        <w:rPr>
          <w:rFonts w:ascii="Arial" w:eastAsia="Times New Roman" w:hAnsi="Arial" w:cs="Arial"/>
        </w:rPr>
        <w:t>.</w:t>
      </w:r>
      <w:r w:rsidR="001328BC" w:rsidRPr="00C1085F">
        <w:rPr>
          <w:rFonts w:ascii="Arial" w:eastAsia="Times New Roman" w:hAnsi="Arial" w:cs="Arial"/>
        </w:rPr>
        <w:t xml:space="preserve"> </w:t>
      </w:r>
    </w:p>
    <w:p w:rsidR="00D361CC" w:rsidRPr="007646BE" w:rsidRDefault="00703414" w:rsidP="00CF7490">
      <w:pPr>
        <w:spacing w:after="0" w:line="240" w:lineRule="auto"/>
        <w:ind w:right="-142" w:firstLine="539"/>
        <w:jc w:val="both"/>
        <w:rPr>
          <w:rFonts w:ascii="Arial" w:hAnsi="Arial" w:cs="Arial"/>
        </w:rPr>
      </w:pPr>
      <w:r w:rsidRPr="00703414">
        <w:rPr>
          <w:rFonts w:ascii="Times New Roman" w:hAnsi="Times New Roman" w:cs="Times New Roman"/>
          <w:sz w:val="28"/>
          <w:szCs w:val="28"/>
        </w:rPr>
        <w:tab/>
      </w:r>
      <w:r w:rsidR="006675B8" w:rsidRPr="007646BE">
        <w:rPr>
          <w:rFonts w:ascii="Arial" w:hAnsi="Arial" w:cs="Arial"/>
        </w:rPr>
        <w:t xml:space="preserve">Исполнение доходов </w:t>
      </w:r>
      <w:r w:rsidR="00A5199A" w:rsidRPr="007646BE">
        <w:rPr>
          <w:rFonts w:ascii="Arial" w:eastAsia="Courier New" w:hAnsi="Arial" w:cs="Arial"/>
          <w:bCs/>
          <w:color w:val="000000"/>
          <w:lang w:eastAsia="ru-RU"/>
        </w:rPr>
        <w:t>Управлени</w:t>
      </w:r>
      <w:r w:rsidR="00FA3515" w:rsidRPr="007646BE">
        <w:rPr>
          <w:rFonts w:ascii="Arial" w:eastAsia="Courier New" w:hAnsi="Arial" w:cs="Arial"/>
          <w:bCs/>
          <w:color w:val="000000"/>
          <w:lang w:eastAsia="ru-RU"/>
        </w:rPr>
        <w:t>я</w:t>
      </w:r>
      <w:r w:rsidR="00A5199A" w:rsidRPr="007646BE">
        <w:rPr>
          <w:rFonts w:ascii="Arial" w:eastAsia="Courier New" w:hAnsi="Arial" w:cs="Arial"/>
          <w:bCs/>
          <w:color w:val="000000"/>
          <w:lang w:eastAsia="ru-RU"/>
        </w:rPr>
        <w:t xml:space="preserve"> образования АМО «Братский район» </w:t>
      </w:r>
      <w:r w:rsidRPr="007646BE">
        <w:rPr>
          <w:rFonts w:ascii="Arial" w:hAnsi="Arial" w:cs="Arial"/>
        </w:rPr>
        <w:t>по коду главного администратора доходов бюджета – 9</w:t>
      </w:r>
      <w:r w:rsidR="00A5199A" w:rsidRPr="007646BE">
        <w:rPr>
          <w:rFonts w:ascii="Arial" w:hAnsi="Arial" w:cs="Arial"/>
        </w:rPr>
        <w:t>7</w:t>
      </w:r>
      <w:r w:rsidR="006675B8" w:rsidRPr="007646BE">
        <w:rPr>
          <w:rFonts w:ascii="Arial" w:hAnsi="Arial" w:cs="Arial"/>
        </w:rPr>
        <w:t>3</w:t>
      </w:r>
      <w:r w:rsidRPr="007646BE">
        <w:rPr>
          <w:rFonts w:ascii="Arial" w:hAnsi="Arial" w:cs="Arial"/>
        </w:rPr>
        <w:t xml:space="preserve"> составили </w:t>
      </w:r>
      <w:r w:rsidR="007646BE">
        <w:rPr>
          <w:rFonts w:ascii="Arial" w:hAnsi="Arial" w:cs="Arial"/>
        </w:rPr>
        <w:t>1 166 989,1</w:t>
      </w:r>
      <w:r w:rsidRPr="007646BE">
        <w:rPr>
          <w:rFonts w:ascii="Arial" w:hAnsi="Arial" w:cs="Arial"/>
        </w:rPr>
        <w:t xml:space="preserve"> тыс. рублей</w:t>
      </w:r>
      <w:r w:rsidR="00C51AEA" w:rsidRPr="007646BE">
        <w:rPr>
          <w:rFonts w:ascii="Arial" w:hAnsi="Arial" w:cs="Arial"/>
        </w:rPr>
        <w:t xml:space="preserve"> (</w:t>
      </w:r>
      <w:r w:rsidRPr="007646BE">
        <w:rPr>
          <w:rFonts w:ascii="Arial" w:hAnsi="Arial" w:cs="Arial"/>
        </w:rPr>
        <w:t>100</w:t>
      </w:r>
      <w:r w:rsidR="00A5199A" w:rsidRPr="007646BE">
        <w:rPr>
          <w:rFonts w:ascii="Arial" w:hAnsi="Arial" w:cs="Arial"/>
        </w:rPr>
        <w:t>,</w:t>
      </w:r>
      <w:r w:rsidR="007646BE">
        <w:rPr>
          <w:rFonts w:ascii="Arial" w:hAnsi="Arial" w:cs="Arial"/>
        </w:rPr>
        <w:t>4</w:t>
      </w:r>
      <w:r w:rsidRPr="007646BE">
        <w:rPr>
          <w:rFonts w:ascii="Arial" w:hAnsi="Arial" w:cs="Arial"/>
        </w:rPr>
        <w:t>% от утвержденных назначений</w:t>
      </w:r>
      <w:r w:rsidR="00C51AEA" w:rsidRPr="007646BE">
        <w:rPr>
          <w:rFonts w:ascii="Arial" w:hAnsi="Arial" w:cs="Arial"/>
        </w:rPr>
        <w:t>)</w:t>
      </w:r>
      <w:r w:rsidRPr="007646BE">
        <w:rPr>
          <w:rFonts w:ascii="Arial" w:hAnsi="Arial" w:cs="Arial"/>
        </w:rPr>
        <w:t xml:space="preserve"> отражены в </w:t>
      </w:r>
      <w:r w:rsidR="00C51AEA" w:rsidRPr="007646BE">
        <w:rPr>
          <w:rFonts w:ascii="Arial" w:hAnsi="Arial" w:cs="Arial"/>
        </w:rPr>
        <w:t>ф.0503164 «Сведения об исполнении бюджета»</w:t>
      </w:r>
      <w:r w:rsidR="00CF7490" w:rsidRPr="007646BE">
        <w:rPr>
          <w:rFonts w:ascii="Arial" w:hAnsi="Arial" w:cs="Arial"/>
        </w:rPr>
        <w:t xml:space="preserve">, </w:t>
      </w:r>
      <w:r w:rsidR="00CF7490" w:rsidRPr="007646BE">
        <w:rPr>
          <w:rFonts w:ascii="Arial" w:eastAsia="Times New Roman" w:hAnsi="Arial" w:cs="Arial"/>
        </w:rPr>
        <w:t>ф.0503127 «Отчет об исполнении бюджета»</w:t>
      </w:r>
      <w:r w:rsidR="00C51AEA" w:rsidRPr="007646BE">
        <w:rPr>
          <w:rFonts w:ascii="Arial" w:hAnsi="Arial" w:cs="Arial"/>
        </w:rPr>
        <w:t xml:space="preserve"> и в </w:t>
      </w:r>
      <w:r w:rsidRPr="007646BE">
        <w:rPr>
          <w:rFonts w:ascii="Arial" w:hAnsi="Arial" w:cs="Arial"/>
        </w:rPr>
        <w:t>таблице</w:t>
      </w:r>
      <w:r w:rsidR="00C51AEA" w:rsidRPr="007646BE">
        <w:rPr>
          <w:rFonts w:ascii="Arial" w:hAnsi="Arial" w:cs="Arial"/>
        </w:rPr>
        <w:t xml:space="preserve"> №1</w:t>
      </w:r>
      <w:r w:rsidRPr="007646BE">
        <w:rPr>
          <w:rFonts w:ascii="Arial" w:hAnsi="Arial" w:cs="Arial"/>
        </w:rPr>
        <w:t xml:space="preserve"> по показателям поступлений.</w:t>
      </w:r>
    </w:p>
    <w:p w:rsidR="00D361CC" w:rsidRPr="007646BE" w:rsidRDefault="00703414" w:rsidP="00D361CC">
      <w:pPr>
        <w:autoSpaceDE w:val="0"/>
        <w:autoSpaceDN w:val="0"/>
        <w:adjustRightInd w:val="0"/>
        <w:spacing w:after="0" w:line="240" w:lineRule="auto"/>
        <w:jc w:val="right"/>
        <w:rPr>
          <w:rFonts w:ascii="Arial" w:hAnsi="Arial" w:cs="Arial"/>
          <w:sz w:val="18"/>
          <w:szCs w:val="18"/>
        </w:rPr>
      </w:pPr>
      <w:r w:rsidRPr="007646BE">
        <w:rPr>
          <w:rFonts w:ascii="Arial" w:hAnsi="Arial" w:cs="Arial"/>
          <w:sz w:val="18"/>
          <w:szCs w:val="18"/>
        </w:rPr>
        <w:t xml:space="preserve">Таблица №1, тыс. руб.  </w:t>
      </w:r>
    </w:p>
    <w:tbl>
      <w:tblPr>
        <w:tblStyle w:val="a5"/>
        <w:tblW w:w="9593" w:type="dxa"/>
        <w:tblInd w:w="108" w:type="dxa"/>
        <w:tblLayout w:type="fixed"/>
        <w:tblLook w:val="04A0"/>
      </w:tblPr>
      <w:tblGrid>
        <w:gridCol w:w="3261"/>
        <w:gridCol w:w="2268"/>
        <w:gridCol w:w="1134"/>
        <w:gridCol w:w="1134"/>
        <w:gridCol w:w="1134"/>
        <w:gridCol w:w="662"/>
      </w:tblGrid>
      <w:tr w:rsidR="00D44C90" w:rsidRPr="00D44C90" w:rsidTr="006B433B">
        <w:tc>
          <w:tcPr>
            <w:tcW w:w="3261"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Наименование показателя</w:t>
            </w:r>
          </w:p>
        </w:tc>
        <w:tc>
          <w:tcPr>
            <w:tcW w:w="2268"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код  доходов</w:t>
            </w:r>
          </w:p>
        </w:tc>
        <w:tc>
          <w:tcPr>
            <w:tcW w:w="1134" w:type="dxa"/>
            <w:vAlign w:val="center"/>
          </w:tcPr>
          <w:p w:rsidR="00D44C90" w:rsidRPr="00D44C90" w:rsidRDefault="00D44C90" w:rsidP="00110EC7">
            <w:pPr>
              <w:autoSpaceDE w:val="0"/>
              <w:autoSpaceDN w:val="0"/>
              <w:adjustRightInd w:val="0"/>
              <w:jc w:val="center"/>
              <w:rPr>
                <w:rFonts w:ascii="Arial" w:hAnsi="Arial" w:cs="Arial"/>
                <w:sz w:val="16"/>
                <w:szCs w:val="16"/>
              </w:rPr>
            </w:pPr>
          </w:p>
          <w:p w:rsidR="00D44C90" w:rsidRPr="00D44C90" w:rsidRDefault="00D44C90" w:rsidP="006B433B">
            <w:pPr>
              <w:autoSpaceDE w:val="0"/>
              <w:autoSpaceDN w:val="0"/>
              <w:adjustRightInd w:val="0"/>
              <w:jc w:val="center"/>
              <w:rPr>
                <w:rFonts w:ascii="Arial" w:hAnsi="Arial" w:cs="Arial"/>
                <w:sz w:val="16"/>
                <w:szCs w:val="16"/>
              </w:rPr>
            </w:pPr>
            <w:r w:rsidRPr="00D44C90">
              <w:rPr>
                <w:rFonts w:ascii="Arial" w:hAnsi="Arial" w:cs="Arial"/>
                <w:sz w:val="16"/>
                <w:szCs w:val="16"/>
              </w:rPr>
              <w:t>Исполнение</w:t>
            </w:r>
            <w:r>
              <w:rPr>
                <w:rFonts w:ascii="Arial" w:hAnsi="Arial" w:cs="Arial"/>
                <w:sz w:val="16"/>
                <w:szCs w:val="16"/>
              </w:rPr>
              <w:t xml:space="preserve"> 20</w:t>
            </w:r>
            <w:r w:rsidR="006B433B">
              <w:rPr>
                <w:rFonts w:ascii="Arial" w:hAnsi="Arial" w:cs="Arial"/>
                <w:sz w:val="16"/>
                <w:szCs w:val="16"/>
              </w:rPr>
              <w:t>19</w:t>
            </w:r>
            <w:r w:rsidRPr="00D44C90">
              <w:rPr>
                <w:rFonts w:ascii="Arial" w:hAnsi="Arial" w:cs="Arial"/>
                <w:sz w:val="16"/>
                <w:szCs w:val="16"/>
              </w:rPr>
              <w:t>, тыс</w:t>
            </w:r>
            <w:proofErr w:type="gramStart"/>
            <w:r w:rsidRPr="00D44C90">
              <w:rPr>
                <w:rFonts w:ascii="Arial" w:hAnsi="Arial" w:cs="Arial"/>
                <w:sz w:val="16"/>
                <w:szCs w:val="16"/>
              </w:rPr>
              <w:t>.р</w:t>
            </w:r>
            <w:proofErr w:type="gramEnd"/>
            <w:r w:rsidRPr="00D44C90">
              <w:rPr>
                <w:rFonts w:ascii="Arial" w:hAnsi="Arial" w:cs="Arial"/>
                <w:sz w:val="16"/>
                <w:szCs w:val="16"/>
              </w:rPr>
              <w:t>уб.</w:t>
            </w:r>
          </w:p>
        </w:tc>
        <w:tc>
          <w:tcPr>
            <w:tcW w:w="1134"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Утверждённые бюджетные назначения</w:t>
            </w:r>
          </w:p>
        </w:tc>
        <w:tc>
          <w:tcPr>
            <w:tcW w:w="1134" w:type="dxa"/>
            <w:vAlign w:val="center"/>
          </w:tcPr>
          <w:p w:rsidR="00D44C90" w:rsidRPr="00D44C90" w:rsidRDefault="00D44C90" w:rsidP="00D44C90">
            <w:pPr>
              <w:autoSpaceDE w:val="0"/>
              <w:autoSpaceDN w:val="0"/>
              <w:adjustRightInd w:val="0"/>
              <w:jc w:val="center"/>
              <w:rPr>
                <w:rFonts w:ascii="Arial" w:hAnsi="Arial" w:cs="Arial"/>
                <w:sz w:val="16"/>
                <w:szCs w:val="16"/>
              </w:rPr>
            </w:pPr>
          </w:p>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Исполнение</w:t>
            </w:r>
            <w:r>
              <w:rPr>
                <w:rFonts w:ascii="Arial" w:hAnsi="Arial" w:cs="Arial"/>
                <w:sz w:val="16"/>
                <w:szCs w:val="16"/>
              </w:rPr>
              <w:t xml:space="preserve"> 2020</w:t>
            </w:r>
            <w:r w:rsidRPr="00D44C90">
              <w:rPr>
                <w:rFonts w:ascii="Arial" w:hAnsi="Arial" w:cs="Arial"/>
                <w:sz w:val="16"/>
                <w:szCs w:val="16"/>
              </w:rPr>
              <w:t>, тыс</w:t>
            </w:r>
            <w:proofErr w:type="gramStart"/>
            <w:r w:rsidRPr="00D44C90">
              <w:rPr>
                <w:rFonts w:ascii="Arial" w:hAnsi="Arial" w:cs="Arial"/>
                <w:sz w:val="16"/>
                <w:szCs w:val="16"/>
              </w:rPr>
              <w:t>.р</w:t>
            </w:r>
            <w:proofErr w:type="gramEnd"/>
            <w:r w:rsidRPr="00D44C90">
              <w:rPr>
                <w:rFonts w:ascii="Arial" w:hAnsi="Arial" w:cs="Arial"/>
                <w:sz w:val="16"/>
                <w:szCs w:val="16"/>
              </w:rPr>
              <w:t>уб.</w:t>
            </w:r>
          </w:p>
        </w:tc>
        <w:tc>
          <w:tcPr>
            <w:tcW w:w="662"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 исполнения</w:t>
            </w:r>
          </w:p>
        </w:tc>
      </w:tr>
      <w:tr w:rsidR="00D44C90" w:rsidRPr="00D44C90" w:rsidTr="006B433B">
        <w:tc>
          <w:tcPr>
            <w:tcW w:w="3261"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1</w:t>
            </w:r>
          </w:p>
        </w:tc>
        <w:tc>
          <w:tcPr>
            <w:tcW w:w="2268"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2</w:t>
            </w:r>
          </w:p>
        </w:tc>
        <w:tc>
          <w:tcPr>
            <w:tcW w:w="1134" w:type="dxa"/>
            <w:vAlign w:val="center"/>
          </w:tcPr>
          <w:p w:rsidR="00D44C90" w:rsidRPr="00D44C90" w:rsidRDefault="006B433B" w:rsidP="00D44C90">
            <w:pPr>
              <w:autoSpaceDE w:val="0"/>
              <w:autoSpaceDN w:val="0"/>
              <w:adjustRightInd w:val="0"/>
              <w:jc w:val="center"/>
              <w:rPr>
                <w:rFonts w:ascii="Arial" w:hAnsi="Arial" w:cs="Arial"/>
                <w:sz w:val="16"/>
                <w:szCs w:val="16"/>
              </w:rPr>
            </w:pPr>
            <w:r>
              <w:rPr>
                <w:rFonts w:ascii="Arial" w:hAnsi="Arial" w:cs="Arial"/>
                <w:sz w:val="16"/>
                <w:szCs w:val="16"/>
              </w:rPr>
              <w:t>3</w:t>
            </w:r>
          </w:p>
        </w:tc>
        <w:tc>
          <w:tcPr>
            <w:tcW w:w="1134" w:type="dxa"/>
            <w:vAlign w:val="center"/>
          </w:tcPr>
          <w:p w:rsidR="00D44C90" w:rsidRPr="00D44C90" w:rsidRDefault="006B433B" w:rsidP="006B433B">
            <w:pPr>
              <w:autoSpaceDE w:val="0"/>
              <w:autoSpaceDN w:val="0"/>
              <w:adjustRightInd w:val="0"/>
              <w:jc w:val="center"/>
              <w:rPr>
                <w:rFonts w:ascii="Arial" w:hAnsi="Arial" w:cs="Arial"/>
                <w:sz w:val="16"/>
                <w:szCs w:val="16"/>
              </w:rPr>
            </w:pPr>
            <w:r>
              <w:rPr>
                <w:rFonts w:ascii="Arial" w:hAnsi="Arial" w:cs="Arial"/>
                <w:sz w:val="16"/>
                <w:szCs w:val="16"/>
              </w:rPr>
              <w:t>4</w:t>
            </w:r>
          </w:p>
        </w:tc>
        <w:tc>
          <w:tcPr>
            <w:tcW w:w="1134" w:type="dxa"/>
            <w:vAlign w:val="center"/>
          </w:tcPr>
          <w:p w:rsidR="00D44C90" w:rsidRPr="00D44C90" w:rsidRDefault="006B433B" w:rsidP="006B433B">
            <w:pPr>
              <w:autoSpaceDE w:val="0"/>
              <w:autoSpaceDN w:val="0"/>
              <w:adjustRightInd w:val="0"/>
              <w:jc w:val="center"/>
              <w:rPr>
                <w:rFonts w:ascii="Arial" w:hAnsi="Arial" w:cs="Arial"/>
                <w:sz w:val="16"/>
                <w:szCs w:val="16"/>
              </w:rPr>
            </w:pPr>
            <w:r>
              <w:rPr>
                <w:rFonts w:ascii="Arial" w:hAnsi="Arial" w:cs="Arial"/>
                <w:sz w:val="16"/>
                <w:szCs w:val="16"/>
              </w:rPr>
              <w:t>5</w:t>
            </w:r>
          </w:p>
        </w:tc>
        <w:tc>
          <w:tcPr>
            <w:tcW w:w="662" w:type="dxa"/>
            <w:vAlign w:val="center"/>
          </w:tcPr>
          <w:p w:rsidR="00D44C90" w:rsidRPr="00D44C90" w:rsidRDefault="006B433B" w:rsidP="006B433B">
            <w:pPr>
              <w:autoSpaceDE w:val="0"/>
              <w:autoSpaceDN w:val="0"/>
              <w:adjustRightInd w:val="0"/>
              <w:jc w:val="center"/>
              <w:rPr>
                <w:rFonts w:ascii="Arial" w:hAnsi="Arial" w:cs="Arial"/>
                <w:sz w:val="16"/>
                <w:szCs w:val="16"/>
              </w:rPr>
            </w:pPr>
            <w:r>
              <w:rPr>
                <w:rFonts w:ascii="Arial" w:hAnsi="Arial" w:cs="Arial"/>
                <w:sz w:val="16"/>
                <w:szCs w:val="16"/>
              </w:rPr>
              <w:t>6</w:t>
            </w:r>
          </w:p>
        </w:tc>
      </w:tr>
      <w:tr w:rsidR="006B433B" w:rsidRPr="00D44C90" w:rsidTr="006B433B">
        <w:tc>
          <w:tcPr>
            <w:tcW w:w="3261" w:type="dxa"/>
            <w:vAlign w:val="center"/>
          </w:tcPr>
          <w:p w:rsidR="006B433B" w:rsidRPr="00D44C90" w:rsidRDefault="006B433B" w:rsidP="00D44C90">
            <w:pPr>
              <w:autoSpaceDE w:val="0"/>
              <w:autoSpaceDN w:val="0"/>
              <w:adjustRightInd w:val="0"/>
              <w:rPr>
                <w:rFonts w:ascii="Arial" w:hAnsi="Arial" w:cs="Arial"/>
                <w:sz w:val="16"/>
                <w:szCs w:val="16"/>
              </w:rPr>
            </w:pPr>
            <w:r w:rsidRPr="00D44C90">
              <w:rPr>
                <w:rFonts w:ascii="Arial" w:hAnsi="Arial" w:cs="Arial"/>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2268" w:type="dxa"/>
            <w:vAlign w:val="center"/>
          </w:tcPr>
          <w:p w:rsidR="006B433B" w:rsidRPr="00D44C90" w:rsidRDefault="006B433B" w:rsidP="00D44C90">
            <w:pPr>
              <w:autoSpaceDE w:val="0"/>
              <w:autoSpaceDN w:val="0"/>
              <w:adjustRightInd w:val="0"/>
              <w:jc w:val="right"/>
              <w:rPr>
                <w:rFonts w:ascii="Arial" w:hAnsi="Arial" w:cs="Arial"/>
                <w:sz w:val="16"/>
                <w:szCs w:val="16"/>
              </w:rPr>
            </w:pPr>
            <w:r w:rsidRPr="00D44C90">
              <w:rPr>
                <w:rFonts w:ascii="Arial" w:hAnsi="Arial" w:cs="Arial"/>
                <w:sz w:val="16"/>
                <w:szCs w:val="16"/>
              </w:rPr>
              <w:t>973 11105035050000</w:t>
            </w:r>
            <w:r w:rsidR="00D85B8F">
              <w:rPr>
                <w:rFonts w:ascii="Arial" w:hAnsi="Arial" w:cs="Arial"/>
                <w:sz w:val="16"/>
                <w:szCs w:val="16"/>
              </w:rPr>
              <w:t xml:space="preserve"> </w:t>
            </w:r>
            <w:r w:rsidRPr="00D44C90">
              <w:rPr>
                <w:rFonts w:ascii="Arial" w:hAnsi="Arial" w:cs="Arial"/>
                <w:sz w:val="16"/>
                <w:szCs w:val="16"/>
              </w:rPr>
              <w:t>120</w:t>
            </w:r>
          </w:p>
        </w:tc>
        <w:tc>
          <w:tcPr>
            <w:tcW w:w="1134" w:type="dxa"/>
            <w:vAlign w:val="center"/>
          </w:tcPr>
          <w:p w:rsidR="006B433B" w:rsidRPr="00D44C90" w:rsidRDefault="006B433B" w:rsidP="00110EC7">
            <w:pPr>
              <w:autoSpaceDE w:val="0"/>
              <w:autoSpaceDN w:val="0"/>
              <w:adjustRightInd w:val="0"/>
              <w:jc w:val="right"/>
              <w:rPr>
                <w:rFonts w:ascii="Arial" w:hAnsi="Arial" w:cs="Arial"/>
                <w:sz w:val="16"/>
                <w:szCs w:val="16"/>
              </w:rPr>
            </w:pPr>
            <w:r w:rsidRPr="00D44C90">
              <w:rPr>
                <w:rFonts w:ascii="Arial" w:hAnsi="Arial" w:cs="Arial"/>
                <w:sz w:val="16"/>
                <w:szCs w:val="16"/>
              </w:rPr>
              <w:t>43,0</w:t>
            </w:r>
          </w:p>
        </w:tc>
        <w:tc>
          <w:tcPr>
            <w:tcW w:w="1134" w:type="dxa"/>
            <w:vAlign w:val="center"/>
          </w:tcPr>
          <w:p w:rsidR="006B433B" w:rsidRPr="00D44C90" w:rsidRDefault="00B650E0" w:rsidP="00B650E0">
            <w:pPr>
              <w:autoSpaceDE w:val="0"/>
              <w:autoSpaceDN w:val="0"/>
              <w:adjustRightInd w:val="0"/>
              <w:jc w:val="right"/>
              <w:rPr>
                <w:rFonts w:ascii="Arial" w:hAnsi="Arial" w:cs="Arial"/>
                <w:sz w:val="16"/>
                <w:szCs w:val="16"/>
              </w:rPr>
            </w:pPr>
            <w:r>
              <w:rPr>
                <w:rFonts w:ascii="Arial" w:hAnsi="Arial" w:cs="Arial"/>
                <w:sz w:val="16"/>
                <w:szCs w:val="16"/>
              </w:rPr>
              <w:t>40,0</w:t>
            </w:r>
          </w:p>
        </w:tc>
        <w:tc>
          <w:tcPr>
            <w:tcW w:w="1134" w:type="dxa"/>
            <w:vAlign w:val="center"/>
          </w:tcPr>
          <w:p w:rsidR="006B433B" w:rsidRPr="00D44C90" w:rsidRDefault="00B650E0" w:rsidP="00D44C90">
            <w:pPr>
              <w:autoSpaceDE w:val="0"/>
              <w:autoSpaceDN w:val="0"/>
              <w:adjustRightInd w:val="0"/>
              <w:jc w:val="right"/>
              <w:rPr>
                <w:rFonts w:ascii="Arial" w:hAnsi="Arial" w:cs="Arial"/>
                <w:sz w:val="16"/>
                <w:szCs w:val="16"/>
              </w:rPr>
            </w:pPr>
            <w:r>
              <w:rPr>
                <w:rFonts w:ascii="Arial" w:hAnsi="Arial" w:cs="Arial"/>
                <w:sz w:val="16"/>
                <w:szCs w:val="16"/>
              </w:rPr>
              <w:t>40,5</w:t>
            </w:r>
          </w:p>
        </w:tc>
        <w:tc>
          <w:tcPr>
            <w:tcW w:w="662" w:type="dxa"/>
            <w:vAlign w:val="center"/>
          </w:tcPr>
          <w:p w:rsidR="006B433B"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101,3</w:t>
            </w:r>
          </w:p>
        </w:tc>
      </w:tr>
      <w:tr w:rsidR="006B433B" w:rsidRPr="00D44C90" w:rsidTr="006B433B">
        <w:tc>
          <w:tcPr>
            <w:tcW w:w="3261" w:type="dxa"/>
            <w:vAlign w:val="center"/>
          </w:tcPr>
          <w:p w:rsidR="006B433B" w:rsidRPr="00D44C90" w:rsidRDefault="006B433B" w:rsidP="00D44C90">
            <w:pPr>
              <w:autoSpaceDE w:val="0"/>
              <w:autoSpaceDN w:val="0"/>
              <w:adjustRightInd w:val="0"/>
              <w:rPr>
                <w:rFonts w:ascii="Arial" w:hAnsi="Arial" w:cs="Arial"/>
                <w:sz w:val="16"/>
                <w:szCs w:val="16"/>
              </w:rPr>
            </w:pPr>
            <w:r w:rsidRPr="00D44C90">
              <w:rPr>
                <w:rFonts w:ascii="Arial" w:hAnsi="Arial" w:cs="Arial"/>
                <w:sz w:val="16"/>
                <w:szCs w:val="16"/>
              </w:rPr>
              <w:t>Прочие доходы от оказания платных услуг получателями средств бюджетов муниципальных районов</w:t>
            </w:r>
          </w:p>
        </w:tc>
        <w:tc>
          <w:tcPr>
            <w:tcW w:w="2268" w:type="dxa"/>
            <w:vAlign w:val="center"/>
          </w:tcPr>
          <w:p w:rsidR="006B433B" w:rsidRPr="00D44C90" w:rsidRDefault="006B433B" w:rsidP="00D44C90">
            <w:pPr>
              <w:autoSpaceDE w:val="0"/>
              <w:autoSpaceDN w:val="0"/>
              <w:adjustRightInd w:val="0"/>
              <w:jc w:val="right"/>
              <w:rPr>
                <w:rFonts w:ascii="Arial" w:hAnsi="Arial" w:cs="Arial"/>
                <w:sz w:val="16"/>
                <w:szCs w:val="16"/>
              </w:rPr>
            </w:pPr>
            <w:r w:rsidRPr="00835E6F">
              <w:rPr>
                <w:rFonts w:ascii="Arial" w:hAnsi="Arial" w:cs="Arial"/>
                <w:sz w:val="16"/>
                <w:szCs w:val="16"/>
              </w:rPr>
              <w:t>973 11301995050000</w:t>
            </w:r>
            <w:r w:rsidR="00D85B8F">
              <w:rPr>
                <w:rFonts w:ascii="Arial" w:hAnsi="Arial" w:cs="Arial"/>
                <w:sz w:val="16"/>
                <w:szCs w:val="16"/>
              </w:rPr>
              <w:t xml:space="preserve"> </w:t>
            </w:r>
            <w:r w:rsidRPr="00835E6F">
              <w:rPr>
                <w:rFonts w:ascii="Arial" w:hAnsi="Arial" w:cs="Arial"/>
                <w:sz w:val="16"/>
                <w:szCs w:val="16"/>
              </w:rPr>
              <w:t>130</w:t>
            </w:r>
          </w:p>
        </w:tc>
        <w:tc>
          <w:tcPr>
            <w:tcW w:w="1134" w:type="dxa"/>
            <w:vAlign w:val="center"/>
          </w:tcPr>
          <w:p w:rsidR="006B433B" w:rsidRPr="00D44C90" w:rsidRDefault="006B433B" w:rsidP="00110EC7">
            <w:pPr>
              <w:autoSpaceDE w:val="0"/>
              <w:autoSpaceDN w:val="0"/>
              <w:adjustRightInd w:val="0"/>
              <w:jc w:val="right"/>
              <w:rPr>
                <w:rFonts w:ascii="Arial" w:hAnsi="Arial" w:cs="Arial"/>
                <w:sz w:val="16"/>
                <w:szCs w:val="16"/>
              </w:rPr>
            </w:pPr>
            <w:r w:rsidRPr="00D44C90">
              <w:rPr>
                <w:rFonts w:ascii="Arial" w:hAnsi="Arial" w:cs="Arial"/>
                <w:sz w:val="16"/>
                <w:szCs w:val="16"/>
              </w:rPr>
              <w:t>43 531,3</w:t>
            </w:r>
          </w:p>
        </w:tc>
        <w:tc>
          <w:tcPr>
            <w:tcW w:w="1134" w:type="dxa"/>
            <w:vAlign w:val="center"/>
          </w:tcPr>
          <w:p w:rsidR="006B433B" w:rsidRPr="00D44C90" w:rsidRDefault="00835E6F" w:rsidP="00D44C90">
            <w:pPr>
              <w:autoSpaceDE w:val="0"/>
              <w:autoSpaceDN w:val="0"/>
              <w:adjustRightInd w:val="0"/>
              <w:jc w:val="right"/>
              <w:rPr>
                <w:rFonts w:ascii="Arial" w:hAnsi="Arial" w:cs="Arial"/>
                <w:sz w:val="16"/>
                <w:szCs w:val="16"/>
              </w:rPr>
            </w:pPr>
            <w:r>
              <w:rPr>
                <w:rFonts w:ascii="Arial" w:hAnsi="Arial" w:cs="Arial"/>
                <w:sz w:val="16"/>
                <w:szCs w:val="16"/>
              </w:rPr>
              <w:t>27 441,0</w:t>
            </w:r>
          </w:p>
        </w:tc>
        <w:tc>
          <w:tcPr>
            <w:tcW w:w="1134" w:type="dxa"/>
            <w:vAlign w:val="center"/>
          </w:tcPr>
          <w:p w:rsidR="006B433B" w:rsidRPr="00D44C90" w:rsidRDefault="00835E6F" w:rsidP="00D44C90">
            <w:pPr>
              <w:autoSpaceDE w:val="0"/>
              <w:autoSpaceDN w:val="0"/>
              <w:adjustRightInd w:val="0"/>
              <w:jc w:val="right"/>
              <w:rPr>
                <w:rFonts w:ascii="Arial" w:hAnsi="Arial" w:cs="Arial"/>
                <w:sz w:val="16"/>
                <w:szCs w:val="16"/>
              </w:rPr>
            </w:pPr>
            <w:r>
              <w:rPr>
                <w:rFonts w:ascii="Arial" w:hAnsi="Arial" w:cs="Arial"/>
                <w:sz w:val="16"/>
                <w:szCs w:val="16"/>
              </w:rPr>
              <w:t>28 339,5</w:t>
            </w:r>
          </w:p>
        </w:tc>
        <w:tc>
          <w:tcPr>
            <w:tcW w:w="662" w:type="dxa"/>
            <w:vAlign w:val="center"/>
          </w:tcPr>
          <w:p w:rsidR="006B433B"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103,3</w:t>
            </w:r>
          </w:p>
        </w:tc>
      </w:tr>
      <w:tr w:rsidR="006B433B" w:rsidRPr="00D44C90" w:rsidTr="006B433B">
        <w:tc>
          <w:tcPr>
            <w:tcW w:w="3261" w:type="dxa"/>
            <w:vAlign w:val="center"/>
          </w:tcPr>
          <w:p w:rsidR="006B433B" w:rsidRPr="00D44C90" w:rsidRDefault="006B433B" w:rsidP="00D44C90">
            <w:pPr>
              <w:autoSpaceDE w:val="0"/>
              <w:autoSpaceDN w:val="0"/>
              <w:adjustRightInd w:val="0"/>
              <w:rPr>
                <w:rFonts w:ascii="Arial" w:hAnsi="Arial" w:cs="Arial"/>
                <w:sz w:val="16"/>
                <w:szCs w:val="16"/>
              </w:rPr>
            </w:pPr>
            <w:r w:rsidRPr="00D44C90">
              <w:rPr>
                <w:rFonts w:ascii="Arial" w:hAnsi="Arial" w:cs="Arial"/>
                <w:sz w:val="16"/>
                <w:szCs w:val="16"/>
              </w:rPr>
              <w:t>Прочие доходы от компенсации затрат бюджетов муниципальных районов</w:t>
            </w:r>
          </w:p>
        </w:tc>
        <w:tc>
          <w:tcPr>
            <w:tcW w:w="2268" w:type="dxa"/>
            <w:vAlign w:val="center"/>
          </w:tcPr>
          <w:p w:rsidR="006B433B" w:rsidRPr="00D44C90" w:rsidRDefault="006B433B" w:rsidP="00D44C90">
            <w:pPr>
              <w:autoSpaceDE w:val="0"/>
              <w:autoSpaceDN w:val="0"/>
              <w:adjustRightInd w:val="0"/>
              <w:jc w:val="right"/>
              <w:rPr>
                <w:rFonts w:ascii="Arial" w:hAnsi="Arial" w:cs="Arial"/>
                <w:sz w:val="16"/>
                <w:szCs w:val="16"/>
              </w:rPr>
            </w:pPr>
            <w:r w:rsidRPr="00D44C90">
              <w:rPr>
                <w:rFonts w:ascii="Arial" w:hAnsi="Arial" w:cs="Arial"/>
                <w:sz w:val="16"/>
                <w:szCs w:val="16"/>
              </w:rPr>
              <w:t>973 11302995050000</w:t>
            </w:r>
            <w:r w:rsidR="00D85B8F">
              <w:rPr>
                <w:rFonts w:ascii="Arial" w:hAnsi="Arial" w:cs="Arial"/>
                <w:sz w:val="16"/>
                <w:szCs w:val="16"/>
              </w:rPr>
              <w:t xml:space="preserve"> </w:t>
            </w:r>
            <w:r w:rsidRPr="00D44C90">
              <w:rPr>
                <w:rFonts w:ascii="Arial" w:hAnsi="Arial" w:cs="Arial"/>
                <w:sz w:val="16"/>
                <w:szCs w:val="16"/>
              </w:rPr>
              <w:t>130</w:t>
            </w:r>
          </w:p>
        </w:tc>
        <w:tc>
          <w:tcPr>
            <w:tcW w:w="1134" w:type="dxa"/>
            <w:vAlign w:val="center"/>
          </w:tcPr>
          <w:p w:rsidR="006B433B" w:rsidRPr="00D44C90" w:rsidRDefault="006B433B" w:rsidP="00110EC7">
            <w:pPr>
              <w:autoSpaceDE w:val="0"/>
              <w:autoSpaceDN w:val="0"/>
              <w:adjustRightInd w:val="0"/>
              <w:jc w:val="right"/>
              <w:rPr>
                <w:rFonts w:ascii="Arial" w:hAnsi="Arial" w:cs="Arial"/>
                <w:sz w:val="16"/>
                <w:szCs w:val="16"/>
              </w:rPr>
            </w:pPr>
            <w:r w:rsidRPr="00D44C90">
              <w:rPr>
                <w:rFonts w:ascii="Arial" w:hAnsi="Arial" w:cs="Arial"/>
                <w:sz w:val="16"/>
                <w:szCs w:val="16"/>
              </w:rPr>
              <w:t>8 693,0</w:t>
            </w:r>
          </w:p>
        </w:tc>
        <w:tc>
          <w:tcPr>
            <w:tcW w:w="1134" w:type="dxa"/>
            <w:vAlign w:val="center"/>
          </w:tcPr>
          <w:p w:rsidR="006B433B" w:rsidRPr="00D44C90" w:rsidRDefault="00B650E0" w:rsidP="00D44C90">
            <w:pPr>
              <w:autoSpaceDE w:val="0"/>
              <w:autoSpaceDN w:val="0"/>
              <w:adjustRightInd w:val="0"/>
              <w:jc w:val="right"/>
              <w:rPr>
                <w:rFonts w:ascii="Arial" w:hAnsi="Arial" w:cs="Arial"/>
                <w:sz w:val="16"/>
                <w:szCs w:val="16"/>
              </w:rPr>
            </w:pPr>
            <w:r>
              <w:rPr>
                <w:rFonts w:ascii="Arial" w:hAnsi="Arial" w:cs="Arial"/>
                <w:sz w:val="16"/>
                <w:szCs w:val="16"/>
              </w:rPr>
              <w:t>7 123,0</w:t>
            </w:r>
          </w:p>
        </w:tc>
        <w:tc>
          <w:tcPr>
            <w:tcW w:w="1134" w:type="dxa"/>
            <w:vAlign w:val="center"/>
          </w:tcPr>
          <w:p w:rsidR="006B433B" w:rsidRPr="00D44C90" w:rsidRDefault="00B650E0" w:rsidP="00D44C90">
            <w:pPr>
              <w:autoSpaceDE w:val="0"/>
              <w:autoSpaceDN w:val="0"/>
              <w:adjustRightInd w:val="0"/>
              <w:jc w:val="right"/>
              <w:rPr>
                <w:rFonts w:ascii="Arial" w:hAnsi="Arial" w:cs="Arial"/>
                <w:sz w:val="16"/>
                <w:szCs w:val="16"/>
              </w:rPr>
            </w:pPr>
            <w:r>
              <w:rPr>
                <w:rFonts w:ascii="Arial" w:hAnsi="Arial" w:cs="Arial"/>
                <w:sz w:val="16"/>
                <w:szCs w:val="16"/>
              </w:rPr>
              <w:t>7</w:t>
            </w:r>
            <w:r w:rsidR="00835E6F">
              <w:rPr>
                <w:rFonts w:ascii="Arial" w:hAnsi="Arial" w:cs="Arial"/>
                <w:sz w:val="16"/>
                <w:szCs w:val="16"/>
              </w:rPr>
              <w:t> </w:t>
            </w:r>
            <w:r>
              <w:rPr>
                <w:rFonts w:ascii="Arial" w:hAnsi="Arial" w:cs="Arial"/>
                <w:sz w:val="16"/>
                <w:szCs w:val="16"/>
              </w:rPr>
              <w:t>993</w:t>
            </w:r>
            <w:r w:rsidR="00835E6F">
              <w:rPr>
                <w:rFonts w:ascii="Arial" w:hAnsi="Arial" w:cs="Arial"/>
                <w:sz w:val="16"/>
                <w:szCs w:val="16"/>
              </w:rPr>
              <w:t>,8</w:t>
            </w:r>
          </w:p>
        </w:tc>
        <w:tc>
          <w:tcPr>
            <w:tcW w:w="662" w:type="dxa"/>
            <w:vAlign w:val="center"/>
          </w:tcPr>
          <w:p w:rsidR="006B433B"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112,2</w:t>
            </w:r>
          </w:p>
        </w:tc>
      </w:tr>
      <w:tr w:rsidR="00835E6F" w:rsidRPr="00D44C90" w:rsidTr="006B433B">
        <w:tc>
          <w:tcPr>
            <w:tcW w:w="3261" w:type="dxa"/>
            <w:vAlign w:val="center"/>
          </w:tcPr>
          <w:p w:rsidR="00835E6F" w:rsidRPr="00D44C90" w:rsidRDefault="00835E6F" w:rsidP="00D44C90">
            <w:pPr>
              <w:autoSpaceDE w:val="0"/>
              <w:autoSpaceDN w:val="0"/>
              <w:adjustRightInd w:val="0"/>
              <w:rPr>
                <w:rFonts w:ascii="Arial" w:hAnsi="Arial" w:cs="Arial"/>
                <w:sz w:val="16"/>
                <w:szCs w:val="16"/>
              </w:rPr>
            </w:pPr>
            <w:r>
              <w:rPr>
                <w:rFonts w:ascii="Arial" w:hAnsi="Arial" w:cs="Arial"/>
                <w:sz w:val="16"/>
                <w:szCs w:val="16"/>
              </w:rPr>
              <w:t xml:space="preserve">Доходы от реализации имущества, находящегося </w:t>
            </w:r>
            <w:r w:rsidR="00844371">
              <w:rPr>
                <w:rFonts w:ascii="Arial" w:hAnsi="Arial" w:cs="Arial"/>
                <w:sz w:val="16"/>
                <w:szCs w:val="16"/>
              </w:rPr>
              <w:t>в собственности муниципальных районов, в части реализации ОС по указанному имуществу</w:t>
            </w:r>
          </w:p>
        </w:tc>
        <w:tc>
          <w:tcPr>
            <w:tcW w:w="2268" w:type="dxa"/>
            <w:vAlign w:val="center"/>
          </w:tcPr>
          <w:p w:rsidR="00835E6F" w:rsidRPr="00D44C90" w:rsidRDefault="00844371" w:rsidP="00D44C90">
            <w:pPr>
              <w:autoSpaceDE w:val="0"/>
              <w:autoSpaceDN w:val="0"/>
              <w:adjustRightInd w:val="0"/>
              <w:jc w:val="right"/>
              <w:rPr>
                <w:rFonts w:ascii="Arial" w:hAnsi="Arial" w:cs="Arial"/>
                <w:sz w:val="16"/>
                <w:szCs w:val="16"/>
              </w:rPr>
            </w:pPr>
            <w:r>
              <w:rPr>
                <w:rFonts w:ascii="Arial" w:hAnsi="Arial" w:cs="Arial"/>
                <w:sz w:val="16"/>
                <w:szCs w:val="16"/>
              </w:rPr>
              <w:t>973 11402050050000</w:t>
            </w:r>
            <w:r w:rsidR="00D85B8F">
              <w:rPr>
                <w:rFonts w:ascii="Arial" w:hAnsi="Arial" w:cs="Arial"/>
                <w:sz w:val="16"/>
                <w:szCs w:val="16"/>
              </w:rPr>
              <w:t xml:space="preserve"> </w:t>
            </w:r>
            <w:r>
              <w:rPr>
                <w:rFonts w:ascii="Arial" w:hAnsi="Arial" w:cs="Arial"/>
                <w:sz w:val="16"/>
                <w:szCs w:val="16"/>
              </w:rPr>
              <w:t>410</w:t>
            </w:r>
          </w:p>
        </w:tc>
        <w:tc>
          <w:tcPr>
            <w:tcW w:w="1134" w:type="dxa"/>
            <w:vAlign w:val="center"/>
          </w:tcPr>
          <w:p w:rsidR="00835E6F" w:rsidRPr="00D44C90" w:rsidRDefault="00844371" w:rsidP="00110EC7">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835E6F" w:rsidRDefault="00844371" w:rsidP="00D44C90">
            <w:pPr>
              <w:autoSpaceDE w:val="0"/>
              <w:autoSpaceDN w:val="0"/>
              <w:adjustRightInd w:val="0"/>
              <w:jc w:val="right"/>
              <w:rPr>
                <w:rFonts w:ascii="Arial" w:hAnsi="Arial" w:cs="Arial"/>
                <w:sz w:val="16"/>
                <w:szCs w:val="16"/>
              </w:rPr>
            </w:pPr>
            <w:r>
              <w:rPr>
                <w:rFonts w:ascii="Arial" w:hAnsi="Arial" w:cs="Arial"/>
                <w:sz w:val="16"/>
                <w:szCs w:val="16"/>
              </w:rPr>
              <w:t>63,6</w:t>
            </w:r>
          </w:p>
        </w:tc>
        <w:tc>
          <w:tcPr>
            <w:tcW w:w="1134" w:type="dxa"/>
            <w:vAlign w:val="center"/>
          </w:tcPr>
          <w:p w:rsidR="00835E6F" w:rsidRDefault="00844371" w:rsidP="00D44C90">
            <w:pPr>
              <w:autoSpaceDE w:val="0"/>
              <w:autoSpaceDN w:val="0"/>
              <w:adjustRightInd w:val="0"/>
              <w:jc w:val="right"/>
              <w:rPr>
                <w:rFonts w:ascii="Arial" w:hAnsi="Arial" w:cs="Arial"/>
                <w:sz w:val="16"/>
                <w:szCs w:val="16"/>
              </w:rPr>
            </w:pPr>
            <w:r>
              <w:rPr>
                <w:rFonts w:ascii="Arial" w:hAnsi="Arial" w:cs="Arial"/>
                <w:sz w:val="16"/>
                <w:szCs w:val="16"/>
              </w:rPr>
              <w:t>71,6</w:t>
            </w:r>
          </w:p>
        </w:tc>
        <w:tc>
          <w:tcPr>
            <w:tcW w:w="662" w:type="dxa"/>
            <w:vAlign w:val="center"/>
          </w:tcPr>
          <w:p w:rsidR="00835E6F"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112,6</w:t>
            </w:r>
          </w:p>
        </w:tc>
      </w:tr>
      <w:tr w:rsidR="00844371" w:rsidRPr="00D44C90" w:rsidTr="006B433B">
        <w:tc>
          <w:tcPr>
            <w:tcW w:w="3261" w:type="dxa"/>
            <w:vAlign w:val="center"/>
          </w:tcPr>
          <w:p w:rsidR="00844371" w:rsidRDefault="00844371" w:rsidP="00844371">
            <w:pPr>
              <w:autoSpaceDE w:val="0"/>
              <w:autoSpaceDN w:val="0"/>
              <w:adjustRightInd w:val="0"/>
              <w:rPr>
                <w:rFonts w:ascii="Arial" w:hAnsi="Arial" w:cs="Arial"/>
                <w:sz w:val="16"/>
                <w:szCs w:val="16"/>
              </w:rPr>
            </w:pPr>
            <w:r>
              <w:rPr>
                <w:rFonts w:ascii="Arial" w:hAnsi="Arial" w:cs="Arial"/>
                <w:sz w:val="16"/>
                <w:szCs w:val="16"/>
              </w:rPr>
              <w:t>Доходы от реализации имущества, находящегося в собственности муниципальных районов, в части реализации МЗ по указанному имуществу</w:t>
            </w:r>
          </w:p>
        </w:tc>
        <w:tc>
          <w:tcPr>
            <w:tcW w:w="2268" w:type="dxa"/>
            <w:vAlign w:val="center"/>
          </w:tcPr>
          <w:p w:rsidR="00844371" w:rsidRDefault="00844371" w:rsidP="00D44C90">
            <w:pPr>
              <w:autoSpaceDE w:val="0"/>
              <w:autoSpaceDN w:val="0"/>
              <w:adjustRightInd w:val="0"/>
              <w:jc w:val="right"/>
              <w:rPr>
                <w:rFonts w:ascii="Arial" w:hAnsi="Arial" w:cs="Arial"/>
                <w:sz w:val="16"/>
                <w:szCs w:val="16"/>
              </w:rPr>
            </w:pPr>
            <w:r>
              <w:rPr>
                <w:rFonts w:ascii="Arial" w:hAnsi="Arial" w:cs="Arial"/>
                <w:sz w:val="16"/>
                <w:szCs w:val="16"/>
              </w:rPr>
              <w:t>973 1140205</w:t>
            </w:r>
            <w:r w:rsidR="00D85B8F">
              <w:rPr>
                <w:rFonts w:ascii="Arial" w:hAnsi="Arial" w:cs="Arial"/>
                <w:sz w:val="16"/>
                <w:szCs w:val="16"/>
              </w:rPr>
              <w:t>0050000 440</w:t>
            </w:r>
          </w:p>
        </w:tc>
        <w:tc>
          <w:tcPr>
            <w:tcW w:w="1134" w:type="dxa"/>
            <w:vAlign w:val="center"/>
          </w:tcPr>
          <w:p w:rsidR="00844371" w:rsidRDefault="00D85B8F" w:rsidP="00110EC7">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844371" w:rsidRDefault="00D85B8F" w:rsidP="00D44C90">
            <w:pPr>
              <w:autoSpaceDE w:val="0"/>
              <w:autoSpaceDN w:val="0"/>
              <w:adjustRightInd w:val="0"/>
              <w:jc w:val="right"/>
              <w:rPr>
                <w:rFonts w:ascii="Arial" w:hAnsi="Arial" w:cs="Arial"/>
                <w:sz w:val="16"/>
                <w:szCs w:val="16"/>
              </w:rPr>
            </w:pPr>
            <w:r>
              <w:rPr>
                <w:rFonts w:ascii="Arial" w:hAnsi="Arial" w:cs="Arial"/>
                <w:sz w:val="16"/>
                <w:szCs w:val="16"/>
              </w:rPr>
              <w:t>158,7</w:t>
            </w:r>
          </w:p>
        </w:tc>
        <w:tc>
          <w:tcPr>
            <w:tcW w:w="1134" w:type="dxa"/>
            <w:vAlign w:val="center"/>
          </w:tcPr>
          <w:p w:rsidR="00844371" w:rsidRDefault="00D85B8F" w:rsidP="00D44C90">
            <w:pPr>
              <w:autoSpaceDE w:val="0"/>
              <w:autoSpaceDN w:val="0"/>
              <w:adjustRightInd w:val="0"/>
              <w:jc w:val="right"/>
              <w:rPr>
                <w:rFonts w:ascii="Arial" w:hAnsi="Arial" w:cs="Arial"/>
                <w:sz w:val="16"/>
                <w:szCs w:val="16"/>
              </w:rPr>
            </w:pPr>
            <w:r>
              <w:rPr>
                <w:rFonts w:ascii="Arial" w:hAnsi="Arial" w:cs="Arial"/>
                <w:sz w:val="16"/>
                <w:szCs w:val="16"/>
              </w:rPr>
              <w:t>158,8</w:t>
            </w:r>
          </w:p>
        </w:tc>
        <w:tc>
          <w:tcPr>
            <w:tcW w:w="662" w:type="dxa"/>
            <w:vAlign w:val="center"/>
          </w:tcPr>
          <w:p w:rsidR="00844371"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100,1</w:t>
            </w:r>
          </w:p>
        </w:tc>
      </w:tr>
      <w:tr w:rsidR="006B433B" w:rsidRPr="00D44C90" w:rsidTr="006B433B">
        <w:tc>
          <w:tcPr>
            <w:tcW w:w="3261" w:type="dxa"/>
            <w:vAlign w:val="center"/>
          </w:tcPr>
          <w:p w:rsidR="006B433B" w:rsidRPr="00D44C90" w:rsidRDefault="00071688" w:rsidP="00D44C90">
            <w:pPr>
              <w:autoSpaceDE w:val="0"/>
              <w:autoSpaceDN w:val="0"/>
              <w:adjustRightInd w:val="0"/>
              <w:rPr>
                <w:rFonts w:ascii="Arial" w:hAnsi="Arial" w:cs="Arial"/>
                <w:sz w:val="16"/>
                <w:szCs w:val="16"/>
              </w:rPr>
            </w:pPr>
            <w:r>
              <w:rPr>
                <w:rFonts w:ascii="Arial" w:hAnsi="Arial" w:cs="Arial"/>
                <w:sz w:val="16"/>
                <w:szCs w:val="16"/>
              </w:rPr>
              <w:t>Штрафы, неустойки, пени, уплаченные в случае просрочки исполнения обязательств, предусмотренных контрактом</w:t>
            </w:r>
          </w:p>
        </w:tc>
        <w:tc>
          <w:tcPr>
            <w:tcW w:w="2268" w:type="dxa"/>
            <w:vAlign w:val="center"/>
          </w:tcPr>
          <w:p w:rsidR="006B433B" w:rsidRPr="00D44C90" w:rsidRDefault="00071688" w:rsidP="00D44C90">
            <w:pPr>
              <w:autoSpaceDE w:val="0"/>
              <w:autoSpaceDN w:val="0"/>
              <w:adjustRightInd w:val="0"/>
              <w:jc w:val="right"/>
              <w:rPr>
                <w:rFonts w:ascii="Arial" w:hAnsi="Arial" w:cs="Arial"/>
                <w:sz w:val="16"/>
                <w:szCs w:val="16"/>
              </w:rPr>
            </w:pPr>
            <w:r>
              <w:rPr>
                <w:rFonts w:ascii="Arial" w:hAnsi="Arial" w:cs="Arial"/>
                <w:sz w:val="16"/>
                <w:szCs w:val="16"/>
              </w:rPr>
              <w:t>973 11607</w:t>
            </w:r>
            <w:r w:rsidR="005862B4">
              <w:rPr>
                <w:rFonts w:ascii="Arial" w:hAnsi="Arial" w:cs="Arial"/>
                <w:sz w:val="16"/>
                <w:szCs w:val="16"/>
              </w:rPr>
              <w:t>010050000 140</w:t>
            </w:r>
          </w:p>
        </w:tc>
        <w:tc>
          <w:tcPr>
            <w:tcW w:w="1134" w:type="dxa"/>
            <w:vAlign w:val="center"/>
          </w:tcPr>
          <w:p w:rsidR="006B433B" w:rsidRPr="00D44C90" w:rsidRDefault="005862B4" w:rsidP="00110EC7">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6B433B" w:rsidRPr="00D44C90" w:rsidRDefault="005862B4" w:rsidP="00D44C90">
            <w:pPr>
              <w:autoSpaceDE w:val="0"/>
              <w:autoSpaceDN w:val="0"/>
              <w:adjustRightInd w:val="0"/>
              <w:jc w:val="right"/>
              <w:rPr>
                <w:rFonts w:ascii="Arial" w:hAnsi="Arial" w:cs="Arial"/>
                <w:sz w:val="16"/>
                <w:szCs w:val="16"/>
              </w:rPr>
            </w:pPr>
            <w:r>
              <w:rPr>
                <w:rFonts w:ascii="Arial" w:hAnsi="Arial" w:cs="Arial"/>
                <w:sz w:val="16"/>
                <w:szCs w:val="16"/>
              </w:rPr>
              <w:t>0,5</w:t>
            </w:r>
          </w:p>
        </w:tc>
        <w:tc>
          <w:tcPr>
            <w:tcW w:w="1134" w:type="dxa"/>
            <w:vAlign w:val="center"/>
          </w:tcPr>
          <w:p w:rsidR="006B433B" w:rsidRPr="00D44C90" w:rsidRDefault="005862B4" w:rsidP="00D44C90">
            <w:pPr>
              <w:autoSpaceDE w:val="0"/>
              <w:autoSpaceDN w:val="0"/>
              <w:adjustRightInd w:val="0"/>
              <w:jc w:val="right"/>
              <w:rPr>
                <w:rFonts w:ascii="Arial" w:hAnsi="Arial" w:cs="Arial"/>
                <w:sz w:val="16"/>
                <w:szCs w:val="16"/>
              </w:rPr>
            </w:pPr>
            <w:r>
              <w:rPr>
                <w:rFonts w:ascii="Arial" w:hAnsi="Arial" w:cs="Arial"/>
                <w:sz w:val="16"/>
                <w:szCs w:val="16"/>
              </w:rPr>
              <w:t>0,5</w:t>
            </w:r>
          </w:p>
        </w:tc>
        <w:tc>
          <w:tcPr>
            <w:tcW w:w="662" w:type="dxa"/>
            <w:vAlign w:val="center"/>
          </w:tcPr>
          <w:p w:rsidR="006B433B"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100</w:t>
            </w:r>
          </w:p>
        </w:tc>
      </w:tr>
      <w:tr w:rsidR="00071688" w:rsidRPr="00D44C90" w:rsidTr="006B433B">
        <w:tc>
          <w:tcPr>
            <w:tcW w:w="3261" w:type="dxa"/>
            <w:vAlign w:val="center"/>
          </w:tcPr>
          <w:p w:rsidR="00071688" w:rsidRPr="00D44C90" w:rsidRDefault="00071688" w:rsidP="00110EC7">
            <w:pPr>
              <w:autoSpaceDE w:val="0"/>
              <w:autoSpaceDN w:val="0"/>
              <w:adjustRightInd w:val="0"/>
              <w:rPr>
                <w:rFonts w:ascii="Arial" w:hAnsi="Arial" w:cs="Arial"/>
                <w:sz w:val="16"/>
                <w:szCs w:val="16"/>
              </w:rPr>
            </w:pPr>
            <w:r w:rsidRPr="00D44C90">
              <w:rPr>
                <w:rFonts w:ascii="Arial"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2268" w:type="dxa"/>
            <w:vAlign w:val="center"/>
          </w:tcPr>
          <w:p w:rsidR="00071688" w:rsidRPr="00D44C90" w:rsidRDefault="00071688" w:rsidP="00110EC7">
            <w:pPr>
              <w:autoSpaceDE w:val="0"/>
              <w:autoSpaceDN w:val="0"/>
              <w:adjustRightInd w:val="0"/>
              <w:jc w:val="right"/>
              <w:rPr>
                <w:rFonts w:ascii="Arial" w:hAnsi="Arial" w:cs="Arial"/>
                <w:sz w:val="16"/>
                <w:szCs w:val="16"/>
              </w:rPr>
            </w:pPr>
            <w:r w:rsidRPr="00D44C90">
              <w:rPr>
                <w:rFonts w:ascii="Arial" w:hAnsi="Arial" w:cs="Arial"/>
                <w:sz w:val="16"/>
                <w:szCs w:val="16"/>
              </w:rPr>
              <w:t>973 11690050050000 140</w:t>
            </w:r>
          </w:p>
        </w:tc>
        <w:tc>
          <w:tcPr>
            <w:tcW w:w="1134" w:type="dxa"/>
            <w:vAlign w:val="center"/>
          </w:tcPr>
          <w:p w:rsidR="00071688" w:rsidRPr="00D44C90" w:rsidRDefault="00071688" w:rsidP="00110EC7">
            <w:pPr>
              <w:autoSpaceDE w:val="0"/>
              <w:autoSpaceDN w:val="0"/>
              <w:adjustRightInd w:val="0"/>
              <w:jc w:val="right"/>
              <w:rPr>
                <w:rFonts w:ascii="Arial" w:hAnsi="Arial" w:cs="Arial"/>
                <w:sz w:val="16"/>
                <w:szCs w:val="16"/>
              </w:rPr>
            </w:pPr>
            <w:r w:rsidRPr="00D44C90">
              <w:rPr>
                <w:rFonts w:ascii="Arial" w:hAnsi="Arial" w:cs="Arial"/>
                <w:sz w:val="16"/>
                <w:szCs w:val="16"/>
              </w:rPr>
              <w:t>26,54</w:t>
            </w:r>
          </w:p>
        </w:tc>
        <w:tc>
          <w:tcPr>
            <w:tcW w:w="1134" w:type="dxa"/>
            <w:vAlign w:val="center"/>
          </w:tcPr>
          <w:p w:rsidR="00071688" w:rsidRPr="00D44C90" w:rsidRDefault="00071688" w:rsidP="00110EC7">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071688" w:rsidRPr="00D44C90" w:rsidRDefault="005862B4" w:rsidP="00D44C90">
            <w:pPr>
              <w:autoSpaceDE w:val="0"/>
              <w:autoSpaceDN w:val="0"/>
              <w:adjustRightInd w:val="0"/>
              <w:jc w:val="right"/>
              <w:rPr>
                <w:rFonts w:ascii="Arial" w:hAnsi="Arial" w:cs="Arial"/>
                <w:sz w:val="16"/>
                <w:szCs w:val="16"/>
              </w:rPr>
            </w:pPr>
            <w:r>
              <w:rPr>
                <w:rFonts w:ascii="Arial" w:hAnsi="Arial" w:cs="Arial"/>
                <w:sz w:val="16"/>
                <w:szCs w:val="16"/>
              </w:rPr>
              <w:t>0</w:t>
            </w:r>
          </w:p>
        </w:tc>
        <w:tc>
          <w:tcPr>
            <w:tcW w:w="662" w:type="dxa"/>
            <w:vAlign w:val="center"/>
          </w:tcPr>
          <w:p w:rsidR="00071688"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0</w:t>
            </w:r>
          </w:p>
        </w:tc>
      </w:tr>
      <w:tr w:rsidR="005862B4" w:rsidRPr="00D44C90" w:rsidTr="006B433B">
        <w:tc>
          <w:tcPr>
            <w:tcW w:w="3261" w:type="dxa"/>
            <w:vAlign w:val="center"/>
          </w:tcPr>
          <w:p w:rsidR="005862B4" w:rsidRPr="00D44C90" w:rsidRDefault="005862B4" w:rsidP="00110EC7">
            <w:pPr>
              <w:autoSpaceDE w:val="0"/>
              <w:autoSpaceDN w:val="0"/>
              <w:adjustRightInd w:val="0"/>
              <w:rPr>
                <w:rFonts w:ascii="Arial" w:hAnsi="Arial" w:cs="Arial"/>
                <w:sz w:val="16"/>
                <w:szCs w:val="16"/>
              </w:rPr>
            </w:pPr>
            <w:r>
              <w:rPr>
                <w:rFonts w:ascii="Arial" w:hAnsi="Arial" w:cs="Arial"/>
                <w:sz w:val="16"/>
                <w:szCs w:val="16"/>
              </w:rPr>
              <w:t>Субсидии бюджетам муниципальных районов на организацию</w:t>
            </w:r>
            <w:r w:rsidR="00E43D9A">
              <w:rPr>
                <w:rFonts w:ascii="Arial" w:hAnsi="Arial" w:cs="Arial"/>
                <w:sz w:val="16"/>
                <w:szCs w:val="16"/>
              </w:rPr>
              <w:t xml:space="preserve"> бесплатного горячего питания обучающихся</w:t>
            </w:r>
          </w:p>
        </w:tc>
        <w:tc>
          <w:tcPr>
            <w:tcW w:w="2268" w:type="dxa"/>
            <w:vAlign w:val="center"/>
          </w:tcPr>
          <w:p w:rsidR="005862B4" w:rsidRPr="00D44C90" w:rsidRDefault="00E43D9A" w:rsidP="00110EC7">
            <w:pPr>
              <w:autoSpaceDE w:val="0"/>
              <w:autoSpaceDN w:val="0"/>
              <w:adjustRightInd w:val="0"/>
              <w:jc w:val="right"/>
              <w:rPr>
                <w:rFonts w:ascii="Arial" w:hAnsi="Arial" w:cs="Arial"/>
                <w:sz w:val="16"/>
                <w:szCs w:val="16"/>
              </w:rPr>
            </w:pPr>
            <w:r>
              <w:rPr>
                <w:rFonts w:ascii="Arial" w:hAnsi="Arial" w:cs="Arial"/>
                <w:sz w:val="16"/>
                <w:szCs w:val="16"/>
              </w:rPr>
              <w:t>973 20225304050000 150</w:t>
            </w:r>
          </w:p>
        </w:tc>
        <w:tc>
          <w:tcPr>
            <w:tcW w:w="1134" w:type="dxa"/>
            <w:vAlign w:val="center"/>
          </w:tcPr>
          <w:p w:rsidR="005862B4" w:rsidRPr="00D44C90" w:rsidRDefault="00E43D9A" w:rsidP="00110EC7">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5862B4" w:rsidRDefault="00E43D9A" w:rsidP="00110EC7">
            <w:pPr>
              <w:autoSpaceDE w:val="0"/>
              <w:autoSpaceDN w:val="0"/>
              <w:adjustRightInd w:val="0"/>
              <w:jc w:val="right"/>
              <w:rPr>
                <w:rFonts w:ascii="Arial" w:hAnsi="Arial" w:cs="Arial"/>
                <w:sz w:val="16"/>
                <w:szCs w:val="16"/>
              </w:rPr>
            </w:pPr>
            <w:r>
              <w:rPr>
                <w:rFonts w:ascii="Arial" w:hAnsi="Arial" w:cs="Arial"/>
                <w:sz w:val="16"/>
                <w:szCs w:val="16"/>
              </w:rPr>
              <w:t>14 140,8</w:t>
            </w:r>
          </w:p>
        </w:tc>
        <w:tc>
          <w:tcPr>
            <w:tcW w:w="1134" w:type="dxa"/>
            <w:vAlign w:val="center"/>
          </w:tcPr>
          <w:p w:rsidR="005862B4" w:rsidRDefault="00E43D9A" w:rsidP="00D44C90">
            <w:pPr>
              <w:autoSpaceDE w:val="0"/>
              <w:autoSpaceDN w:val="0"/>
              <w:adjustRightInd w:val="0"/>
              <w:jc w:val="right"/>
              <w:rPr>
                <w:rFonts w:ascii="Arial" w:hAnsi="Arial" w:cs="Arial"/>
                <w:sz w:val="16"/>
                <w:szCs w:val="16"/>
              </w:rPr>
            </w:pPr>
            <w:r>
              <w:rPr>
                <w:rFonts w:ascii="Arial" w:hAnsi="Arial" w:cs="Arial"/>
                <w:sz w:val="16"/>
                <w:szCs w:val="16"/>
              </w:rPr>
              <w:t>10 401,1</w:t>
            </w:r>
          </w:p>
        </w:tc>
        <w:tc>
          <w:tcPr>
            <w:tcW w:w="662" w:type="dxa"/>
            <w:vAlign w:val="center"/>
          </w:tcPr>
          <w:p w:rsidR="005862B4"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73,6</w:t>
            </w:r>
          </w:p>
        </w:tc>
      </w:tr>
      <w:tr w:rsidR="00071688" w:rsidRPr="00D44C90" w:rsidTr="006B433B">
        <w:tc>
          <w:tcPr>
            <w:tcW w:w="3261" w:type="dxa"/>
            <w:vAlign w:val="center"/>
          </w:tcPr>
          <w:p w:rsidR="00071688" w:rsidRPr="00D44C90" w:rsidRDefault="00071688" w:rsidP="00D44C90">
            <w:pPr>
              <w:autoSpaceDE w:val="0"/>
              <w:autoSpaceDN w:val="0"/>
              <w:adjustRightInd w:val="0"/>
              <w:rPr>
                <w:rFonts w:ascii="Arial" w:hAnsi="Arial" w:cs="Arial"/>
                <w:sz w:val="16"/>
                <w:szCs w:val="16"/>
              </w:rPr>
            </w:pPr>
            <w:r w:rsidRPr="00D44C90">
              <w:rPr>
                <w:rFonts w:ascii="Arial" w:hAnsi="Arial" w:cs="Arial"/>
                <w:sz w:val="16"/>
                <w:szCs w:val="16"/>
              </w:rPr>
              <w:t>Прочие субсидии бюджетам муниципальных районов</w:t>
            </w:r>
          </w:p>
        </w:tc>
        <w:tc>
          <w:tcPr>
            <w:tcW w:w="2268" w:type="dxa"/>
            <w:vAlign w:val="center"/>
          </w:tcPr>
          <w:p w:rsidR="00071688" w:rsidRPr="00D44C90" w:rsidRDefault="00071688" w:rsidP="00D44C90">
            <w:pPr>
              <w:autoSpaceDE w:val="0"/>
              <w:autoSpaceDN w:val="0"/>
              <w:adjustRightInd w:val="0"/>
              <w:jc w:val="right"/>
              <w:rPr>
                <w:rFonts w:ascii="Arial" w:hAnsi="Arial" w:cs="Arial"/>
                <w:sz w:val="16"/>
                <w:szCs w:val="16"/>
              </w:rPr>
            </w:pPr>
            <w:r w:rsidRPr="00D44C90">
              <w:rPr>
                <w:rFonts w:ascii="Arial" w:hAnsi="Arial" w:cs="Arial"/>
                <w:sz w:val="16"/>
                <w:szCs w:val="16"/>
              </w:rPr>
              <w:t>973 20229999050000</w:t>
            </w:r>
            <w:r w:rsidR="00E43D9A">
              <w:rPr>
                <w:rFonts w:ascii="Arial" w:hAnsi="Arial" w:cs="Arial"/>
                <w:sz w:val="16"/>
                <w:szCs w:val="16"/>
              </w:rPr>
              <w:t xml:space="preserve"> </w:t>
            </w:r>
            <w:r w:rsidRPr="00D44C90">
              <w:rPr>
                <w:rFonts w:ascii="Arial" w:hAnsi="Arial" w:cs="Arial"/>
                <w:sz w:val="16"/>
                <w:szCs w:val="16"/>
              </w:rPr>
              <w:t>150</w:t>
            </w:r>
          </w:p>
        </w:tc>
        <w:tc>
          <w:tcPr>
            <w:tcW w:w="1134" w:type="dxa"/>
            <w:vAlign w:val="center"/>
          </w:tcPr>
          <w:p w:rsidR="00071688" w:rsidRPr="00D44C90" w:rsidRDefault="00071688" w:rsidP="00110EC7">
            <w:pPr>
              <w:autoSpaceDE w:val="0"/>
              <w:autoSpaceDN w:val="0"/>
              <w:adjustRightInd w:val="0"/>
              <w:jc w:val="right"/>
              <w:rPr>
                <w:rFonts w:ascii="Arial" w:hAnsi="Arial" w:cs="Arial"/>
                <w:sz w:val="16"/>
                <w:szCs w:val="16"/>
              </w:rPr>
            </w:pPr>
            <w:r w:rsidRPr="00D44C90">
              <w:rPr>
                <w:rFonts w:ascii="Arial" w:hAnsi="Arial" w:cs="Arial"/>
                <w:sz w:val="16"/>
                <w:szCs w:val="16"/>
              </w:rPr>
              <w:t>5 476,0</w:t>
            </w:r>
          </w:p>
        </w:tc>
        <w:tc>
          <w:tcPr>
            <w:tcW w:w="1134" w:type="dxa"/>
            <w:vAlign w:val="center"/>
          </w:tcPr>
          <w:p w:rsidR="00071688" w:rsidRPr="00D44C90" w:rsidRDefault="00E43D9A" w:rsidP="00D44C90">
            <w:pPr>
              <w:autoSpaceDE w:val="0"/>
              <w:autoSpaceDN w:val="0"/>
              <w:adjustRightInd w:val="0"/>
              <w:jc w:val="right"/>
              <w:rPr>
                <w:rFonts w:ascii="Arial" w:hAnsi="Arial" w:cs="Arial"/>
                <w:sz w:val="16"/>
                <w:szCs w:val="16"/>
              </w:rPr>
            </w:pPr>
            <w:r>
              <w:rPr>
                <w:rFonts w:ascii="Arial" w:hAnsi="Arial" w:cs="Arial"/>
                <w:sz w:val="16"/>
                <w:szCs w:val="16"/>
              </w:rPr>
              <w:t>9 284,9</w:t>
            </w:r>
          </w:p>
        </w:tc>
        <w:tc>
          <w:tcPr>
            <w:tcW w:w="1134" w:type="dxa"/>
            <w:vAlign w:val="center"/>
          </w:tcPr>
          <w:p w:rsidR="00071688" w:rsidRPr="00D44C90" w:rsidRDefault="00E43D9A" w:rsidP="00D44C90">
            <w:pPr>
              <w:autoSpaceDE w:val="0"/>
              <w:autoSpaceDN w:val="0"/>
              <w:adjustRightInd w:val="0"/>
              <w:jc w:val="right"/>
              <w:rPr>
                <w:rFonts w:ascii="Arial" w:hAnsi="Arial" w:cs="Arial"/>
                <w:sz w:val="16"/>
                <w:szCs w:val="16"/>
              </w:rPr>
            </w:pPr>
            <w:r>
              <w:rPr>
                <w:rFonts w:ascii="Arial" w:hAnsi="Arial" w:cs="Arial"/>
                <w:sz w:val="16"/>
                <w:szCs w:val="16"/>
              </w:rPr>
              <w:t>9 025,6</w:t>
            </w:r>
          </w:p>
        </w:tc>
        <w:tc>
          <w:tcPr>
            <w:tcW w:w="662" w:type="dxa"/>
            <w:vAlign w:val="center"/>
          </w:tcPr>
          <w:p w:rsidR="00071688"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97,2</w:t>
            </w:r>
          </w:p>
        </w:tc>
      </w:tr>
      <w:tr w:rsidR="00071688" w:rsidRPr="00D44C90" w:rsidTr="006B433B">
        <w:tc>
          <w:tcPr>
            <w:tcW w:w="3261" w:type="dxa"/>
            <w:vAlign w:val="center"/>
          </w:tcPr>
          <w:p w:rsidR="00071688" w:rsidRPr="00D44C90" w:rsidRDefault="00071688" w:rsidP="00D44C90">
            <w:pPr>
              <w:autoSpaceDE w:val="0"/>
              <w:autoSpaceDN w:val="0"/>
              <w:adjustRightInd w:val="0"/>
              <w:rPr>
                <w:rFonts w:ascii="Arial" w:hAnsi="Arial" w:cs="Arial"/>
                <w:sz w:val="16"/>
                <w:szCs w:val="16"/>
              </w:rPr>
            </w:pPr>
            <w:r w:rsidRPr="00D44C90">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w:t>
            </w:r>
          </w:p>
        </w:tc>
        <w:tc>
          <w:tcPr>
            <w:tcW w:w="2268" w:type="dxa"/>
            <w:vAlign w:val="center"/>
          </w:tcPr>
          <w:p w:rsidR="00071688" w:rsidRPr="00D44C90" w:rsidRDefault="00071688" w:rsidP="00D44C90">
            <w:pPr>
              <w:autoSpaceDE w:val="0"/>
              <w:autoSpaceDN w:val="0"/>
              <w:adjustRightInd w:val="0"/>
              <w:jc w:val="right"/>
              <w:rPr>
                <w:rFonts w:ascii="Arial" w:hAnsi="Arial" w:cs="Arial"/>
                <w:sz w:val="16"/>
                <w:szCs w:val="16"/>
              </w:rPr>
            </w:pPr>
            <w:r w:rsidRPr="00D44C90">
              <w:rPr>
                <w:rFonts w:ascii="Arial" w:hAnsi="Arial" w:cs="Arial"/>
                <w:sz w:val="16"/>
                <w:szCs w:val="16"/>
              </w:rPr>
              <w:t>973 20230024050000</w:t>
            </w:r>
            <w:r w:rsidR="0042068B">
              <w:rPr>
                <w:rFonts w:ascii="Arial" w:hAnsi="Arial" w:cs="Arial"/>
                <w:sz w:val="16"/>
                <w:szCs w:val="16"/>
              </w:rPr>
              <w:t xml:space="preserve"> </w:t>
            </w:r>
            <w:r w:rsidRPr="00D44C90">
              <w:rPr>
                <w:rFonts w:ascii="Arial" w:hAnsi="Arial" w:cs="Arial"/>
                <w:sz w:val="16"/>
                <w:szCs w:val="16"/>
              </w:rPr>
              <w:t>150</w:t>
            </w:r>
          </w:p>
        </w:tc>
        <w:tc>
          <w:tcPr>
            <w:tcW w:w="1134" w:type="dxa"/>
            <w:vAlign w:val="center"/>
          </w:tcPr>
          <w:p w:rsidR="00071688" w:rsidRPr="00D44C90" w:rsidRDefault="00071688" w:rsidP="00110EC7">
            <w:pPr>
              <w:autoSpaceDE w:val="0"/>
              <w:autoSpaceDN w:val="0"/>
              <w:adjustRightInd w:val="0"/>
              <w:jc w:val="right"/>
              <w:rPr>
                <w:rFonts w:ascii="Arial" w:hAnsi="Arial" w:cs="Arial"/>
                <w:sz w:val="16"/>
                <w:szCs w:val="16"/>
              </w:rPr>
            </w:pPr>
            <w:r w:rsidRPr="00D44C90">
              <w:rPr>
                <w:rFonts w:ascii="Arial" w:hAnsi="Arial" w:cs="Arial"/>
                <w:sz w:val="16"/>
                <w:szCs w:val="16"/>
              </w:rPr>
              <w:t>22 434,5</w:t>
            </w:r>
          </w:p>
        </w:tc>
        <w:tc>
          <w:tcPr>
            <w:tcW w:w="1134" w:type="dxa"/>
            <w:vAlign w:val="center"/>
          </w:tcPr>
          <w:p w:rsidR="00071688" w:rsidRPr="00D44C90" w:rsidRDefault="0042068B" w:rsidP="00D44C90">
            <w:pPr>
              <w:autoSpaceDE w:val="0"/>
              <w:autoSpaceDN w:val="0"/>
              <w:adjustRightInd w:val="0"/>
              <w:jc w:val="right"/>
              <w:rPr>
                <w:rFonts w:ascii="Arial" w:hAnsi="Arial" w:cs="Arial"/>
                <w:sz w:val="16"/>
                <w:szCs w:val="16"/>
              </w:rPr>
            </w:pPr>
            <w:r>
              <w:rPr>
                <w:rFonts w:ascii="Arial" w:hAnsi="Arial" w:cs="Arial"/>
                <w:sz w:val="16"/>
                <w:szCs w:val="16"/>
              </w:rPr>
              <w:t>19 799,1</w:t>
            </w:r>
          </w:p>
        </w:tc>
        <w:tc>
          <w:tcPr>
            <w:tcW w:w="1134" w:type="dxa"/>
            <w:vAlign w:val="center"/>
          </w:tcPr>
          <w:p w:rsidR="00071688" w:rsidRPr="00D44C90" w:rsidRDefault="0042068B" w:rsidP="00D44C90">
            <w:pPr>
              <w:autoSpaceDE w:val="0"/>
              <w:autoSpaceDN w:val="0"/>
              <w:adjustRightInd w:val="0"/>
              <w:jc w:val="right"/>
              <w:rPr>
                <w:rFonts w:ascii="Arial" w:hAnsi="Arial" w:cs="Arial"/>
                <w:sz w:val="16"/>
                <w:szCs w:val="16"/>
              </w:rPr>
            </w:pPr>
            <w:r>
              <w:rPr>
                <w:rFonts w:ascii="Arial" w:hAnsi="Arial" w:cs="Arial"/>
                <w:sz w:val="16"/>
                <w:szCs w:val="16"/>
              </w:rPr>
              <w:t>19 409,1</w:t>
            </w:r>
          </w:p>
        </w:tc>
        <w:tc>
          <w:tcPr>
            <w:tcW w:w="662" w:type="dxa"/>
            <w:vAlign w:val="center"/>
          </w:tcPr>
          <w:p w:rsidR="00071688"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98,0</w:t>
            </w:r>
          </w:p>
        </w:tc>
      </w:tr>
      <w:tr w:rsidR="00071688" w:rsidRPr="00D44C90" w:rsidTr="006B433B">
        <w:tc>
          <w:tcPr>
            <w:tcW w:w="3261" w:type="dxa"/>
            <w:vAlign w:val="center"/>
          </w:tcPr>
          <w:p w:rsidR="00071688" w:rsidRPr="00D44C90" w:rsidRDefault="00071688" w:rsidP="00D44C90">
            <w:pPr>
              <w:autoSpaceDE w:val="0"/>
              <w:autoSpaceDN w:val="0"/>
              <w:adjustRightInd w:val="0"/>
              <w:rPr>
                <w:rFonts w:ascii="Arial" w:hAnsi="Arial" w:cs="Arial"/>
                <w:sz w:val="16"/>
                <w:szCs w:val="16"/>
              </w:rPr>
            </w:pPr>
            <w:r w:rsidRPr="00D44C90">
              <w:rPr>
                <w:rFonts w:ascii="Arial" w:hAnsi="Arial" w:cs="Arial"/>
                <w:sz w:val="16"/>
                <w:szCs w:val="16"/>
              </w:rPr>
              <w:t>Прочие субвенции бюджетам муниципальных районов</w:t>
            </w:r>
          </w:p>
        </w:tc>
        <w:tc>
          <w:tcPr>
            <w:tcW w:w="2268" w:type="dxa"/>
            <w:vAlign w:val="center"/>
          </w:tcPr>
          <w:p w:rsidR="00071688" w:rsidRPr="00D44C90" w:rsidRDefault="00071688" w:rsidP="00D44C90">
            <w:pPr>
              <w:autoSpaceDE w:val="0"/>
              <w:autoSpaceDN w:val="0"/>
              <w:adjustRightInd w:val="0"/>
              <w:jc w:val="right"/>
              <w:rPr>
                <w:rFonts w:ascii="Arial" w:hAnsi="Arial" w:cs="Arial"/>
                <w:sz w:val="16"/>
                <w:szCs w:val="16"/>
              </w:rPr>
            </w:pPr>
            <w:r w:rsidRPr="00D44C90">
              <w:rPr>
                <w:rFonts w:ascii="Arial" w:hAnsi="Arial" w:cs="Arial"/>
                <w:sz w:val="16"/>
                <w:szCs w:val="16"/>
              </w:rPr>
              <w:t>973 20239999050000</w:t>
            </w:r>
            <w:r w:rsidR="00110EC7">
              <w:rPr>
                <w:rFonts w:ascii="Arial" w:hAnsi="Arial" w:cs="Arial"/>
                <w:sz w:val="16"/>
                <w:szCs w:val="16"/>
              </w:rPr>
              <w:t xml:space="preserve"> </w:t>
            </w:r>
            <w:r w:rsidRPr="00D44C90">
              <w:rPr>
                <w:rFonts w:ascii="Arial" w:hAnsi="Arial" w:cs="Arial"/>
                <w:sz w:val="16"/>
                <w:szCs w:val="16"/>
              </w:rPr>
              <w:t>150</w:t>
            </w:r>
          </w:p>
        </w:tc>
        <w:tc>
          <w:tcPr>
            <w:tcW w:w="1134" w:type="dxa"/>
            <w:vAlign w:val="center"/>
          </w:tcPr>
          <w:p w:rsidR="00071688" w:rsidRPr="00D44C90" w:rsidRDefault="00071688" w:rsidP="00110EC7">
            <w:pPr>
              <w:autoSpaceDE w:val="0"/>
              <w:autoSpaceDN w:val="0"/>
              <w:adjustRightInd w:val="0"/>
              <w:jc w:val="right"/>
              <w:rPr>
                <w:rFonts w:ascii="Arial" w:hAnsi="Arial" w:cs="Arial"/>
                <w:sz w:val="16"/>
                <w:szCs w:val="16"/>
              </w:rPr>
            </w:pPr>
            <w:r w:rsidRPr="00D44C90">
              <w:rPr>
                <w:rFonts w:ascii="Arial" w:hAnsi="Arial" w:cs="Arial"/>
                <w:sz w:val="16"/>
                <w:szCs w:val="16"/>
              </w:rPr>
              <w:t>1 012 904,6</w:t>
            </w:r>
          </w:p>
        </w:tc>
        <w:tc>
          <w:tcPr>
            <w:tcW w:w="1134" w:type="dxa"/>
            <w:vAlign w:val="center"/>
          </w:tcPr>
          <w:p w:rsidR="00071688" w:rsidRPr="00D44C90" w:rsidRDefault="00110EC7" w:rsidP="00D44C90">
            <w:pPr>
              <w:autoSpaceDE w:val="0"/>
              <w:autoSpaceDN w:val="0"/>
              <w:adjustRightInd w:val="0"/>
              <w:jc w:val="right"/>
              <w:rPr>
                <w:rFonts w:ascii="Arial" w:hAnsi="Arial" w:cs="Arial"/>
                <w:sz w:val="16"/>
                <w:szCs w:val="16"/>
              </w:rPr>
            </w:pPr>
            <w:r>
              <w:rPr>
                <w:rFonts w:ascii="Arial" w:hAnsi="Arial" w:cs="Arial"/>
                <w:sz w:val="16"/>
                <w:szCs w:val="16"/>
              </w:rPr>
              <w:t>1 071 693,9</w:t>
            </w:r>
          </w:p>
        </w:tc>
        <w:tc>
          <w:tcPr>
            <w:tcW w:w="1134" w:type="dxa"/>
            <w:vAlign w:val="center"/>
          </w:tcPr>
          <w:p w:rsidR="00071688" w:rsidRPr="00D44C90" w:rsidRDefault="00110EC7" w:rsidP="00D44C90">
            <w:pPr>
              <w:autoSpaceDE w:val="0"/>
              <w:autoSpaceDN w:val="0"/>
              <w:adjustRightInd w:val="0"/>
              <w:jc w:val="right"/>
              <w:rPr>
                <w:rFonts w:ascii="Arial" w:hAnsi="Arial" w:cs="Arial"/>
                <w:sz w:val="16"/>
                <w:szCs w:val="16"/>
              </w:rPr>
            </w:pPr>
            <w:r>
              <w:rPr>
                <w:rFonts w:ascii="Arial" w:hAnsi="Arial" w:cs="Arial"/>
                <w:sz w:val="16"/>
                <w:szCs w:val="16"/>
              </w:rPr>
              <w:t>1 071 693,9</w:t>
            </w:r>
          </w:p>
        </w:tc>
        <w:tc>
          <w:tcPr>
            <w:tcW w:w="662" w:type="dxa"/>
            <w:vAlign w:val="center"/>
          </w:tcPr>
          <w:p w:rsidR="00071688"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100</w:t>
            </w:r>
          </w:p>
        </w:tc>
      </w:tr>
      <w:tr w:rsidR="00110EC7" w:rsidRPr="00D44C90" w:rsidTr="006B433B">
        <w:tc>
          <w:tcPr>
            <w:tcW w:w="3261" w:type="dxa"/>
            <w:vAlign w:val="center"/>
          </w:tcPr>
          <w:p w:rsidR="00110EC7" w:rsidRPr="00D44C90" w:rsidRDefault="00110EC7" w:rsidP="00D44C90">
            <w:pPr>
              <w:autoSpaceDE w:val="0"/>
              <w:autoSpaceDN w:val="0"/>
              <w:adjustRightInd w:val="0"/>
              <w:rPr>
                <w:rFonts w:ascii="Arial" w:hAnsi="Arial" w:cs="Arial"/>
                <w:sz w:val="16"/>
                <w:szCs w:val="16"/>
              </w:rPr>
            </w:pPr>
            <w:r>
              <w:rPr>
                <w:rFonts w:ascii="Arial" w:hAnsi="Arial" w:cs="Arial"/>
                <w:sz w:val="16"/>
                <w:szCs w:val="16"/>
              </w:rPr>
              <w:t>Межбюджетные трансферты бюджетам муниципальных районов на ежемесячное</w:t>
            </w:r>
            <w:r w:rsidR="0063282F">
              <w:rPr>
                <w:rFonts w:ascii="Arial" w:hAnsi="Arial" w:cs="Arial"/>
                <w:sz w:val="16"/>
                <w:szCs w:val="16"/>
              </w:rPr>
              <w:t xml:space="preserve"> денежное вознаграждение за классное руководство</w:t>
            </w:r>
          </w:p>
        </w:tc>
        <w:tc>
          <w:tcPr>
            <w:tcW w:w="2268" w:type="dxa"/>
            <w:vAlign w:val="center"/>
          </w:tcPr>
          <w:p w:rsidR="00110EC7" w:rsidRPr="00D44C90" w:rsidRDefault="0063282F" w:rsidP="00D44C90">
            <w:pPr>
              <w:autoSpaceDE w:val="0"/>
              <w:autoSpaceDN w:val="0"/>
              <w:adjustRightInd w:val="0"/>
              <w:jc w:val="right"/>
              <w:rPr>
                <w:rFonts w:ascii="Arial" w:hAnsi="Arial" w:cs="Arial"/>
                <w:sz w:val="16"/>
                <w:szCs w:val="16"/>
              </w:rPr>
            </w:pPr>
            <w:r>
              <w:rPr>
                <w:rFonts w:ascii="Arial" w:hAnsi="Arial" w:cs="Arial"/>
                <w:sz w:val="16"/>
                <w:szCs w:val="16"/>
              </w:rPr>
              <w:t>973 20245303050000 150</w:t>
            </w:r>
          </w:p>
        </w:tc>
        <w:tc>
          <w:tcPr>
            <w:tcW w:w="1134" w:type="dxa"/>
            <w:vAlign w:val="center"/>
          </w:tcPr>
          <w:p w:rsidR="00110EC7" w:rsidRPr="00D44C90" w:rsidRDefault="0063282F" w:rsidP="00110EC7">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110EC7" w:rsidRDefault="0063282F" w:rsidP="00D44C90">
            <w:pPr>
              <w:autoSpaceDE w:val="0"/>
              <w:autoSpaceDN w:val="0"/>
              <w:adjustRightInd w:val="0"/>
              <w:jc w:val="right"/>
              <w:rPr>
                <w:rFonts w:ascii="Arial" w:hAnsi="Arial" w:cs="Arial"/>
                <w:sz w:val="16"/>
                <w:szCs w:val="16"/>
              </w:rPr>
            </w:pPr>
            <w:r>
              <w:rPr>
                <w:rFonts w:ascii="Arial" w:hAnsi="Arial" w:cs="Arial"/>
                <w:sz w:val="16"/>
                <w:szCs w:val="16"/>
              </w:rPr>
              <w:t>21 467,4</w:t>
            </w:r>
          </w:p>
        </w:tc>
        <w:tc>
          <w:tcPr>
            <w:tcW w:w="1134" w:type="dxa"/>
            <w:vAlign w:val="center"/>
          </w:tcPr>
          <w:p w:rsidR="00110EC7" w:rsidRDefault="0063282F" w:rsidP="00D44C90">
            <w:pPr>
              <w:autoSpaceDE w:val="0"/>
              <w:autoSpaceDN w:val="0"/>
              <w:adjustRightInd w:val="0"/>
              <w:jc w:val="right"/>
              <w:rPr>
                <w:rFonts w:ascii="Arial" w:hAnsi="Arial" w:cs="Arial"/>
                <w:sz w:val="16"/>
                <w:szCs w:val="16"/>
              </w:rPr>
            </w:pPr>
            <w:r>
              <w:rPr>
                <w:rFonts w:ascii="Arial" w:hAnsi="Arial" w:cs="Arial"/>
                <w:sz w:val="16"/>
                <w:szCs w:val="16"/>
              </w:rPr>
              <w:t>20 758,4</w:t>
            </w:r>
          </w:p>
        </w:tc>
        <w:tc>
          <w:tcPr>
            <w:tcW w:w="662" w:type="dxa"/>
            <w:vAlign w:val="center"/>
          </w:tcPr>
          <w:p w:rsidR="00110EC7"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96,7</w:t>
            </w:r>
          </w:p>
        </w:tc>
      </w:tr>
      <w:tr w:rsidR="00071688" w:rsidRPr="00D44C90" w:rsidTr="006B433B">
        <w:tc>
          <w:tcPr>
            <w:tcW w:w="3261" w:type="dxa"/>
            <w:vAlign w:val="center"/>
          </w:tcPr>
          <w:p w:rsidR="00071688" w:rsidRPr="00D44C90" w:rsidRDefault="00071688" w:rsidP="00D44C90">
            <w:pPr>
              <w:autoSpaceDE w:val="0"/>
              <w:autoSpaceDN w:val="0"/>
              <w:adjustRightInd w:val="0"/>
              <w:rPr>
                <w:rFonts w:ascii="Arial" w:hAnsi="Arial" w:cs="Arial"/>
                <w:sz w:val="16"/>
                <w:szCs w:val="16"/>
              </w:rPr>
            </w:pPr>
            <w:r w:rsidRPr="00D44C90">
              <w:rPr>
                <w:rFonts w:ascii="Arial" w:hAnsi="Arial" w:cs="Arial"/>
                <w:sz w:val="16"/>
                <w:szCs w:val="16"/>
              </w:rPr>
              <w:t>Прочие безвозмездные поступления в бюджеты муниципальных районов</w:t>
            </w:r>
          </w:p>
        </w:tc>
        <w:tc>
          <w:tcPr>
            <w:tcW w:w="2268" w:type="dxa"/>
            <w:vAlign w:val="center"/>
          </w:tcPr>
          <w:p w:rsidR="00071688" w:rsidRPr="00D44C90" w:rsidRDefault="00071688" w:rsidP="00D44C90">
            <w:pPr>
              <w:autoSpaceDE w:val="0"/>
              <w:autoSpaceDN w:val="0"/>
              <w:adjustRightInd w:val="0"/>
              <w:jc w:val="right"/>
              <w:rPr>
                <w:rFonts w:ascii="Arial" w:hAnsi="Arial" w:cs="Arial"/>
                <w:sz w:val="16"/>
                <w:szCs w:val="16"/>
              </w:rPr>
            </w:pPr>
            <w:r w:rsidRPr="00D44C90">
              <w:rPr>
                <w:rFonts w:ascii="Arial" w:hAnsi="Arial" w:cs="Arial"/>
                <w:sz w:val="16"/>
                <w:szCs w:val="16"/>
              </w:rPr>
              <w:t>973 20705030050000</w:t>
            </w:r>
            <w:r w:rsidR="00110EC7">
              <w:rPr>
                <w:rFonts w:ascii="Arial" w:hAnsi="Arial" w:cs="Arial"/>
                <w:sz w:val="16"/>
                <w:szCs w:val="16"/>
              </w:rPr>
              <w:t xml:space="preserve"> </w:t>
            </w:r>
            <w:r w:rsidRPr="00D44C90">
              <w:rPr>
                <w:rFonts w:ascii="Arial" w:hAnsi="Arial" w:cs="Arial"/>
                <w:sz w:val="16"/>
                <w:szCs w:val="16"/>
              </w:rPr>
              <w:t>150</w:t>
            </w:r>
          </w:p>
        </w:tc>
        <w:tc>
          <w:tcPr>
            <w:tcW w:w="1134" w:type="dxa"/>
            <w:vAlign w:val="center"/>
          </w:tcPr>
          <w:p w:rsidR="00071688" w:rsidRPr="00D44C90" w:rsidRDefault="00071688" w:rsidP="00110EC7">
            <w:pPr>
              <w:autoSpaceDE w:val="0"/>
              <w:autoSpaceDN w:val="0"/>
              <w:adjustRightInd w:val="0"/>
              <w:jc w:val="right"/>
              <w:rPr>
                <w:rFonts w:ascii="Arial" w:hAnsi="Arial" w:cs="Arial"/>
                <w:sz w:val="16"/>
                <w:szCs w:val="16"/>
              </w:rPr>
            </w:pPr>
            <w:r w:rsidRPr="00D44C90">
              <w:rPr>
                <w:rFonts w:ascii="Arial" w:hAnsi="Arial" w:cs="Arial"/>
                <w:sz w:val="16"/>
                <w:szCs w:val="16"/>
              </w:rPr>
              <w:t>90,0</w:t>
            </w:r>
          </w:p>
        </w:tc>
        <w:tc>
          <w:tcPr>
            <w:tcW w:w="1134" w:type="dxa"/>
            <w:vAlign w:val="center"/>
          </w:tcPr>
          <w:p w:rsidR="00071688" w:rsidRPr="00D44C90" w:rsidRDefault="00110EC7" w:rsidP="00110EC7">
            <w:pPr>
              <w:autoSpaceDE w:val="0"/>
              <w:autoSpaceDN w:val="0"/>
              <w:adjustRightInd w:val="0"/>
              <w:jc w:val="right"/>
              <w:rPr>
                <w:rFonts w:ascii="Arial" w:hAnsi="Arial" w:cs="Arial"/>
                <w:sz w:val="16"/>
                <w:szCs w:val="16"/>
              </w:rPr>
            </w:pPr>
            <w:r>
              <w:rPr>
                <w:rFonts w:ascii="Arial" w:hAnsi="Arial" w:cs="Arial"/>
                <w:sz w:val="16"/>
                <w:szCs w:val="16"/>
              </w:rPr>
              <w:t>3</w:t>
            </w:r>
            <w:r w:rsidR="00071688" w:rsidRPr="00D44C90">
              <w:rPr>
                <w:rFonts w:ascii="Arial" w:hAnsi="Arial" w:cs="Arial"/>
                <w:sz w:val="16"/>
                <w:szCs w:val="16"/>
              </w:rPr>
              <w:t>0,0</w:t>
            </w:r>
          </w:p>
        </w:tc>
        <w:tc>
          <w:tcPr>
            <w:tcW w:w="1134" w:type="dxa"/>
            <w:vAlign w:val="center"/>
          </w:tcPr>
          <w:p w:rsidR="00071688" w:rsidRPr="00D44C90" w:rsidRDefault="00110EC7" w:rsidP="00D44C90">
            <w:pPr>
              <w:autoSpaceDE w:val="0"/>
              <w:autoSpaceDN w:val="0"/>
              <w:adjustRightInd w:val="0"/>
              <w:jc w:val="right"/>
              <w:rPr>
                <w:rFonts w:ascii="Arial" w:hAnsi="Arial" w:cs="Arial"/>
                <w:sz w:val="16"/>
                <w:szCs w:val="16"/>
              </w:rPr>
            </w:pPr>
            <w:r>
              <w:rPr>
                <w:rFonts w:ascii="Arial" w:hAnsi="Arial" w:cs="Arial"/>
                <w:sz w:val="16"/>
                <w:szCs w:val="16"/>
              </w:rPr>
              <w:t>30,0</w:t>
            </w:r>
          </w:p>
        </w:tc>
        <w:tc>
          <w:tcPr>
            <w:tcW w:w="662" w:type="dxa"/>
            <w:vAlign w:val="center"/>
          </w:tcPr>
          <w:p w:rsidR="00071688" w:rsidRPr="00D44C90" w:rsidRDefault="00173EEB" w:rsidP="00D44C90">
            <w:pPr>
              <w:autoSpaceDE w:val="0"/>
              <w:autoSpaceDN w:val="0"/>
              <w:adjustRightInd w:val="0"/>
              <w:jc w:val="right"/>
              <w:rPr>
                <w:rFonts w:ascii="Arial" w:hAnsi="Arial" w:cs="Arial"/>
                <w:sz w:val="16"/>
                <w:szCs w:val="16"/>
              </w:rPr>
            </w:pPr>
            <w:r>
              <w:rPr>
                <w:rFonts w:ascii="Arial" w:hAnsi="Arial" w:cs="Arial"/>
                <w:sz w:val="16"/>
                <w:szCs w:val="16"/>
              </w:rPr>
              <w:t>100</w:t>
            </w:r>
          </w:p>
        </w:tc>
      </w:tr>
      <w:tr w:rsidR="00071688" w:rsidRPr="00D44C90" w:rsidTr="006B433B">
        <w:tc>
          <w:tcPr>
            <w:tcW w:w="3261" w:type="dxa"/>
            <w:vAlign w:val="center"/>
          </w:tcPr>
          <w:p w:rsidR="00071688" w:rsidRPr="00D44C90" w:rsidRDefault="00071688" w:rsidP="00D44C90">
            <w:pPr>
              <w:autoSpaceDE w:val="0"/>
              <w:autoSpaceDN w:val="0"/>
              <w:adjustRightInd w:val="0"/>
              <w:rPr>
                <w:rFonts w:ascii="Arial" w:hAnsi="Arial" w:cs="Arial"/>
                <w:sz w:val="16"/>
                <w:szCs w:val="16"/>
              </w:rPr>
            </w:pPr>
            <w:r w:rsidRPr="00D44C90">
              <w:rPr>
                <w:rFonts w:ascii="Arial" w:hAnsi="Arial" w:cs="Arial"/>
                <w:sz w:val="16"/>
                <w:szCs w:val="16"/>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vAlign w:val="center"/>
          </w:tcPr>
          <w:p w:rsidR="00071688" w:rsidRPr="00D44C90" w:rsidRDefault="00071688" w:rsidP="00D44C90">
            <w:pPr>
              <w:autoSpaceDE w:val="0"/>
              <w:autoSpaceDN w:val="0"/>
              <w:adjustRightInd w:val="0"/>
              <w:jc w:val="right"/>
              <w:rPr>
                <w:rFonts w:ascii="Arial" w:hAnsi="Arial" w:cs="Arial"/>
                <w:sz w:val="16"/>
                <w:szCs w:val="16"/>
              </w:rPr>
            </w:pPr>
            <w:r w:rsidRPr="00D44C90">
              <w:rPr>
                <w:rFonts w:ascii="Arial" w:hAnsi="Arial" w:cs="Arial"/>
                <w:sz w:val="16"/>
                <w:szCs w:val="16"/>
              </w:rPr>
              <w:t>973 21960010050000</w:t>
            </w:r>
            <w:r w:rsidR="0063282F">
              <w:rPr>
                <w:rFonts w:ascii="Arial" w:hAnsi="Arial" w:cs="Arial"/>
                <w:sz w:val="16"/>
                <w:szCs w:val="16"/>
              </w:rPr>
              <w:t xml:space="preserve"> </w:t>
            </w:r>
            <w:r w:rsidRPr="00D44C90">
              <w:rPr>
                <w:rFonts w:ascii="Arial" w:hAnsi="Arial" w:cs="Arial"/>
                <w:sz w:val="16"/>
                <w:szCs w:val="16"/>
              </w:rPr>
              <w:t>150</w:t>
            </w:r>
          </w:p>
        </w:tc>
        <w:tc>
          <w:tcPr>
            <w:tcW w:w="1134" w:type="dxa"/>
            <w:vAlign w:val="center"/>
          </w:tcPr>
          <w:p w:rsidR="00071688" w:rsidRPr="00D44C90" w:rsidRDefault="00071688" w:rsidP="00110EC7">
            <w:pPr>
              <w:autoSpaceDE w:val="0"/>
              <w:autoSpaceDN w:val="0"/>
              <w:adjustRightInd w:val="0"/>
              <w:jc w:val="right"/>
              <w:rPr>
                <w:rFonts w:ascii="Arial" w:hAnsi="Arial" w:cs="Arial"/>
                <w:sz w:val="16"/>
                <w:szCs w:val="16"/>
              </w:rPr>
            </w:pPr>
            <w:r w:rsidRPr="00D44C90">
              <w:rPr>
                <w:rFonts w:ascii="Arial" w:hAnsi="Arial" w:cs="Arial"/>
                <w:sz w:val="16"/>
                <w:szCs w:val="16"/>
              </w:rPr>
              <w:t>-33 792,9</w:t>
            </w:r>
          </w:p>
        </w:tc>
        <w:tc>
          <w:tcPr>
            <w:tcW w:w="1134" w:type="dxa"/>
            <w:vAlign w:val="center"/>
          </w:tcPr>
          <w:p w:rsidR="00071688" w:rsidRPr="00D44C90" w:rsidRDefault="0063282F" w:rsidP="00D44C90">
            <w:pPr>
              <w:autoSpaceDE w:val="0"/>
              <w:autoSpaceDN w:val="0"/>
              <w:adjustRightInd w:val="0"/>
              <w:jc w:val="right"/>
              <w:rPr>
                <w:rFonts w:ascii="Arial" w:hAnsi="Arial" w:cs="Arial"/>
                <w:sz w:val="16"/>
                <w:szCs w:val="16"/>
              </w:rPr>
            </w:pPr>
            <w:r>
              <w:rPr>
                <w:rFonts w:ascii="Arial" w:hAnsi="Arial" w:cs="Arial"/>
                <w:sz w:val="16"/>
                <w:szCs w:val="16"/>
              </w:rPr>
              <w:t>- 8 583,0</w:t>
            </w:r>
          </w:p>
        </w:tc>
        <w:tc>
          <w:tcPr>
            <w:tcW w:w="1134" w:type="dxa"/>
            <w:vAlign w:val="center"/>
          </w:tcPr>
          <w:p w:rsidR="00071688" w:rsidRPr="00D44C90" w:rsidRDefault="0063282F" w:rsidP="00D44C90">
            <w:pPr>
              <w:autoSpaceDE w:val="0"/>
              <w:autoSpaceDN w:val="0"/>
              <w:adjustRightInd w:val="0"/>
              <w:jc w:val="right"/>
              <w:rPr>
                <w:rFonts w:ascii="Arial" w:hAnsi="Arial" w:cs="Arial"/>
                <w:sz w:val="16"/>
                <w:szCs w:val="16"/>
              </w:rPr>
            </w:pPr>
            <w:r>
              <w:rPr>
                <w:rFonts w:ascii="Arial" w:hAnsi="Arial" w:cs="Arial"/>
                <w:sz w:val="16"/>
                <w:szCs w:val="16"/>
              </w:rPr>
              <w:t>- 933,7</w:t>
            </w:r>
          </w:p>
        </w:tc>
        <w:tc>
          <w:tcPr>
            <w:tcW w:w="662" w:type="dxa"/>
            <w:vAlign w:val="center"/>
          </w:tcPr>
          <w:p w:rsidR="00071688" w:rsidRPr="00D44C90" w:rsidRDefault="00FC0AF6" w:rsidP="00D44C90">
            <w:pPr>
              <w:autoSpaceDE w:val="0"/>
              <w:autoSpaceDN w:val="0"/>
              <w:adjustRightInd w:val="0"/>
              <w:jc w:val="right"/>
              <w:rPr>
                <w:rFonts w:ascii="Arial" w:hAnsi="Arial" w:cs="Arial"/>
                <w:sz w:val="16"/>
                <w:szCs w:val="16"/>
              </w:rPr>
            </w:pPr>
            <w:r>
              <w:rPr>
                <w:rFonts w:ascii="Arial" w:hAnsi="Arial" w:cs="Arial"/>
                <w:sz w:val="16"/>
                <w:szCs w:val="16"/>
              </w:rPr>
              <w:t>10,9</w:t>
            </w:r>
          </w:p>
        </w:tc>
      </w:tr>
      <w:tr w:rsidR="00071688" w:rsidRPr="00D44C90" w:rsidTr="006B433B">
        <w:tc>
          <w:tcPr>
            <w:tcW w:w="3261" w:type="dxa"/>
            <w:vAlign w:val="center"/>
          </w:tcPr>
          <w:p w:rsidR="00071688" w:rsidRPr="00D44C90" w:rsidRDefault="00071688" w:rsidP="00D44C90">
            <w:pPr>
              <w:autoSpaceDE w:val="0"/>
              <w:autoSpaceDN w:val="0"/>
              <w:adjustRightInd w:val="0"/>
              <w:jc w:val="right"/>
              <w:rPr>
                <w:rFonts w:ascii="Arial" w:hAnsi="Arial" w:cs="Arial"/>
                <w:sz w:val="16"/>
                <w:szCs w:val="16"/>
              </w:rPr>
            </w:pPr>
            <w:r w:rsidRPr="00D44C90">
              <w:rPr>
                <w:rFonts w:ascii="Arial" w:hAnsi="Arial" w:cs="Arial"/>
                <w:sz w:val="16"/>
                <w:szCs w:val="16"/>
              </w:rPr>
              <w:t>Итого:</w:t>
            </w:r>
          </w:p>
        </w:tc>
        <w:tc>
          <w:tcPr>
            <w:tcW w:w="2268" w:type="dxa"/>
            <w:vAlign w:val="center"/>
          </w:tcPr>
          <w:p w:rsidR="00071688" w:rsidRPr="00D44C90" w:rsidRDefault="00071688" w:rsidP="00D44C90">
            <w:pPr>
              <w:autoSpaceDE w:val="0"/>
              <w:autoSpaceDN w:val="0"/>
              <w:adjustRightInd w:val="0"/>
              <w:jc w:val="right"/>
              <w:rPr>
                <w:rFonts w:ascii="Arial" w:hAnsi="Arial" w:cs="Arial"/>
                <w:sz w:val="16"/>
                <w:szCs w:val="16"/>
              </w:rPr>
            </w:pPr>
          </w:p>
        </w:tc>
        <w:tc>
          <w:tcPr>
            <w:tcW w:w="1134" w:type="dxa"/>
            <w:vAlign w:val="center"/>
          </w:tcPr>
          <w:p w:rsidR="00071688" w:rsidRPr="00D44C90" w:rsidRDefault="00071688" w:rsidP="00110EC7">
            <w:pPr>
              <w:autoSpaceDE w:val="0"/>
              <w:autoSpaceDN w:val="0"/>
              <w:adjustRightInd w:val="0"/>
              <w:jc w:val="right"/>
              <w:rPr>
                <w:rFonts w:ascii="Arial" w:hAnsi="Arial" w:cs="Arial"/>
                <w:sz w:val="16"/>
                <w:szCs w:val="16"/>
              </w:rPr>
            </w:pPr>
            <w:r w:rsidRPr="00D44C90">
              <w:rPr>
                <w:rFonts w:ascii="Arial" w:hAnsi="Arial" w:cs="Arial"/>
                <w:sz w:val="16"/>
                <w:szCs w:val="16"/>
              </w:rPr>
              <w:t>1 059 406,0</w:t>
            </w:r>
          </w:p>
        </w:tc>
        <w:tc>
          <w:tcPr>
            <w:tcW w:w="1134" w:type="dxa"/>
            <w:vAlign w:val="center"/>
          </w:tcPr>
          <w:p w:rsidR="00071688" w:rsidRPr="00D44C90" w:rsidRDefault="008624B7" w:rsidP="00D44C90">
            <w:pPr>
              <w:autoSpaceDE w:val="0"/>
              <w:autoSpaceDN w:val="0"/>
              <w:adjustRightInd w:val="0"/>
              <w:jc w:val="right"/>
              <w:rPr>
                <w:rFonts w:ascii="Arial" w:hAnsi="Arial" w:cs="Arial"/>
                <w:sz w:val="16"/>
                <w:szCs w:val="16"/>
              </w:rPr>
            </w:pPr>
            <w:r>
              <w:rPr>
                <w:rFonts w:ascii="Arial" w:hAnsi="Arial" w:cs="Arial"/>
                <w:sz w:val="16"/>
                <w:szCs w:val="16"/>
              </w:rPr>
              <w:t>1 162 659,9</w:t>
            </w:r>
          </w:p>
        </w:tc>
        <w:tc>
          <w:tcPr>
            <w:tcW w:w="1134" w:type="dxa"/>
            <w:vAlign w:val="center"/>
          </w:tcPr>
          <w:p w:rsidR="00071688" w:rsidRPr="00D44C90" w:rsidRDefault="008624B7" w:rsidP="00D44C90">
            <w:pPr>
              <w:autoSpaceDE w:val="0"/>
              <w:autoSpaceDN w:val="0"/>
              <w:adjustRightInd w:val="0"/>
              <w:jc w:val="right"/>
              <w:rPr>
                <w:rFonts w:ascii="Arial" w:hAnsi="Arial" w:cs="Arial"/>
                <w:sz w:val="16"/>
                <w:szCs w:val="16"/>
              </w:rPr>
            </w:pPr>
            <w:r>
              <w:rPr>
                <w:rFonts w:ascii="Arial" w:hAnsi="Arial" w:cs="Arial"/>
                <w:sz w:val="16"/>
                <w:szCs w:val="16"/>
              </w:rPr>
              <w:t>1 166 989,1</w:t>
            </w:r>
          </w:p>
        </w:tc>
        <w:tc>
          <w:tcPr>
            <w:tcW w:w="662" w:type="dxa"/>
            <w:vAlign w:val="center"/>
          </w:tcPr>
          <w:p w:rsidR="00071688" w:rsidRPr="00D44C90" w:rsidRDefault="00FC0AF6" w:rsidP="00D44C90">
            <w:pPr>
              <w:autoSpaceDE w:val="0"/>
              <w:autoSpaceDN w:val="0"/>
              <w:adjustRightInd w:val="0"/>
              <w:jc w:val="right"/>
              <w:rPr>
                <w:rFonts w:ascii="Arial" w:hAnsi="Arial" w:cs="Arial"/>
                <w:sz w:val="16"/>
                <w:szCs w:val="16"/>
              </w:rPr>
            </w:pPr>
            <w:r>
              <w:rPr>
                <w:rFonts w:ascii="Arial" w:hAnsi="Arial" w:cs="Arial"/>
                <w:sz w:val="16"/>
                <w:szCs w:val="16"/>
              </w:rPr>
              <w:t>100,4</w:t>
            </w:r>
          </w:p>
        </w:tc>
      </w:tr>
    </w:tbl>
    <w:p w:rsidR="00D361CC" w:rsidRPr="004562FD" w:rsidRDefault="004562FD" w:rsidP="00D361CC">
      <w:pPr>
        <w:spacing w:after="0" w:line="240" w:lineRule="auto"/>
        <w:ind w:right="-142"/>
        <w:jc w:val="both"/>
        <w:rPr>
          <w:rFonts w:ascii="Times New Roman" w:hAnsi="Times New Roman" w:cs="Times New Roman"/>
          <w:sz w:val="20"/>
          <w:szCs w:val="20"/>
        </w:rPr>
      </w:pPr>
      <w:r w:rsidRPr="004562FD">
        <w:rPr>
          <w:rFonts w:ascii="Times New Roman" w:hAnsi="Times New Roman" w:cs="Times New Roman"/>
          <w:sz w:val="20"/>
          <w:szCs w:val="20"/>
        </w:rPr>
        <w:tab/>
      </w:r>
    </w:p>
    <w:p w:rsidR="00A70213" w:rsidRPr="00257D46" w:rsidRDefault="00AA0030" w:rsidP="00A70213">
      <w:pPr>
        <w:spacing w:after="0" w:line="240" w:lineRule="auto"/>
        <w:ind w:right="-142" w:firstLine="539"/>
        <w:jc w:val="both"/>
        <w:rPr>
          <w:rFonts w:ascii="Arial" w:hAnsi="Arial" w:cs="Arial"/>
        </w:rPr>
      </w:pPr>
      <w:r w:rsidRPr="00257D46">
        <w:rPr>
          <w:rFonts w:ascii="Arial" w:hAnsi="Arial" w:cs="Arial"/>
        </w:rPr>
        <w:t xml:space="preserve">В отчетном периоде в общей сумме доходов бюджета отмечается рост объемов поступлений </w:t>
      </w:r>
      <w:r w:rsidR="00A70213" w:rsidRPr="00257D46">
        <w:rPr>
          <w:rFonts w:ascii="Arial" w:hAnsi="Arial" w:cs="Arial"/>
        </w:rPr>
        <w:t xml:space="preserve">в сравнении с 2019 годом на </w:t>
      </w:r>
      <w:r w:rsidR="00015928" w:rsidRPr="00257D46">
        <w:rPr>
          <w:rFonts w:ascii="Arial" w:hAnsi="Arial" w:cs="Arial"/>
        </w:rPr>
        <w:t xml:space="preserve">107 583,1 тыс. руб. или на </w:t>
      </w:r>
      <w:r w:rsidR="001A51E5">
        <w:rPr>
          <w:rFonts w:ascii="Arial" w:hAnsi="Arial" w:cs="Arial"/>
        </w:rPr>
        <w:t>10,2%, за счет безвозмездных поступлений.</w:t>
      </w:r>
      <w:r w:rsidR="00A70213" w:rsidRPr="00257D46">
        <w:rPr>
          <w:rFonts w:ascii="Arial" w:hAnsi="Arial" w:cs="Arial"/>
        </w:rPr>
        <w:t xml:space="preserve"> Сумма исполненных доходов в прошлом году составила 1 059 406,0 тыс. рублей.</w:t>
      </w:r>
    </w:p>
    <w:p w:rsidR="001A51E5" w:rsidRDefault="00A70213" w:rsidP="0035286C">
      <w:pPr>
        <w:spacing w:after="0" w:line="240" w:lineRule="auto"/>
        <w:ind w:right="-142" w:firstLine="539"/>
        <w:jc w:val="both"/>
        <w:rPr>
          <w:rFonts w:ascii="Arial" w:hAnsi="Arial" w:cs="Arial"/>
        </w:rPr>
      </w:pPr>
      <w:r w:rsidRPr="00257D46">
        <w:rPr>
          <w:rFonts w:ascii="Arial" w:hAnsi="Arial" w:cs="Arial"/>
        </w:rPr>
        <w:t>В отчетном периоде удельный вес поступлений приходится на безвозмездные поступления – 1 130 384,4 тыс. рублей или 96,9 %</w:t>
      </w:r>
      <w:r w:rsidR="00015928" w:rsidRPr="00257D46">
        <w:rPr>
          <w:rFonts w:ascii="Arial" w:hAnsi="Arial" w:cs="Arial"/>
        </w:rPr>
        <w:t xml:space="preserve"> в общей сумме доходов</w:t>
      </w:r>
      <w:r w:rsidRPr="00257D46">
        <w:rPr>
          <w:rFonts w:ascii="Arial" w:hAnsi="Arial" w:cs="Arial"/>
        </w:rPr>
        <w:t xml:space="preserve">, на налоговые и неналоговые поступления </w:t>
      </w:r>
      <w:r w:rsidR="00CA720A" w:rsidRPr="00257D46">
        <w:rPr>
          <w:rFonts w:ascii="Arial" w:hAnsi="Arial" w:cs="Arial"/>
        </w:rPr>
        <w:t>–</w:t>
      </w:r>
      <w:r w:rsidRPr="00257D46">
        <w:rPr>
          <w:rFonts w:ascii="Arial" w:hAnsi="Arial" w:cs="Arial"/>
        </w:rPr>
        <w:t xml:space="preserve"> </w:t>
      </w:r>
      <w:r w:rsidR="00CA720A" w:rsidRPr="00257D46">
        <w:rPr>
          <w:rFonts w:ascii="Arial" w:hAnsi="Arial" w:cs="Arial"/>
        </w:rPr>
        <w:t>36 604,7 тыс. рублей или 3,1%.</w:t>
      </w:r>
      <w:r w:rsidR="001A51E5">
        <w:rPr>
          <w:rFonts w:ascii="Arial" w:hAnsi="Arial" w:cs="Arial"/>
        </w:rPr>
        <w:t xml:space="preserve"> </w:t>
      </w:r>
    </w:p>
    <w:p w:rsidR="001A51E5" w:rsidRDefault="001A51E5" w:rsidP="001A51E5">
      <w:pPr>
        <w:spacing w:after="0" w:line="240" w:lineRule="auto"/>
        <w:ind w:right="-142" w:firstLine="539"/>
        <w:jc w:val="both"/>
        <w:rPr>
          <w:rFonts w:ascii="Arial" w:hAnsi="Arial" w:cs="Arial"/>
        </w:rPr>
      </w:pPr>
      <w:r>
        <w:rPr>
          <w:rFonts w:ascii="Arial" w:hAnsi="Arial" w:cs="Arial"/>
        </w:rPr>
        <w:t xml:space="preserve">В аналогичном периоде прошлого года: безвозмездные поступления составили 1 007 112,2 тыс. руб. (95,1%), </w:t>
      </w:r>
      <w:r w:rsidRPr="00257D46">
        <w:rPr>
          <w:rFonts w:ascii="Arial" w:hAnsi="Arial" w:cs="Arial"/>
        </w:rPr>
        <w:t xml:space="preserve">на налоговые и неналоговые поступления – </w:t>
      </w:r>
      <w:r>
        <w:rPr>
          <w:rFonts w:ascii="Arial" w:hAnsi="Arial" w:cs="Arial"/>
        </w:rPr>
        <w:t>52 293,84 тыс</w:t>
      </w:r>
      <w:r w:rsidRPr="00257D46">
        <w:rPr>
          <w:rFonts w:ascii="Arial" w:hAnsi="Arial" w:cs="Arial"/>
        </w:rPr>
        <w:t xml:space="preserve">. рублей или </w:t>
      </w:r>
      <w:r>
        <w:rPr>
          <w:rFonts w:ascii="Arial" w:hAnsi="Arial" w:cs="Arial"/>
        </w:rPr>
        <w:t>4,9</w:t>
      </w:r>
      <w:r w:rsidRPr="00257D46">
        <w:rPr>
          <w:rFonts w:ascii="Arial" w:hAnsi="Arial" w:cs="Arial"/>
        </w:rPr>
        <w:t>%.</w:t>
      </w:r>
      <w:r>
        <w:rPr>
          <w:rFonts w:ascii="Arial" w:hAnsi="Arial" w:cs="Arial"/>
        </w:rPr>
        <w:t xml:space="preserve"> </w:t>
      </w:r>
    </w:p>
    <w:p w:rsidR="00A70213" w:rsidRPr="00257D46" w:rsidRDefault="003070B2" w:rsidP="0035286C">
      <w:pPr>
        <w:spacing w:after="0" w:line="240" w:lineRule="auto"/>
        <w:ind w:right="-142" w:firstLine="539"/>
        <w:jc w:val="both"/>
        <w:rPr>
          <w:rFonts w:ascii="Arial" w:hAnsi="Arial" w:cs="Arial"/>
        </w:rPr>
      </w:pPr>
      <w:r>
        <w:rPr>
          <w:rFonts w:ascii="Arial" w:hAnsi="Arial" w:cs="Arial"/>
        </w:rPr>
        <w:t>Как видно из динамики, налоговые и неналоговые поступления отчетного периода уменьшились в сравнении с 2019 годом на 15 689,14 тыс. руб. по показателю доходы от оказания платных услуг (работ).</w:t>
      </w:r>
    </w:p>
    <w:p w:rsidR="00A70213" w:rsidRDefault="00CA720A" w:rsidP="0035286C">
      <w:pPr>
        <w:spacing w:after="0" w:line="240" w:lineRule="auto"/>
        <w:ind w:right="-142" w:firstLine="539"/>
        <w:jc w:val="both"/>
        <w:rPr>
          <w:rFonts w:ascii="Arial" w:hAnsi="Arial" w:cs="Arial"/>
        </w:rPr>
      </w:pPr>
      <w:r w:rsidRPr="00257D46">
        <w:rPr>
          <w:rFonts w:ascii="Arial" w:hAnsi="Arial" w:cs="Arial"/>
        </w:rPr>
        <w:t>В разрезе налоговых и неналоговых поступлений наибольший процент исполнения составляют доходы от оказания платных услуг – 36 333,4 тыс. рублей или 99,3%.</w:t>
      </w:r>
      <w:r w:rsidR="007A4A94" w:rsidRPr="00257D46">
        <w:rPr>
          <w:rFonts w:ascii="Arial" w:hAnsi="Arial" w:cs="Arial"/>
        </w:rPr>
        <w:t xml:space="preserve"> </w:t>
      </w:r>
    </w:p>
    <w:p w:rsidR="003070B2" w:rsidRPr="00257D46" w:rsidRDefault="003070B2" w:rsidP="0035286C">
      <w:pPr>
        <w:spacing w:after="0" w:line="240" w:lineRule="auto"/>
        <w:ind w:right="-142" w:firstLine="539"/>
        <w:jc w:val="both"/>
        <w:rPr>
          <w:rFonts w:ascii="Arial" w:hAnsi="Arial" w:cs="Arial"/>
        </w:rPr>
      </w:pPr>
    </w:p>
    <w:p w:rsidR="003A4D50" w:rsidRPr="007F0A58" w:rsidRDefault="003A4D50" w:rsidP="003A4D50">
      <w:pPr>
        <w:widowControl w:val="0"/>
        <w:shd w:val="clear" w:color="auto" w:fill="FFFFFF"/>
        <w:spacing w:after="0" w:line="240" w:lineRule="auto"/>
        <w:ind w:firstLine="708"/>
        <w:jc w:val="both"/>
        <w:rPr>
          <w:rFonts w:ascii="Arial" w:eastAsia="Times New Roman" w:hAnsi="Arial" w:cs="Arial"/>
        </w:rPr>
      </w:pPr>
      <w:r w:rsidRPr="007F0A58">
        <w:rPr>
          <w:rFonts w:ascii="Arial" w:eastAsia="Times New Roman" w:hAnsi="Arial" w:cs="Arial"/>
        </w:rPr>
        <w:t xml:space="preserve">Данные формы 0503127 согласуются с данными формы 0503164. Не исполненные утвержденные бюджетные назначения по доходам составили </w:t>
      </w:r>
      <w:r w:rsidR="007F0A58" w:rsidRPr="007F0A58">
        <w:rPr>
          <w:rFonts w:ascii="Arial" w:eastAsia="Times New Roman" w:hAnsi="Arial" w:cs="Arial"/>
        </w:rPr>
        <w:t>4 329,2</w:t>
      </w:r>
      <w:r w:rsidRPr="007F0A58">
        <w:rPr>
          <w:rFonts w:ascii="Arial" w:eastAsia="Times New Roman" w:hAnsi="Arial" w:cs="Arial"/>
        </w:rPr>
        <w:t xml:space="preserve"> тыс. рублей. Причины отклонений от планового процента отражены в ф.0503164</w:t>
      </w:r>
      <w:r w:rsidR="007F0A58">
        <w:rPr>
          <w:rFonts w:ascii="Arial" w:eastAsia="Times New Roman" w:hAnsi="Arial" w:cs="Arial"/>
        </w:rPr>
        <w:t xml:space="preserve"> в </w:t>
      </w:r>
      <w:r w:rsidR="007F0A58" w:rsidRPr="007F0A58">
        <w:rPr>
          <w:rFonts w:ascii="Arial" w:eastAsia="Times New Roman" w:hAnsi="Arial" w:cs="Arial"/>
        </w:rPr>
        <w:t>граф</w:t>
      </w:r>
      <w:r w:rsidR="007F0A58">
        <w:rPr>
          <w:rFonts w:ascii="Arial" w:eastAsia="Times New Roman" w:hAnsi="Arial" w:cs="Arial"/>
        </w:rPr>
        <w:t>е</w:t>
      </w:r>
      <w:r w:rsidR="007F0A58" w:rsidRPr="007F0A58">
        <w:rPr>
          <w:rFonts w:ascii="Arial" w:eastAsia="Times New Roman" w:hAnsi="Arial" w:cs="Arial"/>
        </w:rPr>
        <w:t xml:space="preserve"> 9 (пояснения)</w:t>
      </w:r>
      <w:r w:rsidRPr="007F0A58">
        <w:rPr>
          <w:rFonts w:ascii="Arial" w:eastAsia="Times New Roman" w:hAnsi="Arial" w:cs="Arial"/>
        </w:rPr>
        <w:t>.</w:t>
      </w:r>
    </w:p>
    <w:p w:rsidR="00B67EA4" w:rsidRPr="00257D46" w:rsidRDefault="00C51AEA" w:rsidP="00291D63">
      <w:pPr>
        <w:spacing w:after="0" w:line="240" w:lineRule="auto"/>
        <w:ind w:right="-142" w:firstLine="539"/>
        <w:jc w:val="both"/>
        <w:rPr>
          <w:rFonts w:ascii="Arial" w:eastAsia="Times New Roman" w:hAnsi="Arial" w:cs="Arial"/>
        </w:rPr>
      </w:pPr>
      <w:r w:rsidRPr="00257D46">
        <w:rPr>
          <w:rFonts w:ascii="Arial" w:hAnsi="Arial" w:cs="Arial"/>
        </w:rPr>
        <w:t>Исполнение по расходам на 01.01.202</w:t>
      </w:r>
      <w:r w:rsidR="00EA5B5A" w:rsidRPr="00257D46">
        <w:rPr>
          <w:rFonts w:ascii="Arial" w:hAnsi="Arial" w:cs="Arial"/>
        </w:rPr>
        <w:t>1</w:t>
      </w:r>
      <w:r w:rsidRPr="00257D46">
        <w:rPr>
          <w:rFonts w:ascii="Arial" w:hAnsi="Arial" w:cs="Arial"/>
        </w:rPr>
        <w:t xml:space="preserve"> </w:t>
      </w:r>
      <w:r w:rsidR="0035286C" w:rsidRPr="00257D46">
        <w:rPr>
          <w:rFonts w:ascii="Arial" w:hAnsi="Arial" w:cs="Arial"/>
        </w:rPr>
        <w:t xml:space="preserve">составило </w:t>
      </w:r>
      <w:r w:rsidR="007D4375" w:rsidRPr="00257D46">
        <w:rPr>
          <w:rFonts w:ascii="Arial" w:hAnsi="Arial" w:cs="Arial"/>
        </w:rPr>
        <w:t>9</w:t>
      </w:r>
      <w:r w:rsidR="00EA5B5A" w:rsidRPr="00257D46">
        <w:rPr>
          <w:rFonts w:ascii="Arial" w:hAnsi="Arial" w:cs="Arial"/>
        </w:rPr>
        <w:t>8,9</w:t>
      </w:r>
      <w:r w:rsidR="0035286C" w:rsidRPr="00257D46">
        <w:rPr>
          <w:rFonts w:ascii="Arial" w:hAnsi="Arial" w:cs="Arial"/>
        </w:rPr>
        <w:t xml:space="preserve">% и </w:t>
      </w:r>
      <w:r w:rsidRPr="00257D46">
        <w:rPr>
          <w:rFonts w:ascii="Arial" w:hAnsi="Arial" w:cs="Arial"/>
        </w:rPr>
        <w:t xml:space="preserve">сложилось в размере </w:t>
      </w:r>
      <w:r w:rsidR="00EA5B5A" w:rsidRPr="00257D46">
        <w:rPr>
          <w:rFonts w:ascii="Arial" w:hAnsi="Arial" w:cs="Arial"/>
        </w:rPr>
        <w:t xml:space="preserve">1 447 200,6 </w:t>
      </w:r>
      <w:r w:rsidR="002F6BD3" w:rsidRPr="00257D46">
        <w:rPr>
          <w:rFonts w:ascii="Arial" w:hAnsi="Arial" w:cs="Arial"/>
        </w:rPr>
        <w:t>ты</w:t>
      </w:r>
      <w:r w:rsidRPr="00257D46">
        <w:rPr>
          <w:rFonts w:ascii="Arial" w:hAnsi="Arial" w:cs="Arial"/>
        </w:rPr>
        <w:t>с. рублей</w:t>
      </w:r>
      <w:r w:rsidR="0035286C" w:rsidRPr="00257D46">
        <w:rPr>
          <w:rFonts w:ascii="Arial" w:hAnsi="Arial" w:cs="Arial"/>
        </w:rPr>
        <w:t xml:space="preserve"> </w:t>
      </w:r>
      <w:r w:rsidRPr="00257D46">
        <w:rPr>
          <w:rFonts w:ascii="Arial" w:hAnsi="Arial" w:cs="Arial"/>
        </w:rPr>
        <w:t>при утвержденных бюджетных назначени</w:t>
      </w:r>
      <w:r w:rsidR="0035286C" w:rsidRPr="00257D46">
        <w:rPr>
          <w:rFonts w:ascii="Arial" w:hAnsi="Arial" w:cs="Arial"/>
        </w:rPr>
        <w:t>ях</w:t>
      </w:r>
      <w:r w:rsidRPr="00257D46">
        <w:rPr>
          <w:rFonts w:ascii="Arial" w:hAnsi="Arial" w:cs="Arial"/>
        </w:rPr>
        <w:t xml:space="preserve"> </w:t>
      </w:r>
      <w:r w:rsidR="00EA5B5A" w:rsidRPr="00257D46">
        <w:rPr>
          <w:rFonts w:ascii="Arial" w:hAnsi="Arial" w:cs="Arial"/>
        </w:rPr>
        <w:t>1 463 313,9</w:t>
      </w:r>
      <w:r w:rsidR="0035286C" w:rsidRPr="00257D46">
        <w:rPr>
          <w:rFonts w:ascii="Arial" w:hAnsi="Arial" w:cs="Arial"/>
        </w:rPr>
        <w:t xml:space="preserve"> тыс. рублей (в т.ч. ЛБО </w:t>
      </w:r>
      <w:r w:rsidR="00BA549B" w:rsidRPr="00257D46">
        <w:rPr>
          <w:rFonts w:ascii="Arial" w:hAnsi="Arial" w:cs="Arial"/>
        </w:rPr>
        <w:t>1</w:t>
      </w:r>
      <w:r w:rsidR="00EA5B5A" w:rsidRPr="00257D46">
        <w:rPr>
          <w:rFonts w:ascii="Arial" w:hAnsi="Arial" w:cs="Arial"/>
        </w:rPr>
        <w:t> 462 583,9</w:t>
      </w:r>
      <w:r w:rsidR="00BA549B" w:rsidRPr="00257D46">
        <w:rPr>
          <w:rFonts w:ascii="Arial" w:hAnsi="Arial" w:cs="Arial"/>
        </w:rPr>
        <w:t xml:space="preserve"> </w:t>
      </w:r>
      <w:r w:rsidR="0035286C" w:rsidRPr="00257D46">
        <w:rPr>
          <w:rFonts w:ascii="Arial" w:hAnsi="Arial" w:cs="Arial"/>
        </w:rPr>
        <w:t>тыс</w:t>
      </w:r>
      <w:proofErr w:type="gramStart"/>
      <w:r w:rsidR="0035286C" w:rsidRPr="00257D46">
        <w:rPr>
          <w:rFonts w:ascii="Arial" w:hAnsi="Arial" w:cs="Arial"/>
        </w:rPr>
        <w:t>.р</w:t>
      </w:r>
      <w:proofErr w:type="gramEnd"/>
      <w:r w:rsidR="0035286C" w:rsidRPr="00257D46">
        <w:rPr>
          <w:rFonts w:ascii="Arial" w:hAnsi="Arial" w:cs="Arial"/>
        </w:rPr>
        <w:t xml:space="preserve">уб.) согласно </w:t>
      </w:r>
      <w:r w:rsidR="001D64B2" w:rsidRPr="00257D46">
        <w:rPr>
          <w:rFonts w:ascii="Arial" w:hAnsi="Arial" w:cs="Arial"/>
        </w:rPr>
        <w:t xml:space="preserve"> сведениям об исполнении бюджета (ф.0503164), </w:t>
      </w:r>
      <w:r w:rsidR="00A57B59" w:rsidRPr="00257D46">
        <w:rPr>
          <w:rFonts w:ascii="Arial" w:eastAsia="Times New Roman" w:hAnsi="Arial" w:cs="Arial"/>
        </w:rPr>
        <w:t>отчету об исполнении бюджета (ф.0503</w:t>
      </w:r>
      <w:r w:rsidR="0035286C" w:rsidRPr="00257D46">
        <w:rPr>
          <w:rFonts w:ascii="Arial" w:eastAsia="Times New Roman" w:hAnsi="Arial" w:cs="Arial"/>
        </w:rPr>
        <w:t>12</w:t>
      </w:r>
      <w:r w:rsidR="00A57B59" w:rsidRPr="00257D46">
        <w:rPr>
          <w:rFonts w:ascii="Arial" w:eastAsia="Times New Roman" w:hAnsi="Arial" w:cs="Arial"/>
        </w:rPr>
        <w:t>7)</w:t>
      </w:r>
      <w:r w:rsidR="00DC64A9" w:rsidRPr="00257D46">
        <w:rPr>
          <w:rFonts w:ascii="Arial" w:eastAsia="Times New Roman" w:hAnsi="Arial" w:cs="Arial"/>
        </w:rPr>
        <w:t>.</w:t>
      </w:r>
    </w:p>
    <w:p w:rsidR="00A57B59" w:rsidRPr="00257D46" w:rsidRDefault="00A57B59" w:rsidP="00291D63">
      <w:pPr>
        <w:widowControl w:val="0"/>
        <w:shd w:val="clear" w:color="auto" w:fill="FFFFFF"/>
        <w:spacing w:after="0" w:line="240" w:lineRule="auto"/>
        <w:ind w:firstLine="539"/>
        <w:jc w:val="both"/>
        <w:rPr>
          <w:rFonts w:ascii="Arial" w:eastAsia="Times New Roman" w:hAnsi="Arial" w:cs="Arial"/>
        </w:rPr>
      </w:pPr>
      <w:r w:rsidRPr="00257D46">
        <w:rPr>
          <w:rFonts w:ascii="Arial" w:eastAsia="Times New Roman" w:hAnsi="Arial" w:cs="Arial"/>
        </w:rPr>
        <w:t>Исполнение расходной части бюджета за 20</w:t>
      </w:r>
      <w:r w:rsidR="00257D46" w:rsidRPr="00257D46">
        <w:rPr>
          <w:rFonts w:ascii="Arial" w:eastAsia="Times New Roman" w:hAnsi="Arial" w:cs="Arial"/>
        </w:rPr>
        <w:t>20</w:t>
      </w:r>
      <w:r w:rsidRPr="00257D46">
        <w:rPr>
          <w:rFonts w:ascii="Arial" w:eastAsia="Times New Roman" w:hAnsi="Arial" w:cs="Arial"/>
        </w:rPr>
        <w:t xml:space="preserve"> год в разрезе разделов бюджетной классификации представлено в таблице № </w:t>
      </w:r>
      <w:r w:rsidR="00DC64A9" w:rsidRPr="00257D46">
        <w:rPr>
          <w:rFonts w:ascii="Arial" w:eastAsia="Times New Roman" w:hAnsi="Arial" w:cs="Arial"/>
        </w:rPr>
        <w:t>2</w:t>
      </w:r>
      <w:r w:rsidRPr="00257D46">
        <w:rPr>
          <w:rFonts w:ascii="Arial" w:eastAsia="Times New Roman" w:hAnsi="Arial" w:cs="Arial"/>
        </w:rPr>
        <w:t>.</w:t>
      </w:r>
    </w:p>
    <w:p w:rsidR="00A57B59" w:rsidRPr="00257D46" w:rsidRDefault="00A57B59" w:rsidP="00A57B59">
      <w:pPr>
        <w:widowControl w:val="0"/>
        <w:shd w:val="clear" w:color="auto" w:fill="FFFFFF"/>
        <w:spacing w:after="0" w:line="240" w:lineRule="auto"/>
        <w:ind w:left="4955" w:firstLine="709"/>
        <w:jc w:val="both"/>
        <w:rPr>
          <w:rFonts w:ascii="Arial" w:eastAsia="Times New Roman" w:hAnsi="Arial" w:cs="Arial"/>
          <w:sz w:val="16"/>
          <w:szCs w:val="16"/>
        </w:rPr>
      </w:pPr>
      <w:r w:rsidRPr="00257D46">
        <w:rPr>
          <w:rFonts w:ascii="Arial" w:eastAsia="Times New Roman" w:hAnsi="Arial" w:cs="Arial"/>
          <w:sz w:val="16"/>
          <w:szCs w:val="16"/>
        </w:rPr>
        <w:t xml:space="preserve">                     Таблица № </w:t>
      </w:r>
      <w:r w:rsidR="00DC64A9" w:rsidRPr="00257D46">
        <w:rPr>
          <w:rFonts w:ascii="Arial" w:eastAsia="Times New Roman" w:hAnsi="Arial" w:cs="Arial"/>
          <w:sz w:val="16"/>
          <w:szCs w:val="16"/>
        </w:rPr>
        <w:t>2</w:t>
      </w:r>
      <w:r w:rsidRPr="00257D46">
        <w:rPr>
          <w:rFonts w:ascii="Arial" w:eastAsia="Times New Roman" w:hAnsi="Arial" w:cs="Arial"/>
          <w:sz w:val="16"/>
          <w:szCs w:val="16"/>
        </w:rPr>
        <w:t>, тыс. руб.</w:t>
      </w:r>
    </w:p>
    <w:tbl>
      <w:tblPr>
        <w:tblStyle w:val="a5"/>
        <w:tblW w:w="9472" w:type="dxa"/>
        <w:tblInd w:w="108" w:type="dxa"/>
        <w:tblLayout w:type="fixed"/>
        <w:tblLook w:val="04A0"/>
      </w:tblPr>
      <w:tblGrid>
        <w:gridCol w:w="3544"/>
        <w:gridCol w:w="709"/>
        <w:gridCol w:w="1134"/>
        <w:gridCol w:w="1134"/>
        <w:gridCol w:w="1108"/>
        <w:gridCol w:w="1018"/>
        <w:gridCol w:w="825"/>
      </w:tblGrid>
      <w:tr w:rsidR="00257D46" w:rsidRPr="00257D46" w:rsidTr="005B39E8">
        <w:tc>
          <w:tcPr>
            <w:tcW w:w="3544" w:type="dxa"/>
          </w:tcPr>
          <w:p w:rsidR="00257D46" w:rsidRPr="00257D46" w:rsidRDefault="00257D46" w:rsidP="00AB6D91">
            <w:pPr>
              <w:widowControl w:val="0"/>
              <w:shd w:val="clear" w:color="auto" w:fill="FFFFFF"/>
              <w:ind w:left="-65"/>
              <w:jc w:val="center"/>
              <w:rPr>
                <w:rFonts w:ascii="Arial" w:eastAsia="Times New Roman" w:hAnsi="Arial" w:cs="Arial"/>
                <w:sz w:val="16"/>
                <w:szCs w:val="16"/>
              </w:rPr>
            </w:pPr>
          </w:p>
          <w:p w:rsidR="00257D46" w:rsidRPr="00257D46" w:rsidRDefault="00257D46" w:rsidP="00AB6D91">
            <w:pPr>
              <w:widowControl w:val="0"/>
              <w:shd w:val="clear" w:color="auto" w:fill="FFFFFF"/>
              <w:ind w:left="-65"/>
              <w:jc w:val="center"/>
              <w:rPr>
                <w:rFonts w:ascii="Arial" w:eastAsia="Times New Roman" w:hAnsi="Arial" w:cs="Arial"/>
                <w:sz w:val="16"/>
                <w:szCs w:val="16"/>
              </w:rPr>
            </w:pPr>
          </w:p>
          <w:p w:rsidR="00257D46" w:rsidRPr="00257D46" w:rsidRDefault="00257D46" w:rsidP="00AB6D91">
            <w:pPr>
              <w:widowControl w:val="0"/>
              <w:shd w:val="clear" w:color="auto" w:fill="FFFFFF"/>
              <w:ind w:left="-65"/>
              <w:jc w:val="center"/>
              <w:rPr>
                <w:rFonts w:ascii="Arial" w:eastAsia="Times New Roman" w:hAnsi="Arial" w:cs="Arial"/>
                <w:sz w:val="16"/>
                <w:szCs w:val="16"/>
              </w:rPr>
            </w:pPr>
            <w:r w:rsidRPr="00257D46">
              <w:rPr>
                <w:rFonts w:ascii="Arial" w:eastAsia="Times New Roman" w:hAnsi="Arial" w:cs="Arial"/>
                <w:sz w:val="16"/>
                <w:szCs w:val="16"/>
              </w:rPr>
              <w:t>Наименование показателя</w:t>
            </w:r>
          </w:p>
        </w:tc>
        <w:tc>
          <w:tcPr>
            <w:tcW w:w="709" w:type="dxa"/>
          </w:tcPr>
          <w:p w:rsidR="00257D46" w:rsidRPr="00257D46" w:rsidRDefault="00257D46" w:rsidP="00330A75">
            <w:pPr>
              <w:widowControl w:val="0"/>
              <w:jc w:val="center"/>
              <w:rPr>
                <w:rFonts w:ascii="Arial" w:eastAsia="Times New Roman" w:hAnsi="Arial" w:cs="Arial"/>
                <w:sz w:val="16"/>
                <w:szCs w:val="16"/>
              </w:rPr>
            </w:pPr>
          </w:p>
          <w:p w:rsidR="00257D46" w:rsidRPr="00257D46" w:rsidRDefault="00257D46" w:rsidP="00330A75">
            <w:pPr>
              <w:widowControl w:val="0"/>
              <w:jc w:val="center"/>
              <w:rPr>
                <w:rFonts w:ascii="Arial" w:eastAsia="Times New Roman" w:hAnsi="Arial" w:cs="Arial"/>
                <w:sz w:val="16"/>
                <w:szCs w:val="16"/>
              </w:rPr>
            </w:pPr>
          </w:p>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КБК</w:t>
            </w:r>
          </w:p>
        </w:tc>
        <w:tc>
          <w:tcPr>
            <w:tcW w:w="1134" w:type="dxa"/>
          </w:tcPr>
          <w:p w:rsidR="00257D46" w:rsidRDefault="00257D46">
            <w:pPr>
              <w:rPr>
                <w:rFonts w:ascii="Arial" w:eastAsia="Times New Roman" w:hAnsi="Arial" w:cs="Arial"/>
                <w:sz w:val="16"/>
                <w:szCs w:val="16"/>
              </w:rPr>
            </w:pPr>
          </w:p>
          <w:p w:rsidR="00257D46" w:rsidRDefault="00257D46">
            <w:pPr>
              <w:rPr>
                <w:rFonts w:ascii="Arial" w:eastAsia="Times New Roman" w:hAnsi="Arial" w:cs="Arial"/>
                <w:sz w:val="16"/>
                <w:szCs w:val="16"/>
              </w:rPr>
            </w:pPr>
          </w:p>
          <w:p w:rsidR="00257D46" w:rsidRPr="00257D46" w:rsidRDefault="00257D46" w:rsidP="00257D46">
            <w:pPr>
              <w:widowControl w:val="0"/>
              <w:jc w:val="center"/>
              <w:rPr>
                <w:rFonts w:ascii="Arial" w:eastAsia="Times New Roman" w:hAnsi="Arial" w:cs="Arial"/>
                <w:sz w:val="16"/>
                <w:szCs w:val="16"/>
              </w:rPr>
            </w:pPr>
            <w:r w:rsidRPr="00257D46">
              <w:rPr>
                <w:rFonts w:ascii="Arial" w:eastAsia="Times New Roman" w:hAnsi="Arial" w:cs="Arial"/>
                <w:sz w:val="16"/>
                <w:szCs w:val="16"/>
              </w:rPr>
              <w:t>Исполнено</w:t>
            </w:r>
          </w:p>
          <w:p w:rsidR="00257D46" w:rsidRPr="00257D46" w:rsidRDefault="00257D46" w:rsidP="00257D46">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в 2019,</w:t>
            </w:r>
          </w:p>
          <w:p w:rsidR="00257D46" w:rsidRPr="00257D46" w:rsidRDefault="00257D46" w:rsidP="00257D46">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тыс. руб.</w:t>
            </w:r>
          </w:p>
        </w:tc>
        <w:tc>
          <w:tcPr>
            <w:tcW w:w="1134" w:type="dxa"/>
          </w:tcPr>
          <w:p w:rsidR="00257D46" w:rsidRPr="00257D46" w:rsidRDefault="00257D46" w:rsidP="00272D27">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w:t>
            </w:r>
          </w:p>
          <w:p w:rsidR="00257D46" w:rsidRPr="00257D46" w:rsidRDefault="00257D46" w:rsidP="00272D27">
            <w:pPr>
              <w:widowControl w:val="0"/>
              <w:jc w:val="center"/>
              <w:rPr>
                <w:rFonts w:ascii="Arial" w:eastAsia="Times New Roman" w:hAnsi="Arial" w:cs="Arial"/>
                <w:sz w:val="16"/>
                <w:szCs w:val="16"/>
              </w:rPr>
            </w:pPr>
          </w:p>
          <w:p w:rsidR="00257D46" w:rsidRPr="00257D46" w:rsidRDefault="00257D46" w:rsidP="00272D27">
            <w:pPr>
              <w:widowControl w:val="0"/>
              <w:jc w:val="center"/>
              <w:rPr>
                <w:rFonts w:ascii="Arial" w:eastAsia="Times New Roman" w:hAnsi="Arial" w:cs="Arial"/>
                <w:sz w:val="16"/>
                <w:szCs w:val="16"/>
              </w:rPr>
            </w:pPr>
            <w:r w:rsidRPr="00257D46">
              <w:rPr>
                <w:rFonts w:ascii="Arial" w:eastAsia="Times New Roman" w:hAnsi="Arial" w:cs="Arial"/>
                <w:sz w:val="16"/>
                <w:szCs w:val="16"/>
              </w:rPr>
              <w:t>Утверждено, тыс. руб.</w:t>
            </w:r>
          </w:p>
          <w:p w:rsidR="00257D46" w:rsidRPr="00257D46" w:rsidRDefault="00257D46" w:rsidP="004A562C">
            <w:pPr>
              <w:widowControl w:val="0"/>
              <w:jc w:val="center"/>
              <w:rPr>
                <w:rFonts w:ascii="Arial" w:eastAsia="Times New Roman" w:hAnsi="Arial" w:cs="Arial"/>
                <w:sz w:val="16"/>
                <w:szCs w:val="16"/>
              </w:rPr>
            </w:pPr>
          </w:p>
        </w:tc>
        <w:tc>
          <w:tcPr>
            <w:tcW w:w="1108" w:type="dxa"/>
          </w:tcPr>
          <w:p w:rsidR="00257D46" w:rsidRPr="00257D46" w:rsidRDefault="00257D46" w:rsidP="00AB6D91">
            <w:pPr>
              <w:widowControl w:val="0"/>
              <w:jc w:val="center"/>
              <w:rPr>
                <w:rFonts w:ascii="Arial" w:eastAsia="Times New Roman" w:hAnsi="Arial" w:cs="Arial"/>
                <w:sz w:val="16"/>
                <w:szCs w:val="16"/>
              </w:rPr>
            </w:pPr>
          </w:p>
          <w:p w:rsidR="00E75B4C" w:rsidRDefault="00E75B4C" w:rsidP="00AB6D91">
            <w:pPr>
              <w:widowControl w:val="0"/>
              <w:jc w:val="center"/>
              <w:rPr>
                <w:rFonts w:ascii="Arial" w:eastAsia="Times New Roman" w:hAnsi="Arial" w:cs="Arial"/>
                <w:sz w:val="16"/>
                <w:szCs w:val="16"/>
              </w:rPr>
            </w:pPr>
          </w:p>
          <w:p w:rsidR="00257D46" w:rsidRPr="00257D46" w:rsidRDefault="00257D46" w:rsidP="00AB6D91">
            <w:pPr>
              <w:widowControl w:val="0"/>
              <w:jc w:val="center"/>
              <w:rPr>
                <w:rFonts w:ascii="Arial" w:eastAsia="Times New Roman" w:hAnsi="Arial" w:cs="Arial"/>
                <w:sz w:val="16"/>
                <w:szCs w:val="16"/>
              </w:rPr>
            </w:pPr>
            <w:r w:rsidRPr="00257D46">
              <w:rPr>
                <w:rFonts w:ascii="Arial" w:eastAsia="Times New Roman" w:hAnsi="Arial" w:cs="Arial"/>
                <w:sz w:val="16"/>
                <w:szCs w:val="16"/>
              </w:rPr>
              <w:t>Исполнено</w:t>
            </w:r>
          </w:p>
          <w:p w:rsidR="00257D46" w:rsidRPr="00257D46" w:rsidRDefault="00257D46" w:rsidP="00AB6D91">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в 20</w:t>
            </w:r>
            <w:r w:rsidR="00E75B4C">
              <w:rPr>
                <w:rFonts w:ascii="Arial" w:eastAsia="Times New Roman" w:hAnsi="Arial" w:cs="Arial"/>
                <w:sz w:val="16"/>
                <w:szCs w:val="16"/>
              </w:rPr>
              <w:t>20</w:t>
            </w:r>
            <w:r w:rsidRPr="00257D46">
              <w:rPr>
                <w:rFonts w:ascii="Arial" w:eastAsia="Times New Roman" w:hAnsi="Arial" w:cs="Arial"/>
                <w:sz w:val="16"/>
                <w:szCs w:val="16"/>
              </w:rPr>
              <w:t>,</w:t>
            </w:r>
          </w:p>
          <w:p w:rsidR="00257D46" w:rsidRPr="00257D46" w:rsidRDefault="00257D46" w:rsidP="00AB6D91">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тыс. руб.</w:t>
            </w:r>
          </w:p>
        </w:tc>
        <w:tc>
          <w:tcPr>
            <w:tcW w:w="1018" w:type="dxa"/>
          </w:tcPr>
          <w:p w:rsidR="00257D46" w:rsidRPr="00257D46" w:rsidRDefault="00257D46" w:rsidP="004A562C">
            <w:pPr>
              <w:widowControl w:val="0"/>
              <w:jc w:val="center"/>
              <w:rPr>
                <w:rFonts w:ascii="Arial" w:eastAsia="Times New Roman" w:hAnsi="Arial" w:cs="Arial"/>
                <w:sz w:val="16"/>
                <w:szCs w:val="16"/>
              </w:rPr>
            </w:pPr>
          </w:p>
          <w:p w:rsidR="00257D46" w:rsidRPr="00257D46" w:rsidRDefault="00257D46" w:rsidP="004A562C">
            <w:pPr>
              <w:widowControl w:val="0"/>
              <w:jc w:val="center"/>
              <w:rPr>
                <w:rFonts w:ascii="Arial" w:eastAsia="Times New Roman" w:hAnsi="Arial" w:cs="Arial"/>
                <w:sz w:val="16"/>
                <w:szCs w:val="16"/>
              </w:rPr>
            </w:pPr>
          </w:p>
          <w:p w:rsidR="00257D46" w:rsidRPr="00257D46" w:rsidRDefault="00257D46" w:rsidP="004A562C">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Отклонение </w:t>
            </w:r>
          </w:p>
          <w:p w:rsidR="00257D46" w:rsidRPr="00257D46" w:rsidRDefault="00257D46" w:rsidP="004A562C">
            <w:pPr>
              <w:widowControl w:val="0"/>
              <w:jc w:val="center"/>
              <w:rPr>
                <w:rFonts w:ascii="Arial" w:eastAsia="Times New Roman" w:hAnsi="Arial" w:cs="Arial"/>
                <w:sz w:val="16"/>
                <w:szCs w:val="16"/>
              </w:rPr>
            </w:pPr>
            <w:r w:rsidRPr="00257D46">
              <w:rPr>
                <w:rFonts w:ascii="Arial" w:eastAsia="Times New Roman" w:hAnsi="Arial" w:cs="Arial"/>
                <w:sz w:val="16"/>
                <w:szCs w:val="16"/>
              </w:rPr>
              <w:t>(гр.5-гр.4) тыс. руб.</w:t>
            </w:r>
          </w:p>
        </w:tc>
        <w:tc>
          <w:tcPr>
            <w:tcW w:w="825" w:type="dxa"/>
          </w:tcPr>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w:t>
            </w:r>
          </w:p>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 исполнения (гр.5/гр.4*100)</w:t>
            </w:r>
          </w:p>
        </w:tc>
      </w:tr>
      <w:tr w:rsidR="00257D46" w:rsidRPr="00257D46" w:rsidTr="005B39E8">
        <w:trPr>
          <w:trHeight w:val="156"/>
        </w:trPr>
        <w:tc>
          <w:tcPr>
            <w:tcW w:w="3544" w:type="dxa"/>
          </w:tcPr>
          <w:p w:rsidR="00257D46" w:rsidRPr="00257D46" w:rsidRDefault="00257D46" w:rsidP="00AB6D91">
            <w:pPr>
              <w:widowControl w:val="0"/>
              <w:shd w:val="clear" w:color="auto" w:fill="FFFFFF"/>
              <w:ind w:left="-65"/>
              <w:jc w:val="center"/>
              <w:rPr>
                <w:rFonts w:ascii="Arial" w:eastAsia="Times New Roman" w:hAnsi="Arial" w:cs="Arial"/>
                <w:sz w:val="16"/>
                <w:szCs w:val="16"/>
              </w:rPr>
            </w:pPr>
            <w:r w:rsidRPr="00257D46">
              <w:rPr>
                <w:rFonts w:ascii="Arial" w:eastAsia="Times New Roman" w:hAnsi="Arial" w:cs="Arial"/>
                <w:sz w:val="16"/>
                <w:szCs w:val="16"/>
              </w:rPr>
              <w:t>1</w:t>
            </w:r>
          </w:p>
        </w:tc>
        <w:tc>
          <w:tcPr>
            <w:tcW w:w="709" w:type="dxa"/>
          </w:tcPr>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2</w:t>
            </w:r>
          </w:p>
        </w:tc>
        <w:tc>
          <w:tcPr>
            <w:tcW w:w="1134" w:type="dxa"/>
          </w:tcPr>
          <w:p w:rsidR="00257D46" w:rsidRPr="00257D46" w:rsidRDefault="00E75B4C" w:rsidP="00257D46">
            <w:pPr>
              <w:widowControl w:val="0"/>
              <w:jc w:val="center"/>
              <w:rPr>
                <w:rFonts w:ascii="Arial" w:eastAsia="Times New Roman" w:hAnsi="Arial" w:cs="Arial"/>
                <w:sz w:val="16"/>
                <w:szCs w:val="16"/>
              </w:rPr>
            </w:pPr>
            <w:r>
              <w:rPr>
                <w:rFonts w:ascii="Arial" w:eastAsia="Times New Roman" w:hAnsi="Arial" w:cs="Arial"/>
                <w:sz w:val="16"/>
                <w:szCs w:val="16"/>
              </w:rPr>
              <w:t>3</w:t>
            </w:r>
          </w:p>
        </w:tc>
        <w:tc>
          <w:tcPr>
            <w:tcW w:w="1134" w:type="dxa"/>
          </w:tcPr>
          <w:p w:rsidR="00257D46" w:rsidRPr="00257D46" w:rsidRDefault="00E75B4C" w:rsidP="00E75B4C">
            <w:pPr>
              <w:widowControl w:val="0"/>
              <w:jc w:val="center"/>
              <w:rPr>
                <w:rFonts w:ascii="Arial" w:eastAsia="Times New Roman" w:hAnsi="Arial" w:cs="Arial"/>
                <w:sz w:val="16"/>
                <w:szCs w:val="16"/>
              </w:rPr>
            </w:pPr>
            <w:r>
              <w:rPr>
                <w:rFonts w:ascii="Arial" w:eastAsia="Times New Roman" w:hAnsi="Arial" w:cs="Arial"/>
                <w:sz w:val="16"/>
                <w:szCs w:val="16"/>
              </w:rPr>
              <w:t>4</w:t>
            </w:r>
          </w:p>
        </w:tc>
        <w:tc>
          <w:tcPr>
            <w:tcW w:w="1108" w:type="dxa"/>
          </w:tcPr>
          <w:p w:rsidR="00257D46" w:rsidRPr="00257D46" w:rsidRDefault="00E75B4C" w:rsidP="00E75B4C">
            <w:pPr>
              <w:widowControl w:val="0"/>
              <w:jc w:val="center"/>
              <w:rPr>
                <w:rFonts w:ascii="Arial" w:eastAsia="Times New Roman" w:hAnsi="Arial" w:cs="Arial"/>
                <w:sz w:val="16"/>
                <w:szCs w:val="16"/>
              </w:rPr>
            </w:pPr>
            <w:r>
              <w:rPr>
                <w:rFonts w:ascii="Arial" w:eastAsia="Times New Roman" w:hAnsi="Arial" w:cs="Arial"/>
                <w:sz w:val="16"/>
                <w:szCs w:val="16"/>
              </w:rPr>
              <w:t>5</w:t>
            </w:r>
          </w:p>
        </w:tc>
        <w:tc>
          <w:tcPr>
            <w:tcW w:w="1018" w:type="dxa"/>
          </w:tcPr>
          <w:p w:rsidR="00257D46" w:rsidRPr="00257D46" w:rsidRDefault="00257D46" w:rsidP="004A562C">
            <w:pPr>
              <w:widowControl w:val="0"/>
              <w:jc w:val="center"/>
              <w:rPr>
                <w:rFonts w:ascii="Arial" w:eastAsia="Times New Roman" w:hAnsi="Arial" w:cs="Arial"/>
                <w:sz w:val="16"/>
                <w:szCs w:val="16"/>
              </w:rPr>
            </w:pPr>
            <w:r w:rsidRPr="00257D46">
              <w:rPr>
                <w:rFonts w:ascii="Arial" w:eastAsia="Times New Roman" w:hAnsi="Arial" w:cs="Arial"/>
                <w:sz w:val="16"/>
                <w:szCs w:val="16"/>
              </w:rPr>
              <w:t>6</w:t>
            </w:r>
          </w:p>
        </w:tc>
        <w:tc>
          <w:tcPr>
            <w:tcW w:w="825" w:type="dxa"/>
          </w:tcPr>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7</w:t>
            </w:r>
          </w:p>
        </w:tc>
      </w:tr>
      <w:tr w:rsidR="00E75B4C" w:rsidRPr="00257D46" w:rsidTr="005B39E8">
        <w:tc>
          <w:tcPr>
            <w:tcW w:w="3544" w:type="dxa"/>
          </w:tcPr>
          <w:p w:rsidR="00E75B4C" w:rsidRPr="00257D46" w:rsidRDefault="00E75B4C" w:rsidP="00330A75">
            <w:pPr>
              <w:widowControl w:val="0"/>
              <w:jc w:val="both"/>
              <w:rPr>
                <w:rFonts w:ascii="Arial" w:eastAsia="Times New Roman" w:hAnsi="Arial" w:cs="Arial"/>
                <w:b/>
                <w:sz w:val="16"/>
                <w:szCs w:val="16"/>
              </w:rPr>
            </w:pPr>
            <w:r w:rsidRPr="00257D46">
              <w:rPr>
                <w:rFonts w:ascii="Arial" w:eastAsia="Times New Roman" w:hAnsi="Arial" w:cs="Arial"/>
                <w:b/>
                <w:sz w:val="16"/>
                <w:szCs w:val="16"/>
                <w:shd w:val="clear" w:color="auto" w:fill="FFFFFF"/>
              </w:rPr>
              <w:t xml:space="preserve">Общегосударственные вопросы </w:t>
            </w:r>
          </w:p>
        </w:tc>
        <w:tc>
          <w:tcPr>
            <w:tcW w:w="709" w:type="dxa"/>
          </w:tcPr>
          <w:p w:rsidR="00E75B4C" w:rsidRPr="00257D46" w:rsidRDefault="00E75B4C" w:rsidP="004A562C">
            <w:pPr>
              <w:widowControl w:val="0"/>
              <w:jc w:val="center"/>
              <w:rPr>
                <w:rFonts w:ascii="Arial" w:eastAsia="Times New Roman" w:hAnsi="Arial" w:cs="Arial"/>
                <w:b/>
                <w:sz w:val="16"/>
                <w:szCs w:val="16"/>
              </w:rPr>
            </w:pPr>
            <w:r w:rsidRPr="00257D46">
              <w:rPr>
                <w:rFonts w:ascii="Arial" w:eastAsia="Times New Roman" w:hAnsi="Arial" w:cs="Arial"/>
                <w:b/>
                <w:sz w:val="16"/>
                <w:szCs w:val="16"/>
              </w:rPr>
              <w:t>0100</w:t>
            </w:r>
          </w:p>
        </w:tc>
        <w:tc>
          <w:tcPr>
            <w:tcW w:w="1134" w:type="dxa"/>
          </w:tcPr>
          <w:p w:rsidR="00E75B4C" w:rsidRPr="00257D46" w:rsidRDefault="00E75B4C" w:rsidP="00402AC9">
            <w:pPr>
              <w:widowControl w:val="0"/>
              <w:jc w:val="right"/>
              <w:rPr>
                <w:rFonts w:ascii="Arial" w:eastAsia="Times New Roman" w:hAnsi="Arial" w:cs="Arial"/>
                <w:b/>
                <w:sz w:val="16"/>
                <w:szCs w:val="16"/>
              </w:rPr>
            </w:pPr>
            <w:r w:rsidRPr="00257D46">
              <w:rPr>
                <w:rFonts w:ascii="Arial" w:eastAsia="Times New Roman" w:hAnsi="Arial" w:cs="Arial"/>
                <w:b/>
                <w:sz w:val="16"/>
                <w:szCs w:val="16"/>
              </w:rPr>
              <w:t>5 487,0</w:t>
            </w:r>
          </w:p>
        </w:tc>
        <w:tc>
          <w:tcPr>
            <w:tcW w:w="1134" w:type="dxa"/>
          </w:tcPr>
          <w:p w:rsidR="00E75B4C" w:rsidRPr="00257D46" w:rsidRDefault="005F16B8" w:rsidP="00DE480A">
            <w:pPr>
              <w:widowControl w:val="0"/>
              <w:jc w:val="right"/>
              <w:rPr>
                <w:rFonts w:ascii="Arial" w:eastAsia="Times New Roman" w:hAnsi="Arial" w:cs="Arial"/>
                <w:b/>
                <w:sz w:val="16"/>
                <w:szCs w:val="16"/>
              </w:rPr>
            </w:pPr>
            <w:r>
              <w:rPr>
                <w:rFonts w:ascii="Arial" w:eastAsia="Times New Roman" w:hAnsi="Arial" w:cs="Arial"/>
                <w:b/>
                <w:sz w:val="16"/>
                <w:szCs w:val="16"/>
              </w:rPr>
              <w:t>6 139,0</w:t>
            </w:r>
          </w:p>
        </w:tc>
        <w:tc>
          <w:tcPr>
            <w:tcW w:w="1108" w:type="dxa"/>
          </w:tcPr>
          <w:p w:rsidR="00E75B4C" w:rsidRPr="00257D46" w:rsidRDefault="00897DC7" w:rsidP="00830264">
            <w:pPr>
              <w:widowControl w:val="0"/>
              <w:jc w:val="right"/>
              <w:rPr>
                <w:rFonts w:ascii="Arial" w:eastAsia="Times New Roman" w:hAnsi="Arial" w:cs="Arial"/>
                <w:b/>
                <w:sz w:val="16"/>
                <w:szCs w:val="16"/>
              </w:rPr>
            </w:pPr>
            <w:r>
              <w:rPr>
                <w:rFonts w:ascii="Arial" w:eastAsia="Times New Roman" w:hAnsi="Arial" w:cs="Arial"/>
                <w:b/>
                <w:sz w:val="16"/>
                <w:szCs w:val="16"/>
              </w:rPr>
              <w:t>5 884,7</w:t>
            </w:r>
          </w:p>
        </w:tc>
        <w:tc>
          <w:tcPr>
            <w:tcW w:w="1018" w:type="dxa"/>
          </w:tcPr>
          <w:p w:rsidR="00E75B4C" w:rsidRPr="00257D46" w:rsidRDefault="00526256" w:rsidP="00596420">
            <w:pPr>
              <w:widowControl w:val="0"/>
              <w:jc w:val="right"/>
              <w:rPr>
                <w:rFonts w:ascii="Arial" w:eastAsia="Times New Roman" w:hAnsi="Arial" w:cs="Arial"/>
                <w:b/>
                <w:sz w:val="16"/>
                <w:szCs w:val="16"/>
              </w:rPr>
            </w:pPr>
            <w:r>
              <w:rPr>
                <w:rFonts w:ascii="Arial" w:eastAsia="Times New Roman" w:hAnsi="Arial" w:cs="Arial"/>
                <w:b/>
                <w:sz w:val="16"/>
                <w:szCs w:val="16"/>
              </w:rPr>
              <w:t>-254,3</w:t>
            </w:r>
          </w:p>
        </w:tc>
        <w:tc>
          <w:tcPr>
            <w:tcW w:w="825" w:type="dxa"/>
          </w:tcPr>
          <w:p w:rsidR="00E75B4C" w:rsidRPr="00257D46" w:rsidRDefault="00F776B0" w:rsidP="007D4375">
            <w:pPr>
              <w:widowControl w:val="0"/>
              <w:jc w:val="center"/>
              <w:rPr>
                <w:rFonts w:ascii="Arial" w:eastAsia="Times New Roman" w:hAnsi="Arial" w:cs="Arial"/>
                <w:b/>
                <w:sz w:val="16"/>
                <w:szCs w:val="16"/>
              </w:rPr>
            </w:pPr>
            <w:r>
              <w:rPr>
                <w:rFonts w:ascii="Arial" w:eastAsia="Times New Roman" w:hAnsi="Arial" w:cs="Arial"/>
                <w:b/>
                <w:sz w:val="16"/>
                <w:szCs w:val="16"/>
              </w:rPr>
              <w:t>95,9</w:t>
            </w:r>
          </w:p>
        </w:tc>
      </w:tr>
      <w:tr w:rsidR="00E75B4C" w:rsidRPr="00257D46" w:rsidTr="005B39E8">
        <w:tc>
          <w:tcPr>
            <w:tcW w:w="3544" w:type="dxa"/>
          </w:tcPr>
          <w:p w:rsidR="00E75B4C" w:rsidRPr="00257D46" w:rsidRDefault="00E75B4C" w:rsidP="00CA4456">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Функционирование Правительства РФ, высших исполнительных органов  государственной власти субъектов РФ,  муниципальных образований</w:t>
            </w:r>
          </w:p>
        </w:tc>
        <w:tc>
          <w:tcPr>
            <w:tcW w:w="709" w:type="dxa"/>
          </w:tcPr>
          <w:p w:rsidR="00E75B4C" w:rsidRPr="00257D46" w:rsidRDefault="00E75B4C" w:rsidP="00CA4456">
            <w:pPr>
              <w:widowControl w:val="0"/>
              <w:jc w:val="center"/>
              <w:rPr>
                <w:rFonts w:ascii="Arial" w:eastAsia="Times New Roman" w:hAnsi="Arial" w:cs="Arial"/>
                <w:sz w:val="16"/>
                <w:szCs w:val="16"/>
              </w:rPr>
            </w:pPr>
            <w:r w:rsidRPr="00257D46">
              <w:rPr>
                <w:rFonts w:ascii="Arial" w:eastAsia="Times New Roman" w:hAnsi="Arial" w:cs="Arial"/>
                <w:sz w:val="16"/>
                <w:szCs w:val="16"/>
              </w:rPr>
              <w:t>0104</w:t>
            </w:r>
          </w:p>
        </w:tc>
        <w:tc>
          <w:tcPr>
            <w:tcW w:w="1134" w:type="dxa"/>
          </w:tcPr>
          <w:p w:rsidR="00E75B4C" w:rsidRPr="00257D46" w:rsidRDefault="00E75B4C" w:rsidP="00402AC9">
            <w:pPr>
              <w:widowControl w:val="0"/>
              <w:jc w:val="right"/>
              <w:rPr>
                <w:rFonts w:ascii="Arial" w:eastAsia="Times New Roman" w:hAnsi="Arial" w:cs="Arial"/>
                <w:sz w:val="16"/>
                <w:szCs w:val="16"/>
              </w:rPr>
            </w:pPr>
            <w:r w:rsidRPr="00257D46">
              <w:rPr>
                <w:rFonts w:ascii="Arial" w:eastAsia="Times New Roman" w:hAnsi="Arial" w:cs="Arial"/>
                <w:sz w:val="16"/>
                <w:szCs w:val="16"/>
              </w:rPr>
              <w:t>5 487,0</w:t>
            </w:r>
          </w:p>
        </w:tc>
        <w:tc>
          <w:tcPr>
            <w:tcW w:w="1134" w:type="dxa"/>
          </w:tcPr>
          <w:p w:rsidR="00E75B4C" w:rsidRPr="00257D46" w:rsidRDefault="00356C35" w:rsidP="00CA4456">
            <w:pPr>
              <w:widowControl w:val="0"/>
              <w:jc w:val="right"/>
              <w:rPr>
                <w:rFonts w:ascii="Arial" w:eastAsia="Times New Roman" w:hAnsi="Arial" w:cs="Arial"/>
                <w:sz w:val="16"/>
                <w:szCs w:val="16"/>
              </w:rPr>
            </w:pPr>
            <w:r>
              <w:rPr>
                <w:rFonts w:ascii="Arial" w:eastAsia="Times New Roman" w:hAnsi="Arial" w:cs="Arial"/>
                <w:sz w:val="16"/>
                <w:szCs w:val="16"/>
              </w:rPr>
              <w:t>6 139,0</w:t>
            </w:r>
          </w:p>
        </w:tc>
        <w:tc>
          <w:tcPr>
            <w:tcW w:w="1108" w:type="dxa"/>
          </w:tcPr>
          <w:p w:rsidR="00E75B4C" w:rsidRPr="00257D46" w:rsidRDefault="00402AC9" w:rsidP="00695A28">
            <w:pPr>
              <w:widowControl w:val="0"/>
              <w:jc w:val="right"/>
              <w:rPr>
                <w:rFonts w:ascii="Arial" w:eastAsia="Times New Roman" w:hAnsi="Arial" w:cs="Arial"/>
                <w:sz w:val="16"/>
                <w:szCs w:val="16"/>
              </w:rPr>
            </w:pPr>
            <w:r>
              <w:rPr>
                <w:rFonts w:ascii="Arial" w:eastAsia="Times New Roman" w:hAnsi="Arial" w:cs="Arial"/>
                <w:sz w:val="16"/>
                <w:szCs w:val="16"/>
              </w:rPr>
              <w:t>5 884,7</w:t>
            </w:r>
          </w:p>
        </w:tc>
        <w:tc>
          <w:tcPr>
            <w:tcW w:w="1018" w:type="dxa"/>
          </w:tcPr>
          <w:p w:rsidR="00E75B4C" w:rsidRPr="00257D46" w:rsidRDefault="00526256" w:rsidP="00CA4456">
            <w:pPr>
              <w:widowControl w:val="0"/>
              <w:jc w:val="right"/>
              <w:rPr>
                <w:rFonts w:ascii="Arial" w:eastAsia="Times New Roman" w:hAnsi="Arial" w:cs="Arial"/>
                <w:sz w:val="16"/>
                <w:szCs w:val="16"/>
              </w:rPr>
            </w:pPr>
            <w:r>
              <w:rPr>
                <w:rFonts w:ascii="Arial" w:eastAsia="Times New Roman" w:hAnsi="Arial" w:cs="Arial"/>
                <w:sz w:val="16"/>
                <w:szCs w:val="16"/>
              </w:rPr>
              <w:t>-254,3</w:t>
            </w:r>
          </w:p>
        </w:tc>
        <w:tc>
          <w:tcPr>
            <w:tcW w:w="825" w:type="dxa"/>
          </w:tcPr>
          <w:p w:rsidR="00E75B4C" w:rsidRPr="00257D46" w:rsidRDefault="00F776B0" w:rsidP="00CA4456">
            <w:pPr>
              <w:widowControl w:val="0"/>
              <w:jc w:val="center"/>
              <w:rPr>
                <w:rFonts w:ascii="Arial" w:eastAsia="Times New Roman" w:hAnsi="Arial" w:cs="Arial"/>
                <w:sz w:val="16"/>
                <w:szCs w:val="16"/>
              </w:rPr>
            </w:pPr>
            <w:r>
              <w:rPr>
                <w:rFonts w:ascii="Arial" w:eastAsia="Times New Roman" w:hAnsi="Arial" w:cs="Arial"/>
                <w:sz w:val="16"/>
                <w:szCs w:val="16"/>
              </w:rPr>
              <w:t>95,9</w:t>
            </w:r>
          </w:p>
        </w:tc>
      </w:tr>
      <w:tr w:rsidR="00E75B4C" w:rsidRPr="00257D46" w:rsidTr="005B39E8">
        <w:tc>
          <w:tcPr>
            <w:tcW w:w="3544" w:type="dxa"/>
          </w:tcPr>
          <w:p w:rsidR="00E75B4C" w:rsidRPr="00257D46" w:rsidRDefault="00E75B4C" w:rsidP="00CA4456">
            <w:pPr>
              <w:widowControl w:val="0"/>
              <w:jc w:val="both"/>
              <w:rPr>
                <w:rFonts w:ascii="Arial" w:eastAsia="Times New Roman" w:hAnsi="Arial" w:cs="Arial"/>
                <w:b/>
                <w:sz w:val="16"/>
                <w:szCs w:val="16"/>
                <w:shd w:val="clear" w:color="auto" w:fill="FFFFFF"/>
              </w:rPr>
            </w:pPr>
            <w:r w:rsidRPr="00257D46">
              <w:rPr>
                <w:rFonts w:ascii="Arial" w:eastAsia="Times New Roman" w:hAnsi="Arial" w:cs="Arial"/>
                <w:b/>
                <w:sz w:val="16"/>
                <w:szCs w:val="16"/>
                <w:shd w:val="clear" w:color="auto" w:fill="FFFFFF"/>
              </w:rPr>
              <w:t>Жилищно-коммунальное хозяйство</w:t>
            </w:r>
          </w:p>
        </w:tc>
        <w:tc>
          <w:tcPr>
            <w:tcW w:w="709" w:type="dxa"/>
          </w:tcPr>
          <w:p w:rsidR="00E75B4C" w:rsidRPr="00257D46" w:rsidRDefault="00E75B4C" w:rsidP="00CA4456">
            <w:pPr>
              <w:widowControl w:val="0"/>
              <w:jc w:val="center"/>
              <w:rPr>
                <w:rFonts w:ascii="Arial" w:eastAsia="Times New Roman" w:hAnsi="Arial" w:cs="Arial"/>
                <w:b/>
                <w:sz w:val="16"/>
                <w:szCs w:val="16"/>
              </w:rPr>
            </w:pPr>
            <w:r w:rsidRPr="00257D46">
              <w:rPr>
                <w:rFonts w:ascii="Arial" w:eastAsia="Times New Roman" w:hAnsi="Arial" w:cs="Arial"/>
                <w:b/>
                <w:sz w:val="16"/>
                <w:szCs w:val="16"/>
              </w:rPr>
              <w:t>0500</w:t>
            </w:r>
          </w:p>
        </w:tc>
        <w:tc>
          <w:tcPr>
            <w:tcW w:w="1134" w:type="dxa"/>
          </w:tcPr>
          <w:p w:rsidR="00E75B4C" w:rsidRPr="00257D46" w:rsidRDefault="00E75B4C" w:rsidP="00402AC9">
            <w:pPr>
              <w:widowControl w:val="0"/>
              <w:jc w:val="right"/>
              <w:rPr>
                <w:rFonts w:ascii="Arial" w:eastAsia="Times New Roman" w:hAnsi="Arial" w:cs="Arial"/>
                <w:b/>
                <w:sz w:val="16"/>
                <w:szCs w:val="16"/>
              </w:rPr>
            </w:pPr>
            <w:r w:rsidRPr="00257D46">
              <w:rPr>
                <w:rFonts w:ascii="Arial" w:eastAsia="Times New Roman" w:hAnsi="Arial" w:cs="Arial"/>
                <w:b/>
                <w:sz w:val="16"/>
                <w:szCs w:val="16"/>
              </w:rPr>
              <w:t>78,2</w:t>
            </w:r>
          </w:p>
        </w:tc>
        <w:tc>
          <w:tcPr>
            <w:tcW w:w="1134" w:type="dxa"/>
          </w:tcPr>
          <w:p w:rsidR="00E75B4C" w:rsidRPr="00257D46" w:rsidRDefault="005F16B8" w:rsidP="00CA4456">
            <w:pPr>
              <w:widowControl w:val="0"/>
              <w:jc w:val="right"/>
              <w:rPr>
                <w:rFonts w:ascii="Arial" w:eastAsia="Times New Roman" w:hAnsi="Arial" w:cs="Arial"/>
                <w:b/>
                <w:sz w:val="16"/>
                <w:szCs w:val="16"/>
              </w:rPr>
            </w:pPr>
            <w:r>
              <w:rPr>
                <w:rFonts w:ascii="Arial" w:eastAsia="Times New Roman" w:hAnsi="Arial" w:cs="Arial"/>
                <w:b/>
                <w:sz w:val="16"/>
                <w:szCs w:val="16"/>
              </w:rPr>
              <w:t>320,0</w:t>
            </w:r>
          </w:p>
        </w:tc>
        <w:tc>
          <w:tcPr>
            <w:tcW w:w="1108" w:type="dxa"/>
          </w:tcPr>
          <w:p w:rsidR="00E75B4C" w:rsidRPr="00257D46" w:rsidRDefault="008520E1" w:rsidP="00695A28">
            <w:pPr>
              <w:widowControl w:val="0"/>
              <w:jc w:val="right"/>
              <w:rPr>
                <w:rFonts w:ascii="Arial" w:eastAsia="Times New Roman" w:hAnsi="Arial" w:cs="Arial"/>
                <w:b/>
                <w:sz w:val="16"/>
                <w:szCs w:val="16"/>
              </w:rPr>
            </w:pPr>
            <w:r>
              <w:rPr>
                <w:rFonts w:ascii="Arial" w:eastAsia="Times New Roman" w:hAnsi="Arial" w:cs="Arial"/>
                <w:b/>
                <w:sz w:val="16"/>
                <w:szCs w:val="16"/>
              </w:rPr>
              <w:t>320,0</w:t>
            </w:r>
          </w:p>
        </w:tc>
        <w:tc>
          <w:tcPr>
            <w:tcW w:w="1018" w:type="dxa"/>
          </w:tcPr>
          <w:p w:rsidR="00E75B4C" w:rsidRPr="00257D46" w:rsidRDefault="00526256" w:rsidP="00695A28">
            <w:pPr>
              <w:widowControl w:val="0"/>
              <w:jc w:val="right"/>
              <w:rPr>
                <w:rFonts w:ascii="Arial" w:eastAsia="Times New Roman" w:hAnsi="Arial" w:cs="Arial"/>
                <w:b/>
                <w:sz w:val="16"/>
                <w:szCs w:val="16"/>
              </w:rPr>
            </w:pPr>
            <w:r>
              <w:rPr>
                <w:rFonts w:ascii="Arial" w:eastAsia="Times New Roman" w:hAnsi="Arial" w:cs="Arial"/>
                <w:b/>
                <w:sz w:val="16"/>
                <w:szCs w:val="16"/>
              </w:rPr>
              <w:t>0</w:t>
            </w:r>
          </w:p>
        </w:tc>
        <w:tc>
          <w:tcPr>
            <w:tcW w:w="825" w:type="dxa"/>
          </w:tcPr>
          <w:p w:rsidR="00E75B4C" w:rsidRPr="00257D46" w:rsidRDefault="00F776B0" w:rsidP="00CA4456">
            <w:pPr>
              <w:widowControl w:val="0"/>
              <w:jc w:val="center"/>
              <w:rPr>
                <w:rFonts w:ascii="Arial" w:eastAsia="Times New Roman" w:hAnsi="Arial" w:cs="Arial"/>
                <w:b/>
                <w:sz w:val="16"/>
                <w:szCs w:val="16"/>
              </w:rPr>
            </w:pPr>
            <w:r>
              <w:rPr>
                <w:rFonts w:ascii="Arial" w:eastAsia="Times New Roman" w:hAnsi="Arial" w:cs="Arial"/>
                <w:b/>
                <w:sz w:val="16"/>
                <w:szCs w:val="16"/>
              </w:rPr>
              <w:t>100</w:t>
            </w:r>
          </w:p>
        </w:tc>
      </w:tr>
      <w:tr w:rsidR="00E75B4C" w:rsidRPr="00257D46" w:rsidTr="005B39E8">
        <w:tc>
          <w:tcPr>
            <w:tcW w:w="3544" w:type="dxa"/>
          </w:tcPr>
          <w:p w:rsidR="00E75B4C" w:rsidRPr="00257D46" w:rsidRDefault="00E75B4C" w:rsidP="00CA4456">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Коммунальное хозяйство</w:t>
            </w:r>
          </w:p>
        </w:tc>
        <w:tc>
          <w:tcPr>
            <w:tcW w:w="709" w:type="dxa"/>
          </w:tcPr>
          <w:p w:rsidR="00E75B4C" w:rsidRPr="00257D46" w:rsidRDefault="00E75B4C" w:rsidP="00CA4456">
            <w:pPr>
              <w:widowControl w:val="0"/>
              <w:jc w:val="center"/>
              <w:rPr>
                <w:rFonts w:ascii="Arial" w:eastAsia="Times New Roman" w:hAnsi="Arial" w:cs="Arial"/>
                <w:sz w:val="16"/>
                <w:szCs w:val="16"/>
              </w:rPr>
            </w:pPr>
            <w:r w:rsidRPr="00257D46">
              <w:rPr>
                <w:rFonts w:ascii="Arial" w:eastAsia="Times New Roman" w:hAnsi="Arial" w:cs="Arial"/>
                <w:sz w:val="16"/>
                <w:szCs w:val="16"/>
              </w:rPr>
              <w:t>0502</w:t>
            </w:r>
          </w:p>
        </w:tc>
        <w:tc>
          <w:tcPr>
            <w:tcW w:w="1134" w:type="dxa"/>
          </w:tcPr>
          <w:p w:rsidR="00E75B4C" w:rsidRPr="00257D46" w:rsidRDefault="00E75B4C" w:rsidP="00402AC9">
            <w:pPr>
              <w:widowControl w:val="0"/>
              <w:jc w:val="right"/>
              <w:rPr>
                <w:rFonts w:ascii="Arial" w:eastAsia="Times New Roman" w:hAnsi="Arial" w:cs="Arial"/>
                <w:sz w:val="16"/>
                <w:szCs w:val="16"/>
              </w:rPr>
            </w:pPr>
            <w:r w:rsidRPr="00257D46">
              <w:rPr>
                <w:rFonts w:ascii="Arial" w:eastAsia="Times New Roman" w:hAnsi="Arial" w:cs="Arial"/>
                <w:sz w:val="16"/>
                <w:szCs w:val="16"/>
              </w:rPr>
              <w:t>78,2</w:t>
            </w:r>
          </w:p>
        </w:tc>
        <w:tc>
          <w:tcPr>
            <w:tcW w:w="1134" w:type="dxa"/>
          </w:tcPr>
          <w:p w:rsidR="00E75B4C" w:rsidRPr="00257D46" w:rsidRDefault="00356C35" w:rsidP="00CA4456">
            <w:pPr>
              <w:widowControl w:val="0"/>
              <w:jc w:val="right"/>
              <w:rPr>
                <w:rFonts w:ascii="Arial" w:eastAsia="Times New Roman" w:hAnsi="Arial" w:cs="Arial"/>
                <w:sz w:val="16"/>
                <w:szCs w:val="16"/>
              </w:rPr>
            </w:pPr>
            <w:r>
              <w:rPr>
                <w:rFonts w:ascii="Arial" w:eastAsia="Times New Roman" w:hAnsi="Arial" w:cs="Arial"/>
                <w:sz w:val="16"/>
                <w:szCs w:val="16"/>
              </w:rPr>
              <w:t>320,0</w:t>
            </w:r>
          </w:p>
        </w:tc>
        <w:tc>
          <w:tcPr>
            <w:tcW w:w="1108" w:type="dxa"/>
          </w:tcPr>
          <w:p w:rsidR="00E75B4C" w:rsidRPr="00257D46" w:rsidRDefault="008520E1" w:rsidP="00695A28">
            <w:pPr>
              <w:widowControl w:val="0"/>
              <w:jc w:val="right"/>
              <w:rPr>
                <w:rFonts w:ascii="Arial" w:eastAsia="Times New Roman" w:hAnsi="Arial" w:cs="Arial"/>
                <w:sz w:val="16"/>
                <w:szCs w:val="16"/>
              </w:rPr>
            </w:pPr>
            <w:r>
              <w:rPr>
                <w:rFonts w:ascii="Arial" w:eastAsia="Times New Roman" w:hAnsi="Arial" w:cs="Arial"/>
                <w:sz w:val="16"/>
                <w:szCs w:val="16"/>
              </w:rPr>
              <w:t>320,0</w:t>
            </w:r>
          </w:p>
        </w:tc>
        <w:tc>
          <w:tcPr>
            <w:tcW w:w="1018" w:type="dxa"/>
          </w:tcPr>
          <w:p w:rsidR="00E75B4C" w:rsidRPr="00257D46" w:rsidRDefault="00526256" w:rsidP="00695A28">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825" w:type="dxa"/>
          </w:tcPr>
          <w:p w:rsidR="00E75B4C" w:rsidRPr="00257D46" w:rsidRDefault="00F776B0" w:rsidP="00CA4456">
            <w:pPr>
              <w:widowControl w:val="0"/>
              <w:jc w:val="center"/>
              <w:rPr>
                <w:rFonts w:ascii="Arial" w:eastAsia="Times New Roman" w:hAnsi="Arial" w:cs="Arial"/>
                <w:sz w:val="16"/>
                <w:szCs w:val="16"/>
              </w:rPr>
            </w:pPr>
            <w:r>
              <w:rPr>
                <w:rFonts w:ascii="Arial" w:eastAsia="Times New Roman" w:hAnsi="Arial" w:cs="Arial"/>
                <w:sz w:val="16"/>
                <w:szCs w:val="16"/>
              </w:rPr>
              <w:t>100</w:t>
            </w:r>
          </w:p>
        </w:tc>
      </w:tr>
      <w:tr w:rsidR="00E75B4C" w:rsidRPr="00257D46" w:rsidTr="005B39E8">
        <w:tc>
          <w:tcPr>
            <w:tcW w:w="3544" w:type="dxa"/>
          </w:tcPr>
          <w:p w:rsidR="00E75B4C" w:rsidRPr="00257D46" w:rsidRDefault="00E75B4C" w:rsidP="00CA4456">
            <w:pPr>
              <w:widowControl w:val="0"/>
              <w:jc w:val="both"/>
              <w:rPr>
                <w:rFonts w:ascii="Arial" w:eastAsia="Times New Roman" w:hAnsi="Arial" w:cs="Arial"/>
                <w:b/>
                <w:sz w:val="16"/>
                <w:szCs w:val="16"/>
                <w:shd w:val="clear" w:color="auto" w:fill="FFFFFF"/>
              </w:rPr>
            </w:pPr>
            <w:r w:rsidRPr="00257D46">
              <w:rPr>
                <w:rFonts w:ascii="Arial" w:eastAsia="Times New Roman" w:hAnsi="Arial" w:cs="Arial"/>
                <w:b/>
                <w:sz w:val="16"/>
                <w:szCs w:val="16"/>
                <w:shd w:val="clear" w:color="auto" w:fill="FFFFFF"/>
              </w:rPr>
              <w:t>Образование</w:t>
            </w:r>
          </w:p>
        </w:tc>
        <w:tc>
          <w:tcPr>
            <w:tcW w:w="709" w:type="dxa"/>
          </w:tcPr>
          <w:p w:rsidR="00E75B4C" w:rsidRPr="00257D46" w:rsidRDefault="00E75B4C" w:rsidP="00CA4456">
            <w:pPr>
              <w:widowControl w:val="0"/>
              <w:jc w:val="center"/>
              <w:rPr>
                <w:rFonts w:ascii="Arial" w:eastAsia="Times New Roman" w:hAnsi="Arial" w:cs="Arial"/>
                <w:b/>
                <w:sz w:val="16"/>
                <w:szCs w:val="16"/>
              </w:rPr>
            </w:pPr>
            <w:r w:rsidRPr="00257D46">
              <w:rPr>
                <w:rFonts w:ascii="Arial" w:eastAsia="Times New Roman" w:hAnsi="Arial" w:cs="Arial"/>
                <w:b/>
                <w:sz w:val="16"/>
                <w:szCs w:val="16"/>
              </w:rPr>
              <w:t>0700</w:t>
            </w:r>
          </w:p>
        </w:tc>
        <w:tc>
          <w:tcPr>
            <w:tcW w:w="1134" w:type="dxa"/>
          </w:tcPr>
          <w:p w:rsidR="00E75B4C" w:rsidRPr="00257D46" w:rsidRDefault="00E75B4C" w:rsidP="00402AC9">
            <w:pPr>
              <w:widowControl w:val="0"/>
              <w:jc w:val="right"/>
              <w:rPr>
                <w:rFonts w:ascii="Arial" w:eastAsia="Times New Roman" w:hAnsi="Arial" w:cs="Arial"/>
                <w:b/>
                <w:sz w:val="16"/>
                <w:szCs w:val="16"/>
              </w:rPr>
            </w:pPr>
            <w:r w:rsidRPr="00257D46">
              <w:rPr>
                <w:rFonts w:ascii="Arial" w:eastAsia="Times New Roman" w:hAnsi="Arial" w:cs="Arial"/>
                <w:b/>
                <w:sz w:val="16"/>
                <w:szCs w:val="16"/>
              </w:rPr>
              <w:t>1 299 461,6</w:t>
            </w:r>
          </w:p>
        </w:tc>
        <w:tc>
          <w:tcPr>
            <w:tcW w:w="1134" w:type="dxa"/>
          </w:tcPr>
          <w:p w:rsidR="00E75B4C" w:rsidRPr="00257D46" w:rsidRDefault="005F16B8" w:rsidP="00CA4456">
            <w:pPr>
              <w:widowControl w:val="0"/>
              <w:jc w:val="right"/>
              <w:rPr>
                <w:rFonts w:ascii="Arial" w:eastAsia="Times New Roman" w:hAnsi="Arial" w:cs="Arial"/>
                <w:b/>
                <w:sz w:val="16"/>
                <w:szCs w:val="16"/>
              </w:rPr>
            </w:pPr>
            <w:r>
              <w:rPr>
                <w:rFonts w:ascii="Arial" w:eastAsia="Times New Roman" w:hAnsi="Arial" w:cs="Arial"/>
                <w:b/>
                <w:sz w:val="16"/>
                <w:szCs w:val="16"/>
              </w:rPr>
              <w:t>1 437 098,7</w:t>
            </w:r>
          </w:p>
        </w:tc>
        <w:tc>
          <w:tcPr>
            <w:tcW w:w="1108" w:type="dxa"/>
          </w:tcPr>
          <w:p w:rsidR="00E75B4C" w:rsidRPr="00257D46" w:rsidRDefault="00897DC7" w:rsidP="00CA4456">
            <w:pPr>
              <w:widowControl w:val="0"/>
              <w:jc w:val="right"/>
              <w:rPr>
                <w:rFonts w:ascii="Arial" w:eastAsia="Times New Roman" w:hAnsi="Arial" w:cs="Arial"/>
                <w:b/>
                <w:sz w:val="16"/>
                <w:szCs w:val="16"/>
              </w:rPr>
            </w:pPr>
            <w:r>
              <w:rPr>
                <w:rFonts w:ascii="Arial" w:eastAsia="Times New Roman" w:hAnsi="Arial" w:cs="Arial"/>
                <w:b/>
                <w:sz w:val="16"/>
                <w:szCs w:val="16"/>
              </w:rPr>
              <w:t>1 421 719,2</w:t>
            </w:r>
          </w:p>
        </w:tc>
        <w:tc>
          <w:tcPr>
            <w:tcW w:w="1018" w:type="dxa"/>
          </w:tcPr>
          <w:p w:rsidR="00E75B4C" w:rsidRPr="00257D46" w:rsidRDefault="005B39E8" w:rsidP="00881404">
            <w:pPr>
              <w:widowControl w:val="0"/>
              <w:jc w:val="right"/>
              <w:rPr>
                <w:rFonts w:ascii="Arial" w:eastAsia="Times New Roman" w:hAnsi="Arial" w:cs="Arial"/>
                <w:b/>
                <w:sz w:val="16"/>
                <w:szCs w:val="16"/>
              </w:rPr>
            </w:pPr>
            <w:r>
              <w:rPr>
                <w:rFonts w:ascii="Arial" w:eastAsia="Times New Roman" w:hAnsi="Arial" w:cs="Arial"/>
                <w:b/>
                <w:sz w:val="16"/>
                <w:szCs w:val="16"/>
              </w:rPr>
              <w:t>-15 379,5</w:t>
            </w:r>
          </w:p>
        </w:tc>
        <w:tc>
          <w:tcPr>
            <w:tcW w:w="825" w:type="dxa"/>
          </w:tcPr>
          <w:p w:rsidR="00E75B4C" w:rsidRPr="00257D46" w:rsidRDefault="00F776B0" w:rsidP="00CA4456">
            <w:pPr>
              <w:widowControl w:val="0"/>
              <w:jc w:val="center"/>
              <w:rPr>
                <w:rFonts w:ascii="Arial" w:eastAsia="Times New Roman" w:hAnsi="Arial" w:cs="Arial"/>
                <w:b/>
                <w:sz w:val="16"/>
                <w:szCs w:val="16"/>
              </w:rPr>
            </w:pPr>
            <w:r>
              <w:rPr>
                <w:rFonts w:ascii="Arial" w:eastAsia="Times New Roman" w:hAnsi="Arial" w:cs="Arial"/>
                <w:b/>
                <w:sz w:val="16"/>
                <w:szCs w:val="16"/>
              </w:rPr>
              <w:t>98,9</w:t>
            </w:r>
          </w:p>
        </w:tc>
      </w:tr>
      <w:tr w:rsidR="00E75B4C" w:rsidRPr="00257D46" w:rsidTr="005B39E8">
        <w:tc>
          <w:tcPr>
            <w:tcW w:w="3544" w:type="dxa"/>
          </w:tcPr>
          <w:p w:rsidR="00E75B4C" w:rsidRPr="00257D46" w:rsidRDefault="00E75B4C" w:rsidP="00CA4456">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Дошкольное образование</w:t>
            </w:r>
          </w:p>
        </w:tc>
        <w:tc>
          <w:tcPr>
            <w:tcW w:w="709" w:type="dxa"/>
          </w:tcPr>
          <w:p w:rsidR="00E75B4C" w:rsidRPr="00257D46" w:rsidRDefault="00E75B4C" w:rsidP="00CA4456">
            <w:pPr>
              <w:widowControl w:val="0"/>
              <w:jc w:val="center"/>
              <w:rPr>
                <w:rFonts w:ascii="Arial" w:eastAsia="Times New Roman" w:hAnsi="Arial" w:cs="Arial"/>
                <w:sz w:val="16"/>
                <w:szCs w:val="16"/>
              </w:rPr>
            </w:pPr>
            <w:r w:rsidRPr="00257D46">
              <w:rPr>
                <w:rFonts w:ascii="Arial" w:eastAsia="Times New Roman" w:hAnsi="Arial" w:cs="Arial"/>
                <w:sz w:val="16"/>
                <w:szCs w:val="16"/>
              </w:rPr>
              <w:t>0701</w:t>
            </w:r>
          </w:p>
        </w:tc>
        <w:tc>
          <w:tcPr>
            <w:tcW w:w="1134" w:type="dxa"/>
          </w:tcPr>
          <w:p w:rsidR="00E75B4C" w:rsidRPr="00257D46" w:rsidRDefault="00E75B4C" w:rsidP="00402AC9">
            <w:pPr>
              <w:widowControl w:val="0"/>
              <w:jc w:val="right"/>
              <w:rPr>
                <w:rFonts w:ascii="Arial" w:eastAsia="Times New Roman" w:hAnsi="Arial" w:cs="Arial"/>
                <w:sz w:val="16"/>
                <w:szCs w:val="16"/>
              </w:rPr>
            </w:pPr>
            <w:r w:rsidRPr="00257D46">
              <w:rPr>
                <w:rFonts w:ascii="Arial" w:eastAsia="Times New Roman" w:hAnsi="Arial" w:cs="Arial"/>
                <w:sz w:val="16"/>
                <w:szCs w:val="16"/>
              </w:rPr>
              <w:t>378 048,4</w:t>
            </w:r>
          </w:p>
        </w:tc>
        <w:tc>
          <w:tcPr>
            <w:tcW w:w="1134" w:type="dxa"/>
          </w:tcPr>
          <w:p w:rsidR="00E75B4C" w:rsidRPr="00257D46" w:rsidRDefault="009773E0" w:rsidP="00CA4456">
            <w:pPr>
              <w:widowControl w:val="0"/>
              <w:jc w:val="right"/>
              <w:rPr>
                <w:rFonts w:ascii="Arial" w:eastAsia="Times New Roman" w:hAnsi="Arial" w:cs="Arial"/>
                <w:sz w:val="16"/>
                <w:szCs w:val="16"/>
              </w:rPr>
            </w:pPr>
            <w:r>
              <w:rPr>
                <w:rFonts w:ascii="Arial" w:eastAsia="Times New Roman" w:hAnsi="Arial" w:cs="Arial"/>
                <w:sz w:val="16"/>
                <w:szCs w:val="16"/>
              </w:rPr>
              <w:t>429 080,4</w:t>
            </w:r>
          </w:p>
        </w:tc>
        <w:tc>
          <w:tcPr>
            <w:tcW w:w="1108" w:type="dxa"/>
          </w:tcPr>
          <w:p w:rsidR="00E75B4C" w:rsidRPr="00257D46" w:rsidRDefault="008520E1" w:rsidP="00695A28">
            <w:pPr>
              <w:widowControl w:val="0"/>
              <w:jc w:val="right"/>
              <w:rPr>
                <w:rFonts w:ascii="Arial" w:eastAsia="Times New Roman" w:hAnsi="Arial" w:cs="Arial"/>
                <w:sz w:val="16"/>
                <w:szCs w:val="16"/>
              </w:rPr>
            </w:pPr>
            <w:r>
              <w:rPr>
                <w:rFonts w:ascii="Arial" w:eastAsia="Times New Roman" w:hAnsi="Arial" w:cs="Arial"/>
                <w:sz w:val="16"/>
                <w:szCs w:val="16"/>
              </w:rPr>
              <w:t>426 046,4</w:t>
            </w:r>
          </w:p>
        </w:tc>
        <w:tc>
          <w:tcPr>
            <w:tcW w:w="1018" w:type="dxa"/>
          </w:tcPr>
          <w:p w:rsidR="00E75B4C" w:rsidRPr="00257D46" w:rsidRDefault="005B39E8" w:rsidP="00CA4456">
            <w:pPr>
              <w:widowControl w:val="0"/>
              <w:jc w:val="right"/>
              <w:rPr>
                <w:rFonts w:ascii="Arial" w:eastAsia="Times New Roman" w:hAnsi="Arial" w:cs="Arial"/>
                <w:sz w:val="16"/>
                <w:szCs w:val="16"/>
              </w:rPr>
            </w:pPr>
            <w:r>
              <w:rPr>
                <w:rFonts w:ascii="Arial" w:eastAsia="Times New Roman" w:hAnsi="Arial" w:cs="Arial"/>
                <w:sz w:val="16"/>
                <w:szCs w:val="16"/>
              </w:rPr>
              <w:t>-3 034,0</w:t>
            </w:r>
          </w:p>
        </w:tc>
        <w:tc>
          <w:tcPr>
            <w:tcW w:w="825" w:type="dxa"/>
          </w:tcPr>
          <w:p w:rsidR="00E75B4C" w:rsidRPr="00257D46" w:rsidRDefault="00F776B0" w:rsidP="00CA4456">
            <w:pPr>
              <w:widowControl w:val="0"/>
              <w:jc w:val="center"/>
              <w:rPr>
                <w:rFonts w:ascii="Arial" w:eastAsia="Times New Roman" w:hAnsi="Arial" w:cs="Arial"/>
                <w:sz w:val="16"/>
                <w:szCs w:val="16"/>
              </w:rPr>
            </w:pPr>
            <w:r>
              <w:rPr>
                <w:rFonts w:ascii="Arial" w:eastAsia="Times New Roman" w:hAnsi="Arial" w:cs="Arial"/>
                <w:sz w:val="16"/>
                <w:szCs w:val="16"/>
              </w:rPr>
              <w:t>99,3</w:t>
            </w:r>
          </w:p>
        </w:tc>
      </w:tr>
      <w:tr w:rsidR="00E75B4C" w:rsidRPr="00257D46" w:rsidTr="005B39E8">
        <w:tc>
          <w:tcPr>
            <w:tcW w:w="3544" w:type="dxa"/>
          </w:tcPr>
          <w:p w:rsidR="00E75B4C" w:rsidRPr="00257D46" w:rsidRDefault="00E75B4C" w:rsidP="00CA4456">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Общее образование</w:t>
            </w:r>
          </w:p>
        </w:tc>
        <w:tc>
          <w:tcPr>
            <w:tcW w:w="709" w:type="dxa"/>
          </w:tcPr>
          <w:p w:rsidR="00E75B4C" w:rsidRPr="00257D46" w:rsidRDefault="00E75B4C" w:rsidP="00CA4456">
            <w:pPr>
              <w:widowControl w:val="0"/>
              <w:jc w:val="center"/>
              <w:rPr>
                <w:rFonts w:ascii="Arial" w:eastAsia="Times New Roman" w:hAnsi="Arial" w:cs="Arial"/>
                <w:sz w:val="16"/>
                <w:szCs w:val="16"/>
              </w:rPr>
            </w:pPr>
            <w:r w:rsidRPr="00257D46">
              <w:rPr>
                <w:rFonts w:ascii="Arial" w:eastAsia="Times New Roman" w:hAnsi="Arial" w:cs="Arial"/>
                <w:sz w:val="16"/>
                <w:szCs w:val="16"/>
              </w:rPr>
              <w:t>0702</w:t>
            </w:r>
          </w:p>
        </w:tc>
        <w:tc>
          <w:tcPr>
            <w:tcW w:w="1134" w:type="dxa"/>
          </w:tcPr>
          <w:p w:rsidR="00E75B4C" w:rsidRPr="00257D46" w:rsidRDefault="00E75B4C" w:rsidP="00402AC9">
            <w:pPr>
              <w:widowControl w:val="0"/>
              <w:jc w:val="right"/>
              <w:rPr>
                <w:rFonts w:ascii="Arial" w:eastAsia="Times New Roman" w:hAnsi="Arial" w:cs="Arial"/>
                <w:sz w:val="16"/>
                <w:szCs w:val="16"/>
              </w:rPr>
            </w:pPr>
            <w:r w:rsidRPr="00257D46">
              <w:rPr>
                <w:rFonts w:ascii="Arial" w:eastAsia="Times New Roman" w:hAnsi="Arial" w:cs="Arial"/>
                <w:sz w:val="16"/>
                <w:szCs w:val="16"/>
              </w:rPr>
              <w:t>857 073,2</w:t>
            </w:r>
          </w:p>
        </w:tc>
        <w:tc>
          <w:tcPr>
            <w:tcW w:w="1134" w:type="dxa"/>
          </w:tcPr>
          <w:p w:rsidR="00E75B4C" w:rsidRPr="00257D46" w:rsidRDefault="00603533" w:rsidP="00CA4456">
            <w:pPr>
              <w:widowControl w:val="0"/>
              <w:jc w:val="right"/>
              <w:rPr>
                <w:rFonts w:ascii="Arial" w:eastAsia="Times New Roman" w:hAnsi="Arial" w:cs="Arial"/>
                <w:sz w:val="16"/>
                <w:szCs w:val="16"/>
              </w:rPr>
            </w:pPr>
            <w:r>
              <w:rPr>
                <w:rFonts w:ascii="Arial" w:eastAsia="Times New Roman" w:hAnsi="Arial" w:cs="Arial"/>
                <w:sz w:val="16"/>
                <w:szCs w:val="16"/>
              </w:rPr>
              <w:t>945 553,7</w:t>
            </w:r>
          </w:p>
        </w:tc>
        <w:tc>
          <w:tcPr>
            <w:tcW w:w="1108" w:type="dxa"/>
          </w:tcPr>
          <w:p w:rsidR="00E75B4C" w:rsidRPr="00257D46" w:rsidRDefault="00C85A38" w:rsidP="00695A28">
            <w:pPr>
              <w:widowControl w:val="0"/>
              <w:jc w:val="right"/>
              <w:rPr>
                <w:rFonts w:ascii="Arial" w:eastAsia="Times New Roman" w:hAnsi="Arial" w:cs="Arial"/>
                <w:sz w:val="16"/>
                <w:szCs w:val="16"/>
              </w:rPr>
            </w:pPr>
            <w:r>
              <w:rPr>
                <w:rFonts w:ascii="Arial" w:eastAsia="Times New Roman" w:hAnsi="Arial" w:cs="Arial"/>
                <w:sz w:val="16"/>
                <w:szCs w:val="16"/>
              </w:rPr>
              <w:t>936 415,1</w:t>
            </w:r>
          </w:p>
        </w:tc>
        <w:tc>
          <w:tcPr>
            <w:tcW w:w="1018" w:type="dxa"/>
          </w:tcPr>
          <w:p w:rsidR="00E75B4C" w:rsidRPr="00257D46" w:rsidRDefault="005B39E8" w:rsidP="00CA4456">
            <w:pPr>
              <w:widowControl w:val="0"/>
              <w:jc w:val="right"/>
              <w:rPr>
                <w:rFonts w:ascii="Arial" w:eastAsia="Times New Roman" w:hAnsi="Arial" w:cs="Arial"/>
                <w:sz w:val="16"/>
                <w:szCs w:val="16"/>
              </w:rPr>
            </w:pPr>
            <w:r>
              <w:rPr>
                <w:rFonts w:ascii="Arial" w:eastAsia="Times New Roman" w:hAnsi="Arial" w:cs="Arial"/>
                <w:sz w:val="16"/>
                <w:szCs w:val="16"/>
              </w:rPr>
              <w:t>-9 138,6</w:t>
            </w:r>
          </w:p>
        </w:tc>
        <w:tc>
          <w:tcPr>
            <w:tcW w:w="825" w:type="dxa"/>
          </w:tcPr>
          <w:p w:rsidR="00E75B4C" w:rsidRPr="00257D46" w:rsidRDefault="00F776B0" w:rsidP="00CA4456">
            <w:pPr>
              <w:widowControl w:val="0"/>
              <w:jc w:val="center"/>
              <w:rPr>
                <w:rFonts w:ascii="Arial" w:eastAsia="Times New Roman" w:hAnsi="Arial" w:cs="Arial"/>
                <w:sz w:val="16"/>
                <w:szCs w:val="16"/>
              </w:rPr>
            </w:pPr>
            <w:r>
              <w:rPr>
                <w:rFonts w:ascii="Arial" w:eastAsia="Times New Roman" w:hAnsi="Arial" w:cs="Arial"/>
                <w:sz w:val="16"/>
                <w:szCs w:val="16"/>
              </w:rPr>
              <w:t>99,0</w:t>
            </w:r>
          </w:p>
        </w:tc>
      </w:tr>
      <w:tr w:rsidR="00E75B4C" w:rsidRPr="00257D46" w:rsidTr="005B39E8">
        <w:tc>
          <w:tcPr>
            <w:tcW w:w="3544" w:type="dxa"/>
          </w:tcPr>
          <w:p w:rsidR="00E75B4C" w:rsidRPr="00257D46" w:rsidRDefault="00E75B4C" w:rsidP="00CA4456">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Дополнительное образование детей</w:t>
            </w:r>
          </w:p>
        </w:tc>
        <w:tc>
          <w:tcPr>
            <w:tcW w:w="709" w:type="dxa"/>
          </w:tcPr>
          <w:p w:rsidR="00E75B4C" w:rsidRPr="00257D46" w:rsidRDefault="00E75B4C" w:rsidP="00CA4456">
            <w:pPr>
              <w:widowControl w:val="0"/>
              <w:jc w:val="center"/>
              <w:rPr>
                <w:rFonts w:ascii="Arial" w:eastAsia="Times New Roman" w:hAnsi="Arial" w:cs="Arial"/>
                <w:sz w:val="16"/>
                <w:szCs w:val="16"/>
              </w:rPr>
            </w:pPr>
            <w:r w:rsidRPr="00257D46">
              <w:rPr>
                <w:rFonts w:ascii="Arial" w:eastAsia="Times New Roman" w:hAnsi="Arial" w:cs="Arial"/>
                <w:sz w:val="16"/>
                <w:szCs w:val="16"/>
              </w:rPr>
              <w:t>0703</w:t>
            </w:r>
          </w:p>
        </w:tc>
        <w:tc>
          <w:tcPr>
            <w:tcW w:w="1134" w:type="dxa"/>
          </w:tcPr>
          <w:p w:rsidR="00E75B4C" w:rsidRPr="00257D46" w:rsidRDefault="00E75B4C" w:rsidP="00402AC9">
            <w:pPr>
              <w:widowControl w:val="0"/>
              <w:jc w:val="right"/>
              <w:rPr>
                <w:rFonts w:ascii="Arial" w:eastAsia="Times New Roman" w:hAnsi="Arial" w:cs="Arial"/>
                <w:sz w:val="16"/>
                <w:szCs w:val="16"/>
              </w:rPr>
            </w:pPr>
            <w:r w:rsidRPr="00257D46">
              <w:rPr>
                <w:rFonts w:ascii="Arial" w:eastAsia="Times New Roman" w:hAnsi="Arial" w:cs="Arial"/>
                <w:sz w:val="16"/>
                <w:szCs w:val="16"/>
              </w:rPr>
              <w:t>36 610,5</w:t>
            </w:r>
          </w:p>
        </w:tc>
        <w:tc>
          <w:tcPr>
            <w:tcW w:w="1134" w:type="dxa"/>
          </w:tcPr>
          <w:p w:rsidR="00E75B4C" w:rsidRPr="00257D46" w:rsidRDefault="00603533" w:rsidP="00CA4456">
            <w:pPr>
              <w:widowControl w:val="0"/>
              <w:jc w:val="right"/>
              <w:rPr>
                <w:rFonts w:ascii="Arial" w:eastAsia="Times New Roman" w:hAnsi="Arial" w:cs="Arial"/>
                <w:sz w:val="16"/>
                <w:szCs w:val="16"/>
              </w:rPr>
            </w:pPr>
            <w:r>
              <w:rPr>
                <w:rFonts w:ascii="Arial" w:eastAsia="Times New Roman" w:hAnsi="Arial" w:cs="Arial"/>
                <w:sz w:val="16"/>
                <w:szCs w:val="16"/>
              </w:rPr>
              <w:t>41 447,8</w:t>
            </w:r>
          </w:p>
        </w:tc>
        <w:tc>
          <w:tcPr>
            <w:tcW w:w="1108" w:type="dxa"/>
          </w:tcPr>
          <w:p w:rsidR="00E75B4C" w:rsidRPr="00257D46" w:rsidRDefault="00C85A38" w:rsidP="00CA4456">
            <w:pPr>
              <w:widowControl w:val="0"/>
              <w:jc w:val="right"/>
              <w:rPr>
                <w:rFonts w:ascii="Arial" w:eastAsia="Times New Roman" w:hAnsi="Arial" w:cs="Arial"/>
                <w:sz w:val="16"/>
                <w:szCs w:val="16"/>
              </w:rPr>
            </w:pPr>
            <w:r>
              <w:rPr>
                <w:rFonts w:ascii="Arial" w:eastAsia="Times New Roman" w:hAnsi="Arial" w:cs="Arial"/>
                <w:sz w:val="16"/>
                <w:szCs w:val="16"/>
              </w:rPr>
              <w:t>39 583,0</w:t>
            </w:r>
          </w:p>
        </w:tc>
        <w:tc>
          <w:tcPr>
            <w:tcW w:w="1018" w:type="dxa"/>
          </w:tcPr>
          <w:p w:rsidR="00E75B4C" w:rsidRPr="00257D46" w:rsidRDefault="005B39E8" w:rsidP="00CA4456">
            <w:pPr>
              <w:widowControl w:val="0"/>
              <w:jc w:val="right"/>
              <w:rPr>
                <w:rFonts w:ascii="Arial" w:eastAsia="Times New Roman" w:hAnsi="Arial" w:cs="Arial"/>
                <w:sz w:val="16"/>
                <w:szCs w:val="16"/>
              </w:rPr>
            </w:pPr>
            <w:r>
              <w:rPr>
                <w:rFonts w:ascii="Arial" w:eastAsia="Times New Roman" w:hAnsi="Arial" w:cs="Arial"/>
                <w:sz w:val="16"/>
                <w:szCs w:val="16"/>
              </w:rPr>
              <w:t>-1 864,8</w:t>
            </w:r>
          </w:p>
        </w:tc>
        <w:tc>
          <w:tcPr>
            <w:tcW w:w="825" w:type="dxa"/>
          </w:tcPr>
          <w:p w:rsidR="00E75B4C" w:rsidRPr="00257D46" w:rsidRDefault="00F776B0" w:rsidP="00CA4456">
            <w:pPr>
              <w:widowControl w:val="0"/>
              <w:jc w:val="center"/>
              <w:rPr>
                <w:rFonts w:ascii="Arial" w:eastAsia="Times New Roman" w:hAnsi="Arial" w:cs="Arial"/>
                <w:sz w:val="16"/>
                <w:szCs w:val="16"/>
              </w:rPr>
            </w:pPr>
            <w:r>
              <w:rPr>
                <w:rFonts w:ascii="Arial" w:eastAsia="Times New Roman" w:hAnsi="Arial" w:cs="Arial"/>
                <w:sz w:val="16"/>
                <w:szCs w:val="16"/>
              </w:rPr>
              <w:t>95,5</w:t>
            </w:r>
          </w:p>
        </w:tc>
      </w:tr>
      <w:tr w:rsidR="00E75B4C" w:rsidRPr="00257D46" w:rsidTr="005B39E8">
        <w:tc>
          <w:tcPr>
            <w:tcW w:w="3544" w:type="dxa"/>
          </w:tcPr>
          <w:p w:rsidR="00E75B4C" w:rsidRPr="00257D46" w:rsidRDefault="00E75B4C" w:rsidP="00CA4456">
            <w:pPr>
              <w:widowControl w:val="0"/>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Профессиональная подготовка, переподготовка и повышение квалификации</w:t>
            </w:r>
          </w:p>
        </w:tc>
        <w:tc>
          <w:tcPr>
            <w:tcW w:w="709" w:type="dxa"/>
          </w:tcPr>
          <w:p w:rsidR="00E75B4C" w:rsidRPr="00257D46" w:rsidRDefault="00E75B4C" w:rsidP="00CA4456">
            <w:pPr>
              <w:widowControl w:val="0"/>
              <w:jc w:val="center"/>
              <w:rPr>
                <w:rFonts w:ascii="Arial" w:eastAsia="Times New Roman" w:hAnsi="Arial" w:cs="Arial"/>
                <w:sz w:val="16"/>
                <w:szCs w:val="16"/>
              </w:rPr>
            </w:pPr>
            <w:r w:rsidRPr="00257D46">
              <w:rPr>
                <w:rFonts w:ascii="Arial" w:eastAsia="Times New Roman" w:hAnsi="Arial" w:cs="Arial"/>
                <w:sz w:val="16"/>
                <w:szCs w:val="16"/>
              </w:rPr>
              <w:t>0705</w:t>
            </w:r>
          </w:p>
        </w:tc>
        <w:tc>
          <w:tcPr>
            <w:tcW w:w="1134" w:type="dxa"/>
          </w:tcPr>
          <w:p w:rsidR="00E75B4C" w:rsidRPr="00257D46" w:rsidRDefault="00E75B4C" w:rsidP="00402AC9">
            <w:pPr>
              <w:widowControl w:val="0"/>
              <w:jc w:val="right"/>
              <w:rPr>
                <w:rFonts w:ascii="Arial" w:eastAsia="Times New Roman" w:hAnsi="Arial" w:cs="Arial"/>
                <w:sz w:val="16"/>
                <w:szCs w:val="16"/>
              </w:rPr>
            </w:pPr>
            <w:r w:rsidRPr="00257D46">
              <w:rPr>
                <w:rFonts w:ascii="Arial" w:eastAsia="Times New Roman" w:hAnsi="Arial" w:cs="Arial"/>
                <w:sz w:val="16"/>
                <w:szCs w:val="16"/>
              </w:rPr>
              <w:t>224,7</w:t>
            </w:r>
          </w:p>
        </w:tc>
        <w:tc>
          <w:tcPr>
            <w:tcW w:w="1134" w:type="dxa"/>
          </w:tcPr>
          <w:p w:rsidR="00E75B4C" w:rsidRPr="00257D46" w:rsidRDefault="00AB54AA" w:rsidP="00CA4456">
            <w:pPr>
              <w:widowControl w:val="0"/>
              <w:jc w:val="right"/>
              <w:rPr>
                <w:rFonts w:ascii="Arial" w:eastAsia="Times New Roman" w:hAnsi="Arial" w:cs="Arial"/>
                <w:sz w:val="16"/>
                <w:szCs w:val="16"/>
              </w:rPr>
            </w:pPr>
            <w:r>
              <w:rPr>
                <w:rFonts w:ascii="Arial" w:eastAsia="Times New Roman" w:hAnsi="Arial" w:cs="Arial"/>
                <w:sz w:val="16"/>
                <w:szCs w:val="16"/>
              </w:rPr>
              <w:t>521,9</w:t>
            </w:r>
          </w:p>
        </w:tc>
        <w:tc>
          <w:tcPr>
            <w:tcW w:w="1108" w:type="dxa"/>
          </w:tcPr>
          <w:p w:rsidR="00E75B4C" w:rsidRPr="00257D46" w:rsidRDefault="009D14F8" w:rsidP="00CA4456">
            <w:pPr>
              <w:widowControl w:val="0"/>
              <w:jc w:val="right"/>
              <w:rPr>
                <w:rFonts w:ascii="Arial" w:eastAsia="Times New Roman" w:hAnsi="Arial" w:cs="Arial"/>
                <w:sz w:val="16"/>
                <w:szCs w:val="16"/>
              </w:rPr>
            </w:pPr>
            <w:r>
              <w:rPr>
                <w:rFonts w:ascii="Arial" w:eastAsia="Times New Roman" w:hAnsi="Arial" w:cs="Arial"/>
                <w:sz w:val="16"/>
                <w:szCs w:val="16"/>
              </w:rPr>
              <w:t>473,5</w:t>
            </w:r>
          </w:p>
        </w:tc>
        <w:tc>
          <w:tcPr>
            <w:tcW w:w="1018" w:type="dxa"/>
          </w:tcPr>
          <w:p w:rsidR="00E75B4C" w:rsidRPr="00257D46" w:rsidRDefault="005B39E8" w:rsidP="00CA4456">
            <w:pPr>
              <w:widowControl w:val="0"/>
              <w:jc w:val="right"/>
              <w:rPr>
                <w:rFonts w:ascii="Arial" w:eastAsia="Times New Roman" w:hAnsi="Arial" w:cs="Arial"/>
                <w:sz w:val="16"/>
                <w:szCs w:val="16"/>
              </w:rPr>
            </w:pPr>
            <w:r>
              <w:rPr>
                <w:rFonts w:ascii="Arial" w:eastAsia="Times New Roman" w:hAnsi="Arial" w:cs="Arial"/>
                <w:sz w:val="16"/>
                <w:szCs w:val="16"/>
              </w:rPr>
              <w:t>-48,4</w:t>
            </w:r>
          </w:p>
        </w:tc>
        <w:tc>
          <w:tcPr>
            <w:tcW w:w="825" w:type="dxa"/>
          </w:tcPr>
          <w:p w:rsidR="00E75B4C" w:rsidRPr="00257D46" w:rsidRDefault="00F776B0" w:rsidP="00CA4456">
            <w:pPr>
              <w:widowControl w:val="0"/>
              <w:jc w:val="center"/>
              <w:rPr>
                <w:rFonts w:ascii="Arial" w:eastAsia="Times New Roman" w:hAnsi="Arial" w:cs="Arial"/>
                <w:sz w:val="16"/>
                <w:szCs w:val="16"/>
              </w:rPr>
            </w:pPr>
            <w:r>
              <w:rPr>
                <w:rFonts w:ascii="Arial" w:eastAsia="Times New Roman" w:hAnsi="Arial" w:cs="Arial"/>
                <w:sz w:val="16"/>
                <w:szCs w:val="16"/>
              </w:rPr>
              <w:t>90,7</w:t>
            </w:r>
          </w:p>
        </w:tc>
      </w:tr>
      <w:tr w:rsidR="00E75B4C" w:rsidRPr="00257D46" w:rsidTr="005B39E8">
        <w:tc>
          <w:tcPr>
            <w:tcW w:w="3544" w:type="dxa"/>
          </w:tcPr>
          <w:p w:rsidR="00E75B4C" w:rsidRPr="00257D46" w:rsidRDefault="00E75B4C" w:rsidP="00CA4456">
            <w:pPr>
              <w:widowControl w:val="0"/>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Молодежная политика</w:t>
            </w:r>
          </w:p>
        </w:tc>
        <w:tc>
          <w:tcPr>
            <w:tcW w:w="709" w:type="dxa"/>
          </w:tcPr>
          <w:p w:rsidR="00E75B4C" w:rsidRPr="00257D46" w:rsidRDefault="00E75B4C" w:rsidP="00CA4456">
            <w:pPr>
              <w:widowControl w:val="0"/>
              <w:jc w:val="center"/>
              <w:rPr>
                <w:rFonts w:ascii="Arial" w:eastAsia="Times New Roman" w:hAnsi="Arial" w:cs="Arial"/>
                <w:sz w:val="16"/>
                <w:szCs w:val="16"/>
              </w:rPr>
            </w:pPr>
            <w:r w:rsidRPr="00257D46">
              <w:rPr>
                <w:rFonts w:ascii="Arial" w:eastAsia="Times New Roman" w:hAnsi="Arial" w:cs="Arial"/>
                <w:sz w:val="16"/>
                <w:szCs w:val="16"/>
              </w:rPr>
              <w:t>0707</w:t>
            </w:r>
          </w:p>
        </w:tc>
        <w:tc>
          <w:tcPr>
            <w:tcW w:w="1134" w:type="dxa"/>
          </w:tcPr>
          <w:p w:rsidR="00E75B4C" w:rsidRPr="00257D46" w:rsidRDefault="00E75B4C" w:rsidP="00402AC9">
            <w:pPr>
              <w:widowControl w:val="0"/>
              <w:jc w:val="right"/>
              <w:rPr>
                <w:rFonts w:ascii="Arial" w:eastAsia="Times New Roman" w:hAnsi="Arial" w:cs="Arial"/>
                <w:sz w:val="16"/>
                <w:szCs w:val="16"/>
              </w:rPr>
            </w:pPr>
            <w:r w:rsidRPr="00257D46">
              <w:rPr>
                <w:rFonts w:ascii="Arial" w:eastAsia="Times New Roman" w:hAnsi="Arial" w:cs="Arial"/>
                <w:sz w:val="16"/>
                <w:szCs w:val="16"/>
              </w:rPr>
              <w:t>13 788,8</w:t>
            </w:r>
          </w:p>
        </w:tc>
        <w:tc>
          <w:tcPr>
            <w:tcW w:w="1134" w:type="dxa"/>
          </w:tcPr>
          <w:p w:rsidR="00E75B4C" w:rsidRPr="00257D46" w:rsidRDefault="00AB54AA" w:rsidP="00CA4456">
            <w:pPr>
              <w:widowControl w:val="0"/>
              <w:jc w:val="right"/>
              <w:rPr>
                <w:rFonts w:ascii="Arial" w:eastAsia="Times New Roman" w:hAnsi="Arial" w:cs="Arial"/>
                <w:sz w:val="16"/>
                <w:szCs w:val="16"/>
              </w:rPr>
            </w:pPr>
            <w:r>
              <w:rPr>
                <w:rFonts w:ascii="Arial" w:eastAsia="Times New Roman" w:hAnsi="Arial" w:cs="Arial"/>
                <w:sz w:val="16"/>
                <w:szCs w:val="16"/>
              </w:rPr>
              <w:t>3 537,8</w:t>
            </w:r>
          </w:p>
        </w:tc>
        <w:tc>
          <w:tcPr>
            <w:tcW w:w="1108" w:type="dxa"/>
          </w:tcPr>
          <w:p w:rsidR="00E75B4C" w:rsidRPr="00257D46" w:rsidRDefault="00C85A38" w:rsidP="00CA4456">
            <w:pPr>
              <w:widowControl w:val="0"/>
              <w:jc w:val="right"/>
              <w:rPr>
                <w:rFonts w:ascii="Arial" w:eastAsia="Times New Roman" w:hAnsi="Arial" w:cs="Arial"/>
                <w:sz w:val="16"/>
                <w:szCs w:val="16"/>
              </w:rPr>
            </w:pPr>
            <w:r>
              <w:rPr>
                <w:rFonts w:ascii="Arial" w:eastAsia="Times New Roman" w:hAnsi="Arial" w:cs="Arial"/>
                <w:sz w:val="16"/>
                <w:szCs w:val="16"/>
              </w:rPr>
              <w:t>3 146,1</w:t>
            </w:r>
          </w:p>
        </w:tc>
        <w:tc>
          <w:tcPr>
            <w:tcW w:w="1018" w:type="dxa"/>
          </w:tcPr>
          <w:p w:rsidR="00E75B4C" w:rsidRPr="00257D46" w:rsidRDefault="005B39E8" w:rsidP="00CA4456">
            <w:pPr>
              <w:widowControl w:val="0"/>
              <w:jc w:val="right"/>
              <w:rPr>
                <w:rFonts w:ascii="Arial" w:eastAsia="Times New Roman" w:hAnsi="Arial" w:cs="Arial"/>
                <w:sz w:val="16"/>
                <w:szCs w:val="16"/>
              </w:rPr>
            </w:pPr>
            <w:r>
              <w:rPr>
                <w:rFonts w:ascii="Arial" w:eastAsia="Times New Roman" w:hAnsi="Arial" w:cs="Arial"/>
                <w:sz w:val="16"/>
                <w:szCs w:val="16"/>
              </w:rPr>
              <w:t>-391,7</w:t>
            </w:r>
          </w:p>
        </w:tc>
        <w:tc>
          <w:tcPr>
            <w:tcW w:w="825" w:type="dxa"/>
          </w:tcPr>
          <w:p w:rsidR="00E75B4C" w:rsidRPr="00257D46" w:rsidRDefault="00F776B0" w:rsidP="00CA4456">
            <w:pPr>
              <w:widowControl w:val="0"/>
              <w:jc w:val="center"/>
              <w:rPr>
                <w:rFonts w:ascii="Arial" w:eastAsia="Times New Roman" w:hAnsi="Arial" w:cs="Arial"/>
                <w:sz w:val="16"/>
                <w:szCs w:val="16"/>
              </w:rPr>
            </w:pPr>
            <w:r>
              <w:rPr>
                <w:rFonts w:ascii="Arial" w:eastAsia="Times New Roman" w:hAnsi="Arial" w:cs="Arial"/>
                <w:sz w:val="16"/>
                <w:szCs w:val="16"/>
              </w:rPr>
              <w:t>88,9</w:t>
            </w:r>
          </w:p>
        </w:tc>
      </w:tr>
      <w:tr w:rsidR="00E75B4C" w:rsidRPr="00257D46" w:rsidTr="005B39E8">
        <w:tc>
          <w:tcPr>
            <w:tcW w:w="3544" w:type="dxa"/>
          </w:tcPr>
          <w:p w:rsidR="00E75B4C" w:rsidRPr="00257D46" w:rsidRDefault="00E75B4C" w:rsidP="00CA4456">
            <w:pPr>
              <w:widowControl w:val="0"/>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Другие вопросы в области образования</w:t>
            </w:r>
          </w:p>
        </w:tc>
        <w:tc>
          <w:tcPr>
            <w:tcW w:w="709" w:type="dxa"/>
          </w:tcPr>
          <w:p w:rsidR="00E75B4C" w:rsidRPr="00257D46" w:rsidRDefault="00E75B4C" w:rsidP="00CA4456">
            <w:pPr>
              <w:widowControl w:val="0"/>
              <w:jc w:val="center"/>
              <w:rPr>
                <w:rFonts w:ascii="Arial" w:eastAsia="Times New Roman" w:hAnsi="Arial" w:cs="Arial"/>
                <w:sz w:val="16"/>
                <w:szCs w:val="16"/>
              </w:rPr>
            </w:pPr>
            <w:r w:rsidRPr="00257D46">
              <w:rPr>
                <w:rFonts w:ascii="Arial" w:eastAsia="Times New Roman" w:hAnsi="Arial" w:cs="Arial"/>
                <w:sz w:val="16"/>
                <w:szCs w:val="16"/>
              </w:rPr>
              <w:t>0709</w:t>
            </w:r>
          </w:p>
        </w:tc>
        <w:tc>
          <w:tcPr>
            <w:tcW w:w="1134" w:type="dxa"/>
          </w:tcPr>
          <w:p w:rsidR="00E75B4C" w:rsidRPr="00257D46" w:rsidRDefault="00E75B4C" w:rsidP="00402AC9">
            <w:pPr>
              <w:widowControl w:val="0"/>
              <w:jc w:val="right"/>
              <w:rPr>
                <w:rFonts w:ascii="Arial" w:eastAsia="Times New Roman" w:hAnsi="Arial" w:cs="Arial"/>
                <w:sz w:val="16"/>
                <w:szCs w:val="16"/>
              </w:rPr>
            </w:pPr>
            <w:r w:rsidRPr="00257D46">
              <w:rPr>
                <w:rFonts w:ascii="Arial" w:eastAsia="Times New Roman" w:hAnsi="Arial" w:cs="Arial"/>
                <w:sz w:val="16"/>
                <w:szCs w:val="16"/>
              </w:rPr>
              <w:t>13 716,0</w:t>
            </w:r>
          </w:p>
        </w:tc>
        <w:tc>
          <w:tcPr>
            <w:tcW w:w="1134" w:type="dxa"/>
          </w:tcPr>
          <w:p w:rsidR="00E75B4C" w:rsidRPr="00257D46" w:rsidRDefault="006A6A2A" w:rsidP="00CA4456">
            <w:pPr>
              <w:widowControl w:val="0"/>
              <w:jc w:val="right"/>
              <w:rPr>
                <w:rFonts w:ascii="Arial" w:eastAsia="Times New Roman" w:hAnsi="Arial" w:cs="Arial"/>
                <w:sz w:val="16"/>
                <w:szCs w:val="16"/>
              </w:rPr>
            </w:pPr>
            <w:r>
              <w:rPr>
                <w:rFonts w:ascii="Arial" w:eastAsia="Times New Roman" w:hAnsi="Arial" w:cs="Arial"/>
                <w:sz w:val="16"/>
                <w:szCs w:val="16"/>
              </w:rPr>
              <w:t>16 957,0</w:t>
            </w:r>
          </w:p>
        </w:tc>
        <w:tc>
          <w:tcPr>
            <w:tcW w:w="1108" w:type="dxa"/>
          </w:tcPr>
          <w:p w:rsidR="00E75B4C" w:rsidRPr="00257D46" w:rsidRDefault="002A21EC" w:rsidP="00CA4456">
            <w:pPr>
              <w:widowControl w:val="0"/>
              <w:jc w:val="right"/>
              <w:rPr>
                <w:rFonts w:ascii="Arial" w:eastAsia="Times New Roman" w:hAnsi="Arial" w:cs="Arial"/>
                <w:sz w:val="16"/>
                <w:szCs w:val="16"/>
              </w:rPr>
            </w:pPr>
            <w:r>
              <w:rPr>
                <w:rFonts w:ascii="Arial" w:eastAsia="Times New Roman" w:hAnsi="Arial" w:cs="Arial"/>
                <w:sz w:val="16"/>
                <w:szCs w:val="16"/>
              </w:rPr>
              <w:t>16 055,2</w:t>
            </w:r>
          </w:p>
        </w:tc>
        <w:tc>
          <w:tcPr>
            <w:tcW w:w="1018" w:type="dxa"/>
          </w:tcPr>
          <w:p w:rsidR="00E75B4C" w:rsidRPr="00257D46" w:rsidRDefault="005B39E8" w:rsidP="00CA4456">
            <w:pPr>
              <w:widowControl w:val="0"/>
              <w:jc w:val="right"/>
              <w:rPr>
                <w:rFonts w:ascii="Arial" w:eastAsia="Times New Roman" w:hAnsi="Arial" w:cs="Arial"/>
                <w:sz w:val="16"/>
                <w:szCs w:val="16"/>
              </w:rPr>
            </w:pPr>
            <w:r>
              <w:rPr>
                <w:rFonts w:ascii="Arial" w:eastAsia="Times New Roman" w:hAnsi="Arial" w:cs="Arial"/>
                <w:sz w:val="16"/>
                <w:szCs w:val="16"/>
              </w:rPr>
              <w:t>-901,8</w:t>
            </w:r>
          </w:p>
        </w:tc>
        <w:tc>
          <w:tcPr>
            <w:tcW w:w="825" w:type="dxa"/>
          </w:tcPr>
          <w:p w:rsidR="00E75B4C" w:rsidRPr="00257D46" w:rsidRDefault="00F776B0" w:rsidP="00CA4456">
            <w:pPr>
              <w:widowControl w:val="0"/>
              <w:jc w:val="center"/>
              <w:rPr>
                <w:rFonts w:ascii="Arial" w:eastAsia="Times New Roman" w:hAnsi="Arial" w:cs="Arial"/>
                <w:sz w:val="16"/>
                <w:szCs w:val="16"/>
              </w:rPr>
            </w:pPr>
            <w:r>
              <w:rPr>
                <w:rFonts w:ascii="Arial" w:eastAsia="Times New Roman" w:hAnsi="Arial" w:cs="Arial"/>
                <w:sz w:val="16"/>
                <w:szCs w:val="16"/>
              </w:rPr>
              <w:t>94,7</w:t>
            </w:r>
          </w:p>
        </w:tc>
      </w:tr>
      <w:tr w:rsidR="00E75B4C" w:rsidRPr="00257D46" w:rsidTr="005B39E8">
        <w:tc>
          <w:tcPr>
            <w:tcW w:w="3544" w:type="dxa"/>
          </w:tcPr>
          <w:p w:rsidR="00E75B4C" w:rsidRPr="00257D46" w:rsidRDefault="00E75B4C" w:rsidP="00CA4456">
            <w:pPr>
              <w:widowControl w:val="0"/>
              <w:rPr>
                <w:rFonts w:ascii="Arial" w:eastAsia="Times New Roman" w:hAnsi="Arial" w:cs="Arial"/>
                <w:b/>
                <w:sz w:val="16"/>
                <w:szCs w:val="16"/>
                <w:shd w:val="clear" w:color="auto" w:fill="FFFFFF"/>
              </w:rPr>
            </w:pPr>
            <w:r w:rsidRPr="00257D46">
              <w:rPr>
                <w:rFonts w:ascii="Arial" w:eastAsia="Times New Roman" w:hAnsi="Arial" w:cs="Arial"/>
                <w:b/>
                <w:sz w:val="16"/>
                <w:szCs w:val="16"/>
                <w:shd w:val="clear" w:color="auto" w:fill="FFFFFF"/>
              </w:rPr>
              <w:t>Социальная политика</w:t>
            </w:r>
          </w:p>
        </w:tc>
        <w:tc>
          <w:tcPr>
            <w:tcW w:w="709" w:type="dxa"/>
          </w:tcPr>
          <w:p w:rsidR="00E75B4C" w:rsidRPr="00257D46" w:rsidRDefault="00E75B4C" w:rsidP="00A73B7C">
            <w:pPr>
              <w:widowControl w:val="0"/>
              <w:jc w:val="center"/>
              <w:rPr>
                <w:rFonts w:ascii="Arial" w:eastAsia="Times New Roman" w:hAnsi="Arial" w:cs="Arial"/>
                <w:b/>
                <w:sz w:val="16"/>
                <w:szCs w:val="16"/>
              </w:rPr>
            </w:pPr>
            <w:r w:rsidRPr="00257D46">
              <w:rPr>
                <w:rFonts w:ascii="Arial" w:eastAsia="Times New Roman" w:hAnsi="Arial" w:cs="Arial"/>
                <w:b/>
                <w:sz w:val="16"/>
                <w:szCs w:val="16"/>
              </w:rPr>
              <w:t>1000</w:t>
            </w:r>
          </w:p>
        </w:tc>
        <w:tc>
          <w:tcPr>
            <w:tcW w:w="1134" w:type="dxa"/>
          </w:tcPr>
          <w:p w:rsidR="00E75B4C" w:rsidRPr="00257D46" w:rsidRDefault="00E75B4C" w:rsidP="00402AC9">
            <w:pPr>
              <w:widowControl w:val="0"/>
              <w:jc w:val="right"/>
              <w:rPr>
                <w:rFonts w:ascii="Arial" w:eastAsia="Times New Roman" w:hAnsi="Arial" w:cs="Arial"/>
                <w:b/>
                <w:sz w:val="16"/>
                <w:szCs w:val="16"/>
              </w:rPr>
            </w:pPr>
            <w:r w:rsidRPr="00257D46">
              <w:rPr>
                <w:rFonts w:ascii="Arial" w:eastAsia="Times New Roman" w:hAnsi="Arial" w:cs="Arial"/>
                <w:b/>
                <w:sz w:val="16"/>
                <w:szCs w:val="16"/>
              </w:rPr>
              <w:t>21 500,8</w:t>
            </w:r>
          </w:p>
        </w:tc>
        <w:tc>
          <w:tcPr>
            <w:tcW w:w="1134" w:type="dxa"/>
          </w:tcPr>
          <w:p w:rsidR="00E75B4C" w:rsidRPr="00257D46" w:rsidRDefault="005F16B8" w:rsidP="00CA4456">
            <w:pPr>
              <w:widowControl w:val="0"/>
              <w:jc w:val="right"/>
              <w:rPr>
                <w:rFonts w:ascii="Arial" w:eastAsia="Times New Roman" w:hAnsi="Arial" w:cs="Arial"/>
                <w:b/>
                <w:sz w:val="16"/>
                <w:szCs w:val="16"/>
              </w:rPr>
            </w:pPr>
            <w:r>
              <w:rPr>
                <w:rFonts w:ascii="Arial" w:eastAsia="Times New Roman" w:hAnsi="Arial" w:cs="Arial"/>
                <w:b/>
                <w:sz w:val="16"/>
                <w:szCs w:val="16"/>
              </w:rPr>
              <w:t>19 756,2</w:t>
            </w:r>
          </w:p>
        </w:tc>
        <w:tc>
          <w:tcPr>
            <w:tcW w:w="1108" w:type="dxa"/>
          </w:tcPr>
          <w:p w:rsidR="00E75B4C" w:rsidRPr="00257D46" w:rsidRDefault="00897DC7" w:rsidP="00A73B7C">
            <w:pPr>
              <w:widowControl w:val="0"/>
              <w:jc w:val="right"/>
              <w:rPr>
                <w:rFonts w:ascii="Arial" w:eastAsia="Times New Roman" w:hAnsi="Arial" w:cs="Arial"/>
                <w:b/>
                <w:sz w:val="16"/>
                <w:szCs w:val="16"/>
              </w:rPr>
            </w:pPr>
            <w:r>
              <w:rPr>
                <w:rFonts w:ascii="Arial" w:eastAsia="Times New Roman" w:hAnsi="Arial" w:cs="Arial"/>
                <w:b/>
                <w:sz w:val="16"/>
                <w:szCs w:val="16"/>
              </w:rPr>
              <w:t>19 276,7</w:t>
            </w:r>
          </w:p>
        </w:tc>
        <w:tc>
          <w:tcPr>
            <w:tcW w:w="1018" w:type="dxa"/>
          </w:tcPr>
          <w:p w:rsidR="00E75B4C" w:rsidRPr="00257D46" w:rsidRDefault="005B39E8" w:rsidP="00CA4456">
            <w:pPr>
              <w:widowControl w:val="0"/>
              <w:jc w:val="right"/>
              <w:rPr>
                <w:rFonts w:ascii="Arial" w:eastAsia="Times New Roman" w:hAnsi="Arial" w:cs="Arial"/>
                <w:b/>
                <w:sz w:val="16"/>
                <w:szCs w:val="16"/>
              </w:rPr>
            </w:pPr>
            <w:r>
              <w:rPr>
                <w:rFonts w:ascii="Arial" w:eastAsia="Times New Roman" w:hAnsi="Arial" w:cs="Arial"/>
                <w:b/>
                <w:sz w:val="16"/>
                <w:szCs w:val="16"/>
              </w:rPr>
              <w:t>-479,5</w:t>
            </w:r>
          </w:p>
        </w:tc>
        <w:tc>
          <w:tcPr>
            <w:tcW w:w="825" w:type="dxa"/>
          </w:tcPr>
          <w:p w:rsidR="00E75B4C" w:rsidRPr="00257D46" w:rsidRDefault="00014D97" w:rsidP="00CA4456">
            <w:pPr>
              <w:widowControl w:val="0"/>
              <w:jc w:val="center"/>
              <w:rPr>
                <w:rFonts w:ascii="Arial" w:eastAsia="Times New Roman" w:hAnsi="Arial" w:cs="Arial"/>
                <w:b/>
                <w:sz w:val="16"/>
                <w:szCs w:val="16"/>
              </w:rPr>
            </w:pPr>
            <w:r>
              <w:rPr>
                <w:rFonts w:ascii="Arial" w:eastAsia="Times New Roman" w:hAnsi="Arial" w:cs="Arial"/>
                <w:b/>
                <w:sz w:val="16"/>
                <w:szCs w:val="16"/>
              </w:rPr>
              <w:t>97,6</w:t>
            </w:r>
          </w:p>
        </w:tc>
      </w:tr>
      <w:tr w:rsidR="00E75B4C" w:rsidRPr="00257D46" w:rsidTr="005B39E8">
        <w:tc>
          <w:tcPr>
            <w:tcW w:w="3544" w:type="dxa"/>
          </w:tcPr>
          <w:p w:rsidR="00E75B4C" w:rsidRPr="00257D46" w:rsidRDefault="00E75B4C" w:rsidP="00CA4456">
            <w:pPr>
              <w:widowControl w:val="0"/>
              <w:jc w:val="both"/>
              <w:rPr>
                <w:rFonts w:ascii="Arial" w:eastAsia="Calibri" w:hAnsi="Arial" w:cs="Arial"/>
                <w:sz w:val="16"/>
                <w:szCs w:val="16"/>
                <w:shd w:val="clear" w:color="auto" w:fill="FFFFFF"/>
              </w:rPr>
            </w:pPr>
            <w:proofErr w:type="gramStart"/>
            <w:r w:rsidRPr="00257D46">
              <w:rPr>
                <w:rFonts w:ascii="Arial" w:eastAsia="Times New Roman" w:hAnsi="Arial" w:cs="Arial"/>
                <w:sz w:val="16"/>
                <w:szCs w:val="16"/>
                <w:shd w:val="clear" w:color="auto" w:fill="FFFFFF"/>
              </w:rPr>
              <w:t>Социальное</w:t>
            </w:r>
            <w:proofErr w:type="gramEnd"/>
            <w:r w:rsidRPr="00257D46">
              <w:rPr>
                <w:rFonts w:ascii="Arial" w:eastAsia="Times New Roman" w:hAnsi="Arial" w:cs="Arial"/>
                <w:sz w:val="16"/>
                <w:szCs w:val="16"/>
                <w:shd w:val="clear" w:color="auto" w:fill="FFFFFF"/>
              </w:rPr>
              <w:t xml:space="preserve"> обеспечения населения</w:t>
            </w:r>
          </w:p>
        </w:tc>
        <w:tc>
          <w:tcPr>
            <w:tcW w:w="709" w:type="dxa"/>
          </w:tcPr>
          <w:p w:rsidR="00E75B4C" w:rsidRPr="00257D46" w:rsidRDefault="00E75B4C" w:rsidP="00A73B7C">
            <w:pPr>
              <w:widowControl w:val="0"/>
              <w:jc w:val="center"/>
              <w:rPr>
                <w:rFonts w:ascii="Arial" w:eastAsia="Times New Roman" w:hAnsi="Arial" w:cs="Arial"/>
                <w:sz w:val="16"/>
                <w:szCs w:val="16"/>
              </w:rPr>
            </w:pPr>
            <w:r w:rsidRPr="00257D46">
              <w:rPr>
                <w:rFonts w:ascii="Arial" w:eastAsia="Times New Roman" w:hAnsi="Arial" w:cs="Arial"/>
                <w:sz w:val="16"/>
                <w:szCs w:val="16"/>
              </w:rPr>
              <w:t>1003</w:t>
            </w:r>
          </w:p>
        </w:tc>
        <w:tc>
          <w:tcPr>
            <w:tcW w:w="1134" w:type="dxa"/>
          </w:tcPr>
          <w:p w:rsidR="00E75B4C" w:rsidRPr="00257D46" w:rsidRDefault="00E75B4C" w:rsidP="00402AC9">
            <w:pPr>
              <w:widowControl w:val="0"/>
              <w:jc w:val="right"/>
              <w:rPr>
                <w:rFonts w:ascii="Arial" w:eastAsia="Times New Roman" w:hAnsi="Arial" w:cs="Arial"/>
                <w:sz w:val="16"/>
                <w:szCs w:val="16"/>
              </w:rPr>
            </w:pPr>
            <w:r w:rsidRPr="00257D46">
              <w:rPr>
                <w:rFonts w:ascii="Arial" w:eastAsia="Times New Roman" w:hAnsi="Arial" w:cs="Arial"/>
                <w:sz w:val="16"/>
                <w:szCs w:val="16"/>
              </w:rPr>
              <w:t>21 500,8</w:t>
            </w:r>
          </w:p>
        </w:tc>
        <w:tc>
          <w:tcPr>
            <w:tcW w:w="1134" w:type="dxa"/>
          </w:tcPr>
          <w:p w:rsidR="00E75B4C" w:rsidRPr="00257D46" w:rsidRDefault="006A6A2A" w:rsidP="00CA4456">
            <w:pPr>
              <w:widowControl w:val="0"/>
              <w:jc w:val="right"/>
              <w:rPr>
                <w:rFonts w:ascii="Arial" w:eastAsia="Times New Roman" w:hAnsi="Arial" w:cs="Arial"/>
                <w:sz w:val="16"/>
                <w:szCs w:val="16"/>
              </w:rPr>
            </w:pPr>
            <w:r>
              <w:rPr>
                <w:rFonts w:ascii="Arial" w:eastAsia="Times New Roman" w:hAnsi="Arial" w:cs="Arial"/>
                <w:sz w:val="16"/>
                <w:szCs w:val="16"/>
              </w:rPr>
              <w:t>19 756,2</w:t>
            </w:r>
          </w:p>
        </w:tc>
        <w:tc>
          <w:tcPr>
            <w:tcW w:w="1108" w:type="dxa"/>
          </w:tcPr>
          <w:p w:rsidR="00E75B4C" w:rsidRPr="00257D46" w:rsidRDefault="002A21EC" w:rsidP="00A73B7C">
            <w:pPr>
              <w:widowControl w:val="0"/>
              <w:jc w:val="right"/>
              <w:rPr>
                <w:rFonts w:ascii="Arial" w:eastAsia="Times New Roman" w:hAnsi="Arial" w:cs="Arial"/>
                <w:sz w:val="16"/>
                <w:szCs w:val="16"/>
              </w:rPr>
            </w:pPr>
            <w:r>
              <w:rPr>
                <w:rFonts w:ascii="Arial" w:eastAsia="Times New Roman" w:hAnsi="Arial" w:cs="Arial"/>
                <w:sz w:val="16"/>
                <w:szCs w:val="16"/>
              </w:rPr>
              <w:t>19 276,7</w:t>
            </w:r>
          </w:p>
        </w:tc>
        <w:tc>
          <w:tcPr>
            <w:tcW w:w="1018" w:type="dxa"/>
          </w:tcPr>
          <w:p w:rsidR="00E75B4C" w:rsidRPr="00257D46" w:rsidRDefault="005B39E8" w:rsidP="00CA4456">
            <w:pPr>
              <w:widowControl w:val="0"/>
              <w:jc w:val="right"/>
              <w:rPr>
                <w:rFonts w:ascii="Arial" w:eastAsia="Times New Roman" w:hAnsi="Arial" w:cs="Arial"/>
                <w:sz w:val="16"/>
                <w:szCs w:val="16"/>
              </w:rPr>
            </w:pPr>
            <w:r>
              <w:rPr>
                <w:rFonts w:ascii="Arial" w:eastAsia="Times New Roman" w:hAnsi="Arial" w:cs="Arial"/>
                <w:sz w:val="16"/>
                <w:szCs w:val="16"/>
              </w:rPr>
              <w:t>-479,5</w:t>
            </w:r>
          </w:p>
        </w:tc>
        <w:tc>
          <w:tcPr>
            <w:tcW w:w="825" w:type="dxa"/>
          </w:tcPr>
          <w:p w:rsidR="00E75B4C" w:rsidRPr="00257D46" w:rsidRDefault="00014D97" w:rsidP="00CA4456">
            <w:pPr>
              <w:widowControl w:val="0"/>
              <w:jc w:val="center"/>
              <w:rPr>
                <w:rFonts w:ascii="Arial" w:eastAsia="Times New Roman" w:hAnsi="Arial" w:cs="Arial"/>
                <w:sz w:val="16"/>
                <w:szCs w:val="16"/>
              </w:rPr>
            </w:pPr>
            <w:r>
              <w:rPr>
                <w:rFonts w:ascii="Arial" w:eastAsia="Times New Roman" w:hAnsi="Arial" w:cs="Arial"/>
                <w:sz w:val="16"/>
                <w:szCs w:val="16"/>
              </w:rPr>
              <w:t>97,6</w:t>
            </w:r>
          </w:p>
        </w:tc>
      </w:tr>
      <w:tr w:rsidR="00E75B4C" w:rsidRPr="00257D46" w:rsidTr="005B39E8">
        <w:tc>
          <w:tcPr>
            <w:tcW w:w="3544" w:type="dxa"/>
          </w:tcPr>
          <w:p w:rsidR="00E75B4C" w:rsidRPr="00257D46" w:rsidRDefault="00E75B4C" w:rsidP="00F557BE">
            <w:pPr>
              <w:widowControl w:val="0"/>
              <w:jc w:val="both"/>
              <w:rPr>
                <w:rFonts w:ascii="Arial" w:eastAsia="Times New Roman" w:hAnsi="Arial" w:cs="Arial"/>
                <w:b/>
                <w:sz w:val="16"/>
                <w:szCs w:val="16"/>
                <w:shd w:val="clear" w:color="auto" w:fill="FFFFFF"/>
              </w:rPr>
            </w:pPr>
            <w:r w:rsidRPr="00257D46">
              <w:rPr>
                <w:rFonts w:ascii="Arial" w:eastAsia="Times New Roman" w:hAnsi="Arial" w:cs="Arial"/>
                <w:b/>
                <w:sz w:val="16"/>
                <w:szCs w:val="16"/>
                <w:shd w:val="clear" w:color="auto" w:fill="FFFFFF"/>
              </w:rPr>
              <w:t>Итого расходов:</w:t>
            </w:r>
          </w:p>
        </w:tc>
        <w:tc>
          <w:tcPr>
            <w:tcW w:w="709" w:type="dxa"/>
          </w:tcPr>
          <w:p w:rsidR="00E75B4C" w:rsidRPr="00257D46" w:rsidRDefault="00E75B4C" w:rsidP="00596420">
            <w:pPr>
              <w:widowControl w:val="0"/>
              <w:jc w:val="center"/>
              <w:rPr>
                <w:rFonts w:ascii="Arial" w:eastAsia="Times New Roman" w:hAnsi="Arial" w:cs="Arial"/>
                <w:sz w:val="16"/>
                <w:szCs w:val="16"/>
              </w:rPr>
            </w:pPr>
            <w:proofErr w:type="spellStart"/>
            <w:r w:rsidRPr="00257D46">
              <w:rPr>
                <w:rFonts w:ascii="Arial" w:eastAsia="Times New Roman" w:hAnsi="Arial" w:cs="Arial"/>
                <w:sz w:val="16"/>
                <w:szCs w:val="16"/>
              </w:rPr>
              <w:t>х</w:t>
            </w:r>
            <w:proofErr w:type="spellEnd"/>
          </w:p>
        </w:tc>
        <w:tc>
          <w:tcPr>
            <w:tcW w:w="1134" w:type="dxa"/>
          </w:tcPr>
          <w:p w:rsidR="00E75B4C" w:rsidRPr="00257D46" w:rsidRDefault="00E75B4C" w:rsidP="00402AC9">
            <w:pPr>
              <w:widowControl w:val="0"/>
              <w:jc w:val="right"/>
              <w:rPr>
                <w:rFonts w:ascii="Arial" w:eastAsia="Times New Roman" w:hAnsi="Arial" w:cs="Arial"/>
                <w:b/>
                <w:sz w:val="16"/>
                <w:szCs w:val="16"/>
              </w:rPr>
            </w:pPr>
            <w:r w:rsidRPr="00257D46">
              <w:rPr>
                <w:rFonts w:ascii="Arial" w:eastAsia="Times New Roman" w:hAnsi="Arial" w:cs="Arial"/>
                <w:b/>
                <w:sz w:val="16"/>
                <w:szCs w:val="16"/>
              </w:rPr>
              <w:t>1 326 527,6</w:t>
            </w:r>
          </w:p>
        </w:tc>
        <w:tc>
          <w:tcPr>
            <w:tcW w:w="1134" w:type="dxa"/>
          </w:tcPr>
          <w:p w:rsidR="00E75B4C" w:rsidRPr="00257D46" w:rsidRDefault="006A6A2A" w:rsidP="009034EE">
            <w:pPr>
              <w:widowControl w:val="0"/>
              <w:jc w:val="right"/>
              <w:rPr>
                <w:rFonts w:ascii="Arial" w:eastAsia="Times New Roman" w:hAnsi="Arial" w:cs="Arial"/>
                <w:b/>
                <w:sz w:val="16"/>
                <w:szCs w:val="16"/>
              </w:rPr>
            </w:pPr>
            <w:r>
              <w:rPr>
                <w:rFonts w:ascii="Arial" w:eastAsia="Times New Roman" w:hAnsi="Arial" w:cs="Arial"/>
                <w:b/>
                <w:sz w:val="16"/>
                <w:szCs w:val="16"/>
              </w:rPr>
              <w:t>1 463 313,9</w:t>
            </w:r>
          </w:p>
        </w:tc>
        <w:tc>
          <w:tcPr>
            <w:tcW w:w="1108" w:type="dxa"/>
          </w:tcPr>
          <w:p w:rsidR="00E75B4C" w:rsidRPr="00257D46" w:rsidRDefault="009D14F8" w:rsidP="001249B4">
            <w:pPr>
              <w:widowControl w:val="0"/>
              <w:jc w:val="right"/>
              <w:rPr>
                <w:rFonts w:ascii="Arial" w:eastAsia="Times New Roman" w:hAnsi="Arial" w:cs="Arial"/>
                <w:b/>
                <w:sz w:val="16"/>
                <w:szCs w:val="16"/>
              </w:rPr>
            </w:pPr>
            <w:r>
              <w:rPr>
                <w:rFonts w:ascii="Arial" w:eastAsia="Times New Roman" w:hAnsi="Arial" w:cs="Arial"/>
                <w:b/>
                <w:sz w:val="16"/>
                <w:szCs w:val="16"/>
              </w:rPr>
              <w:t>1 447 200,6</w:t>
            </w:r>
          </w:p>
        </w:tc>
        <w:tc>
          <w:tcPr>
            <w:tcW w:w="1018" w:type="dxa"/>
          </w:tcPr>
          <w:p w:rsidR="00E75B4C" w:rsidRPr="00257D46" w:rsidRDefault="00F776B0" w:rsidP="00881404">
            <w:pPr>
              <w:widowControl w:val="0"/>
              <w:jc w:val="right"/>
              <w:rPr>
                <w:rFonts w:ascii="Arial" w:eastAsia="Times New Roman" w:hAnsi="Arial" w:cs="Arial"/>
                <w:b/>
                <w:sz w:val="16"/>
                <w:szCs w:val="16"/>
              </w:rPr>
            </w:pPr>
            <w:r>
              <w:rPr>
                <w:rFonts w:ascii="Arial" w:eastAsia="Times New Roman" w:hAnsi="Arial" w:cs="Arial"/>
                <w:b/>
                <w:sz w:val="16"/>
                <w:szCs w:val="16"/>
              </w:rPr>
              <w:t>-16 113,3</w:t>
            </w:r>
          </w:p>
        </w:tc>
        <w:tc>
          <w:tcPr>
            <w:tcW w:w="825" w:type="dxa"/>
          </w:tcPr>
          <w:p w:rsidR="00E75B4C" w:rsidRPr="00257D46" w:rsidRDefault="00014D97" w:rsidP="00CF7490">
            <w:pPr>
              <w:widowControl w:val="0"/>
              <w:jc w:val="center"/>
              <w:rPr>
                <w:rFonts w:ascii="Arial" w:eastAsia="Times New Roman" w:hAnsi="Arial" w:cs="Arial"/>
                <w:b/>
                <w:sz w:val="16"/>
                <w:szCs w:val="16"/>
              </w:rPr>
            </w:pPr>
            <w:r>
              <w:rPr>
                <w:rFonts w:ascii="Arial" w:eastAsia="Times New Roman" w:hAnsi="Arial" w:cs="Arial"/>
                <w:b/>
                <w:sz w:val="16"/>
                <w:szCs w:val="16"/>
              </w:rPr>
              <w:t>98,9</w:t>
            </w:r>
          </w:p>
        </w:tc>
      </w:tr>
    </w:tbl>
    <w:p w:rsidR="00233E00" w:rsidRPr="009034EE" w:rsidRDefault="00233E00" w:rsidP="00A57B59">
      <w:pPr>
        <w:widowControl w:val="0"/>
        <w:shd w:val="clear" w:color="auto" w:fill="FFFFFF"/>
        <w:spacing w:after="0" w:line="240" w:lineRule="auto"/>
        <w:jc w:val="both"/>
        <w:rPr>
          <w:rFonts w:ascii="Times New Roman" w:eastAsia="Times New Roman" w:hAnsi="Times New Roman" w:cs="Times New Roman"/>
          <w:sz w:val="28"/>
          <w:szCs w:val="28"/>
        </w:rPr>
      </w:pPr>
      <w:r w:rsidRPr="009034EE">
        <w:rPr>
          <w:rFonts w:ascii="Times New Roman" w:eastAsia="Times New Roman" w:hAnsi="Times New Roman" w:cs="Times New Roman"/>
          <w:sz w:val="28"/>
          <w:szCs w:val="28"/>
        </w:rPr>
        <w:tab/>
      </w:r>
    </w:p>
    <w:p w:rsidR="00881404" w:rsidRPr="005363AE" w:rsidRDefault="00881404" w:rsidP="00881404">
      <w:pPr>
        <w:widowControl w:val="0"/>
        <w:shd w:val="clear" w:color="auto" w:fill="FFFFFF"/>
        <w:spacing w:after="0" w:line="240" w:lineRule="auto"/>
        <w:ind w:firstLine="708"/>
        <w:jc w:val="both"/>
        <w:rPr>
          <w:rFonts w:ascii="Arial" w:eastAsia="Times New Roman" w:hAnsi="Arial" w:cs="Arial"/>
        </w:rPr>
      </w:pPr>
      <w:r w:rsidRPr="005363AE">
        <w:rPr>
          <w:rFonts w:ascii="Arial" w:eastAsia="Times New Roman" w:hAnsi="Arial" w:cs="Arial"/>
        </w:rPr>
        <w:t>Как видно из таблицы, стопроцентно</w:t>
      </w:r>
      <w:r w:rsidR="00AB6426" w:rsidRPr="005363AE">
        <w:rPr>
          <w:rFonts w:ascii="Arial" w:eastAsia="Times New Roman" w:hAnsi="Arial" w:cs="Arial"/>
        </w:rPr>
        <w:t>е</w:t>
      </w:r>
      <w:r w:rsidRPr="005363AE">
        <w:rPr>
          <w:rFonts w:ascii="Arial" w:eastAsia="Times New Roman" w:hAnsi="Arial" w:cs="Arial"/>
        </w:rPr>
        <w:t xml:space="preserve"> исполнени</w:t>
      </w:r>
      <w:r w:rsidR="00AB6426" w:rsidRPr="005363AE">
        <w:rPr>
          <w:rFonts w:ascii="Arial" w:eastAsia="Times New Roman" w:hAnsi="Arial" w:cs="Arial"/>
        </w:rPr>
        <w:t>е</w:t>
      </w:r>
      <w:r w:rsidRPr="005363AE">
        <w:rPr>
          <w:rFonts w:ascii="Arial" w:eastAsia="Times New Roman" w:hAnsi="Arial" w:cs="Arial"/>
        </w:rPr>
        <w:t xml:space="preserve"> от утвержденных бюджетных ассигнований установлено</w:t>
      </w:r>
      <w:r w:rsidR="00AB6426" w:rsidRPr="005363AE">
        <w:rPr>
          <w:rFonts w:ascii="Arial" w:eastAsia="Times New Roman" w:hAnsi="Arial" w:cs="Arial"/>
        </w:rPr>
        <w:t xml:space="preserve"> по разделу 05 «Жилищно-коммунальное хозяйство», исполнение 320,0 тыс. руб.</w:t>
      </w:r>
    </w:p>
    <w:p w:rsidR="004F0A0A" w:rsidRPr="00177752" w:rsidRDefault="00510104" w:rsidP="00510104">
      <w:pPr>
        <w:widowControl w:val="0"/>
        <w:shd w:val="clear" w:color="auto" w:fill="FFFFFF"/>
        <w:spacing w:after="0" w:line="240" w:lineRule="auto"/>
        <w:ind w:firstLine="708"/>
        <w:jc w:val="both"/>
        <w:rPr>
          <w:rFonts w:ascii="Arial" w:eastAsia="Times New Roman" w:hAnsi="Arial" w:cs="Arial"/>
        </w:rPr>
      </w:pPr>
      <w:r w:rsidRPr="00177752">
        <w:rPr>
          <w:rFonts w:ascii="Arial" w:eastAsia="Times New Roman" w:hAnsi="Arial" w:cs="Arial"/>
        </w:rPr>
        <w:t>Высокий</w:t>
      </w:r>
      <w:r w:rsidR="00881404" w:rsidRPr="00177752">
        <w:rPr>
          <w:rFonts w:ascii="Arial" w:eastAsia="Times New Roman" w:hAnsi="Arial" w:cs="Arial"/>
        </w:rPr>
        <w:t xml:space="preserve"> процент исполнения </w:t>
      </w:r>
      <w:r w:rsidRPr="00177752">
        <w:rPr>
          <w:rFonts w:ascii="Arial" w:eastAsia="Times New Roman" w:hAnsi="Arial" w:cs="Arial"/>
        </w:rPr>
        <w:t>в расходах</w:t>
      </w:r>
      <w:r w:rsidR="00881404" w:rsidRPr="00177752">
        <w:rPr>
          <w:rFonts w:ascii="Arial" w:eastAsia="Times New Roman" w:hAnsi="Arial" w:cs="Arial"/>
        </w:rPr>
        <w:t xml:space="preserve"> Управления образования администрации муниципального образования «Братский район» по разделам</w:t>
      </w:r>
      <w:r w:rsidRPr="00177752">
        <w:rPr>
          <w:rFonts w:ascii="Arial" w:eastAsia="Times New Roman" w:hAnsi="Arial" w:cs="Arial"/>
        </w:rPr>
        <w:t xml:space="preserve">, </w:t>
      </w:r>
      <w:r w:rsidR="005363AE" w:rsidRPr="00177752">
        <w:rPr>
          <w:rFonts w:ascii="Arial" w:eastAsia="Times New Roman" w:hAnsi="Arial" w:cs="Arial"/>
        </w:rPr>
        <w:t xml:space="preserve">приходится на </w:t>
      </w:r>
      <w:r w:rsidRPr="00177752">
        <w:rPr>
          <w:rFonts w:ascii="Arial" w:eastAsia="Times New Roman" w:hAnsi="Arial" w:cs="Arial"/>
        </w:rPr>
        <w:t xml:space="preserve">раздел 07 </w:t>
      </w:r>
      <w:r w:rsidR="005363AE" w:rsidRPr="00177752">
        <w:rPr>
          <w:rFonts w:ascii="Arial" w:eastAsia="Times New Roman" w:hAnsi="Arial" w:cs="Arial"/>
        </w:rPr>
        <w:lastRenderedPageBreak/>
        <w:t xml:space="preserve">«Образование» </w:t>
      </w:r>
      <w:r w:rsidRPr="00177752">
        <w:rPr>
          <w:rFonts w:ascii="Arial" w:eastAsia="Times New Roman" w:hAnsi="Arial" w:cs="Arial"/>
        </w:rPr>
        <w:t xml:space="preserve">– </w:t>
      </w:r>
      <w:r w:rsidR="005363AE" w:rsidRPr="00177752">
        <w:rPr>
          <w:rFonts w:ascii="Arial" w:eastAsia="Times New Roman" w:hAnsi="Arial" w:cs="Arial"/>
        </w:rPr>
        <w:t xml:space="preserve">98,9% или 1 421 719,2 тыс. руб. </w:t>
      </w:r>
    </w:p>
    <w:p w:rsidR="00881404" w:rsidRPr="00177752" w:rsidRDefault="005363AE" w:rsidP="00F7590A">
      <w:pPr>
        <w:widowControl w:val="0"/>
        <w:shd w:val="clear" w:color="auto" w:fill="FFFFFF"/>
        <w:spacing w:after="0" w:line="240" w:lineRule="auto"/>
        <w:ind w:firstLine="708"/>
        <w:jc w:val="both"/>
        <w:rPr>
          <w:rFonts w:ascii="Arial" w:eastAsia="Times New Roman" w:hAnsi="Arial" w:cs="Arial"/>
        </w:rPr>
      </w:pPr>
      <w:r w:rsidRPr="00177752">
        <w:rPr>
          <w:rFonts w:ascii="Arial" w:eastAsia="Times New Roman" w:hAnsi="Arial" w:cs="Arial"/>
        </w:rPr>
        <w:t xml:space="preserve">Наибольший удельный вес в данном направлении </w:t>
      </w:r>
      <w:r w:rsidR="004F0A0A" w:rsidRPr="00177752">
        <w:rPr>
          <w:rFonts w:ascii="Arial" w:eastAsia="Times New Roman" w:hAnsi="Arial" w:cs="Arial"/>
        </w:rPr>
        <w:t>приходится на подраздел 0702 «Общее образование» – 936 415,1 тыс. рублей или 65,9</w:t>
      </w:r>
      <w:r w:rsidR="00510104" w:rsidRPr="00177752">
        <w:rPr>
          <w:rFonts w:ascii="Arial" w:eastAsia="Times New Roman" w:hAnsi="Arial" w:cs="Arial"/>
        </w:rPr>
        <w:t>%</w:t>
      </w:r>
      <w:r w:rsidR="004F0A0A" w:rsidRPr="00177752">
        <w:rPr>
          <w:rFonts w:ascii="Arial" w:eastAsia="Times New Roman" w:hAnsi="Arial" w:cs="Arial"/>
        </w:rPr>
        <w:t xml:space="preserve">,  </w:t>
      </w:r>
      <w:r w:rsidR="00510104" w:rsidRPr="00177752">
        <w:rPr>
          <w:rFonts w:ascii="Arial" w:eastAsia="Times New Roman" w:hAnsi="Arial" w:cs="Arial"/>
        </w:rPr>
        <w:t>«</w:t>
      </w:r>
      <w:r w:rsidR="00F7590A" w:rsidRPr="00177752">
        <w:rPr>
          <w:rFonts w:ascii="Arial" w:eastAsia="Times New Roman" w:hAnsi="Arial" w:cs="Arial"/>
        </w:rPr>
        <w:t>Дошкольное</w:t>
      </w:r>
      <w:r w:rsidR="00510104" w:rsidRPr="00177752">
        <w:rPr>
          <w:rFonts w:ascii="Arial" w:eastAsia="Times New Roman" w:hAnsi="Arial" w:cs="Arial"/>
        </w:rPr>
        <w:t xml:space="preserve"> образование» – </w:t>
      </w:r>
      <w:r w:rsidR="00F7590A" w:rsidRPr="00177752">
        <w:rPr>
          <w:rFonts w:ascii="Arial" w:eastAsia="Times New Roman" w:hAnsi="Arial" w:cs="Arial"/>
        </w:rPr>
        <w:t xml:space="preserve">426 046,4 </w:t>
      </w:r>
      <w:r w:rsidR="00510104" w:rsidRPr="00177752">
        <w:rPr>
          <w:rFonts w:ascii="Arial" w:eastAsia="Times New Roman" w:hAnsi="Arial" w:cs="Arial"/>
        </w:rPr>
        <w:t xml:space="preserve">тыс. рублей или </w:t>
      </w:r>
      <w:r w:rsidR="00F7590A" w:rsidRPr="00177752">
        <w:rPr>
          <w:rFonts w:ascii="Arial" w:eastAsia="Times New Roman" w:hAnsi="Arial" w:cs="Arial"/>
        </w:rPr>
        <w:t>30</w:t>
      </w:r>
      <w:r w:rsidR="00510104" w:rsidRPr="00177752">
        <w:rPr>
          <w:rFonts w:ascii="Arial" w:eastAsia="Times New Roman" w:hAnsi="Arial" w:cs="Arial"/>
        </w:rPr>
        <w:t xml:space="preserve">%,   </w:t>
      </w:r>
      <w:r w:rsidR="00F7590A" w:rsidRPr="00177752">
        <w:rPr>
          <w:rFonts w:ascii="Arial" w:eastAsia="Times New Roman" w:hAnsi="Arial" w:cs="Arial"/>
        </w:rPr>
        <w:t xml:space="preserve">наименьший – </w:t>
      </w:r>
      <w:r w:rsidR="00510104" w:rsidRPr="00177752">
        <w:rPr>
          <w:rFonts w:ascii="Arial" w:eastAsia="Times New Roman" w:hAnsi="Arial" w:cs="Arial"/>
        </w:rPr>
        <w:t>«</w:t>
      </w:r>
      <w:r w:rsidR="00F7590A" w:rsidRPr="00177752">
        <w:rPr>
          <w:rFonts w:ascii="Arial" w:eastAsia="Times New Roman" w:hAnsi="Arial" w:cs="Arial"/>
          <w:shd w:val="clear" w:color="auto" w:fill="FFFFFF"/>
        </w:rPr>
        <w:t>Профессиональная подготовка, переподготовка и повышение квалификации</w:t>
      </w:r>
      <w:r w:rsidR="00510104" w:rsidRPr="00177752">
        <w:rPr>
          <w:rFonts w:ascii="Arial" w:eastAsia="Times New Roman" w:hAnsi="Arial" w:cs="Arial"/>
        </w:rPr>
        <w:t xml:space="preserve">» – </w:t>
      </w:r>
      <w:r w:rsidR="00F7590A" w:rsidRPr="00177752">
        <w:rPr>
          <w:rFonts w:ascii="Arial" w:eastAsia="Times New Roman" w:hAnsi="Arial" w:cs="Arial"/>
        </w:rPr>
        <w:t>473,5</w:t>
      </w:r>
      <w:r w:rsidR="00510104" w:rsidRPr="00177752">
        <w:rPr>
          <w:rFonts w:ascii="Arial" w:eastAsia="Times New Roman" w:hAnsi="Arial" w:cs="Arial"/>
        </w:rPr>
        <w:t xml:space="preserve"> тыс. рублей или </w:t>
      </w:r>
      <w:r w:rsidR="00F7590A" w:rsidRPr="00177752">
        <w:rPr>
          <w:rFonts w:ascii="Arial" w:eastAsia="Times New Roman" w:hAnsi="Arial" w:cs="Arial"/>
        </w:rPr>
        <w:t>0,03</w:t>
      </w:r>
      <w:r w:rsidR="00510104" w:rsidRPr="00177752">
        <w:rPr>
          <w:rFonts w:ascii="Arial" w:eastAsia="Times New Roman" w:hAnsi="Arial" w:cs="Arial"/>
        </w:rPr>
        <w:t>%</w:t>
      </w:r>
      <w:r w:rsidR="00F7590A" w:rsidRPr="00177752">
        <w:rPr>
          <w:rFonts w:ascii="Arial" w:eastAsia="Times New Roman" w:hAnsi="Arial" w:cs="Arial"/>
        </w:rPr>
        <w:t>.</w:t>
      </w:r>
      <w:r w:rsidR="00881404" w:rsidRPr="00177752">
        <w:rPr>
          <w:rFonts w:ascii="Arial" w:eastAsia="Times New Roman" w:hAnsi="Arial" w:cs="Arial"/>
        </w:rPr>
        <w:t xml:space="preserve"> </w:t>
      </w:r>
    </w:p>
    <w:p w:rsidR="00881404" w:rsidRPr="008F35BF" w:rsidRDefault="005D3017" w:rsidP="00881404">
      <w:pPr>
        <w:widowControl w:val="0"/>
        <w:spacing w:after="0" w:line="240" w:lineRule="auto"/>
        <w:ind w:firstLine="708"/>
        <w:jc w:val="both"/>
        <w:rPr>
          <w:rFonts w:ascii="Arial" w:eastAsia="Times New Roman" w:hAnsi="Arial" w:cs="Arial"/>
          <w:shd w:val="clear" w:color="auto" w:fill="FFFFFF"/>
        </w:rPr>
      </w:pPr>
      <w:r w:rsidRPr="008F35BF">
        <w:rPr>
          <w:rFonts w:ascii="Arial" w:eastAsia="Times New Roman" w:hAnsi="Arial" w:cs="Arial"/>
          <w:shd w:val="clear" w:color="auto" w:fill="FFFFFF"/>
        </w:rPr>
        <w:t>По раздел</w:t>
      </w:r>
      <w:r w:rsidR="0063698A" w:rsidRPr="008F35BF">
        <w:rPr>
          <w:rFonts w:ascii="Arial" w:eastAsia="Times New Roman" w:hAnsi="Arial" w:cs="Arial"/>
          <w:shd w:val="clear" w:color="auto" w:fill="FFFFFF"/>
        </w:rPr>
        <w:t>у</w:t>
      </w:r>
      <w:r w:rsidRPr="008F35BF">
        <w:rPr>
          <w:rFonts w:ascii="Arial" w:eastAsia="Times New Roman" w:hAnsi="Arial" w:cs="Arial"/>
          <w:shd w:val="clear" w:color="auto" w:fill="FFFFFF"/>
        </w:rPr>
        <w:t xml:space="preserve"> «Общегосударственные вопросы</w:t>
      </w:r>
      <w:r w:rsidR="0063698A" w:rsidRPr="008F35BF">
        <w:rPr>
          <w:rFonts w:ascii="Arial" w:eastAsia="Times New Roman" w:hAnsi="Arial" w:cs="Arial"/>
          <w:shd w:val="clear" w:color="auto" w:fill="FFFFFF"/>
        </w:rPr>
        <w:t xml:space="preserve">» по </w:t>
      </w:r>
      <w:r w:rsidRPr="008F35BF">
        <w:rPr>
          <w:rFonts w:ascii="Arial" w:eastAsia="Times New Roman" w:hAnsi="Arial" w:cs="Arial"/>
          <w:shd w:val="clear" w:color="auto" w:fill="FFFFFF"/>
        </w:rPr>
        <w:t xml:space="preserve"> подразделу </w:t>
      </w:r>
      <w:r w:rsidR="00CA4456" w:rsidRPr="008F35BF">
        <w:rPr>
          <w:rFonts w:ascii="Arial" w:eastAsia="Times New Roman" w:hAnsi="Arial" w:cs="Arial"/>
          <w:shd w:val="clear" w:color="auto" w:fill="FFFFFF"/>
        </w:rPr>
        <w:t xml:space="preserve">0104 «Функционирование Правительства РФ, высших исполнительных органов  государственной власти субъектов РФ,  муниципальных образований» </w:t>
      </w:r>
      <w:r w:rsidRPr="008F35BF">
        <w:rPr>
          <w:rFonts w:ascii="Arial" w:eastAsia="Times New Roman" w:hAnsi="Arial" w:cs="Arial"/>
          <w:shd w:val="clear" w:color="auto" w:fill="FFFFFF"/>
        </w:rPr>
        <w:t>исполнение от плановых назначений составило  5 884,7 тыс. рублей или 95,9%.</w:t>
      </w:r>
    </w:p>
    <w:p w:rsidR="00CA4456" w:rsidRDefault="00CA4456" w:rsidP="00CA4456">
      <w:pPr>
        <w:widowControl w:val="0"/>
        <w:spacing w:after="0" w:line="240" w:lineRule="auto"/>
        <w:ind w:firstLine="708"/>
        <w:jc w:val="both"/>
        <w:rPr>
          <w:rFonts w:ascii="Arial" w:eastAsia="Times New Roman" w:hAnsi="Arial" w:cs="Arial"/>
          <w:shd w:val="clear" w:color="auto" w:fill="FFFFFF"/>
        </w:rPr>
      </w:pPr>
      <w:r w:rsidRPr="008F35BF">
        <w:rPr>
          <w:rFonts w:ascii="Arial" w:eastAsia="Times New Roman" w:hAnsi="Arial" w:cs="Arial"/>
          <w:shd w:val="clear" w:color="auto" w:fill="FFFFFF"/>
        </w:rPr>
        <w:t>Наименьший процент исполнения (9</w:t>
      </w:r>
      <w:r w:rsidR="0063698A" w:rsidRPr="008F35BF">
        <w:rPr>
          <w:rFonts w:ascii="Arial" w:eastAsia="Times New Roman" w:hAnsi="Arial" w:cs="Arial"/>
          <w:shd w:val="clear" w:color="auto" w:fill="FFFFFF"/>
        </w:rPr>
        <w:t>7,6</w:t>
      </w:r>
      <w:r w:rsidRPr="008F35BF">
        <w:rPr>
          <w:rFonts w:ascii="Arial" w:eastAsia="Times New Roman" w:hAnsi="Arial" w:cs="Arial"/>
          <w:shd w:val="clear" w:color="auto" w:fill="FFFFFF"/>
        </w:rPr>
        <w:t xml:space="preserve">%) </w:t>
      </w:r>
      <w:r w:rsidR="0063698A" w:rsidRPr="008F35BF">
        <w:rPr>
          <w:rFonts w:ascii="Arial" w:eastAsia="Times New Roman" w:hAnsi="Arial" w:cs="Arial"/>
          <w:shd w:val="clear" w:color="auto" w:fill="FFFFFF"/>
        </w:rPr>
        <w:t xml:space="preserve">в общем объеме расходов приходится на раздел «Социальная политика» </w:t>
      </w:r>
      <w:r w:rsidR="0063698A" w:rsidRPr="008F35BF">
        <w:rPr>
          <w:rFonts w:ascii="Arial" w:eastAsia="Times New Roman" w:hAnsi="Arial" w:cs="Arial"/>
        </w:rPr>
        <w:t>–</w:t>
      </w:r>
      <w:r w:rsidR="0063698A" w:rsidRPr="008F35BF">
        <w:rPr>
          <w:rFonts w:ascii="Arial" w:eastAsia="Times New Roman" w:hAnsi="Arial" w:cs="Arial"/>
          <w:shd w:val="clear" w:color="auto" w:fill="FFFFFF"/>
        </w:rPr>
        <w:t xml:space="preserve"> </w:t>
      </w:r>
      <w:r w:rsidR="0063698A" w:rsidRPr="008F35BF">
        <w:rPr>
          <w:rFonts w:ascii="Arial" w:eastAsia="Times New Roman" w:hAnsi="Arial" w:cs="Arial"/>
        </w:rPr>
        <w:t>19 276,7</w:t>
      </w:r>
      <w:r w:rsidR="0063698A" w:rsidRPr="008F35BF">
        <w:rPr>
          <w:rFonts w:ascii="Arial" w:eastAsia="Times New Roman" w:hAnsi="Arial" w:cs="Arial"/>
          <w:b/>
        </w:rPr>
        <w:t xml:space="preserve"> </w:t>
      </w:r>
      <w:r w:rsidR="0063698A" w:rsidRPr="008F35BF">
        <w:rPr>
          <w:rFonts w:ascii="Arial" w:eastAsia="Times New Roman" w:hAnsi="Arial" w:cs="Arial"/>
          <w:shd w:val="clear" w:color="auto" w:fill="FFFFFF"/>
        </w:rPr>
        <w:t>тыс. рублей</w:t>
      </w:r>
      <w:r w:rsidRPr="008F35BF">
        <w:rPr>
          <w:rFonts w:ascii="Arial" w:eastAsia="Times New Roman" w:hAnsi="Arial" w:cs="Arial"/>
          <w:shd w:val="clear" w:color="auto" w:fill="FFFFFF"/>
        </w:rPr>
        <w:t>.</w:t>
      </w:r>
    </w:p>
    <w:p w:rsidR="001D64B2" w:rsidRPr="002B713E" w:rsidRDefault="00C25CD8" w:rsidP="00881404">
      <w:pPr>
        <w:widowControl w:val="0"/>
        <w:spacing w:after="0" w:line="240" w:lineRule="auto"/>
        <w:ind w:firstLine="708"/>
        <w:jc w:val="both"/>
        <w:rPr>
          <w:rFonts w:ascii="Times New Roman" w:eastAsia="Times New Roman" w:hAnsi="Times New Roman" w:cs="Times New Roman"/>
          <w:sz w:val="24"/>
          <w:szCs w:val="24"/>
          <w:shd w:val="clear" w:color="auto" w:fill="FFFFFF"/>
        </w:rPr>
      </w:pPr>
      <w:r>
        <w:rPr>
          <w:rFonts w:ascii="Arial" w:eastAsia="Times New Roman" w:hAnsi="Arial" w:cs="Arial"/>
          <w:shd w:val="clear" w:color="auto" w:fill="FFFFFF"/>
        </w:rPr>
        <w:t>По р</w:t>
      </w:r>
      <w:r w:rsidR="00FB4F8F">
        <w:rPr>
          <w:rFonts w:ascii="Arial" w:eastAsia="Times New Roman" w:hAnsi="Arial" w:cs="Arial"/>
          <w:shd w:val="clear" w:color="auto" w:fill="FFFFFF"/>
        </w:rPr>
        <w:t>езультат</w:t>
      </w:r>
      <w:r>
        <w:rPr>
          <w:rFonts w:ascii="Arial" w:eastAsia="Times New Roman" w:hAnsi="Arial" w:cs="Arial"/>
          <w:shd w:val="clear" w:color="auto" w:fill="FFFFFF"/>
        </w:rPr>
        <w:t>у</w:t>
      </w:r>
      <w:r w:rsidR="00FB4F8F">
        <w:rPr>
          <w:rFonts w:ascii="Arial" w:eastAsia="Times New Roman" w:hAnsi="Arial" w:cs="Arial"/>
          <w:shd w:val="clear" w:color="auto" w:fill="FFFFFF"/>
        </w:rPr>
        <w:t xml:space="preserve"> исполнения бюджета по расходам </w:t>
      </w:r>
      <w:r>
        <w:rPr>
          <w:rFonts w:ascii="Arial" w:eastAsia="Times New Roman" w:hAnsi="Arial" w:cs="Arial"/>
          <w:shd w:val="clear" w:color="auto" w:fill="FFFFFF"/>
        </w:rPr>
        <w:t>в сравнении</w:t>
      </w:r>
      <w:r w:rsidR="00FB4F8F">
        <w:rPr>
          <w:rFonts w:ascii="Arial" w:eastAsia="Times New Roman" w:hAnsi="Arial" w:cs="Arial"/>
          <w:shd w:val="clear" w:color="auto" w:fill="FFFFFF"/>
        </w:rPr>
        <w:t xml:space="preserve"> с 2019 годом </w:t>
      </w:r>
      <w:r w:rsidR="00B24434" w:rsidRPr="00C25CD8">
        <w:rPr>
          <w:rFonts w:ascii="Arial" w:eastAsia="Times New Roman" w:hAnsi="Arial" w:cs="Arial"/>
          <w:shd w:val="clear" w:color="auto" w:fill="FFFFFF"/>
        </w:rPr>
        <w:t xml:space="preserve">установлено незначительное снижение </w:t>
      </w:r>
      <w:r w:rsidRPr="00C25CD8">
        <w:rPr>
          <w:rFonts w:ascii="Arial" w:eastAsia="Times New Roman" w:hAnsi="Arial" w:cs="Arial"/>
          <w:shd w:val="clear" w:color="auto" w:fill="FFFFFF"/>
        </w:rPr>
        <w:t xml:space="preserve">исполнения от плановых назначений с </w:t>
      </w:r>
      <w:r w:rsidR="001D64B2" w:rsidRPr="00C25CD8">
        <w:rPr>
          <w:rFonts w:ascii="Arial" w:eastAsia="Times New Roman" w:hAnsi="Arial" w:cs="Arial"/>
          <w:shd w:val="clear" w:color="auto" w:fill="FFFFFF"/>
        </w:rPr>
        <w:t>9</w:t>
      </w:r>
      <w:r w:rsidR="008F35BF" w:rsidRPr="00C25CD8">
        <w:rPr>
          <w:rFonts w:ascii="Arial" w:eastAsia="Times New Roman" w:hAnsi="Arial" w:cs="Arial"/>
          <w:shd w:val="clear" w:color="auto" w:fill="FFFFFF"/>
        </w:rPr>
        <w:t>9,7</w:t>
      </w:r>
      <w:r w:rsidR="001D64B2" w:rsidRPr="00C25CD8">
        <w:rPr>
          <w:rFonts w:ascii="Arial" w:eastAsia="Times New Roman" w:hAnsi="Arial" w:cs="Arial"/>
          <w:shd w:val="clear" w:color="auto" w:fill="FFFFFF"/>
        </w:rPr>
        <w:t>% до 9</w:t>
      </w:r>
      <w:r w:rsidR="008F35BF" w:rsidRPr="00C25CD8">
        <w:rPr>
          <w:rFonts w:ascii="Arial" w:eastAsia="Times New Roman" w:hAnsi="Arial" w:cs="Arial"/>
          <w:shd w:val="clear" w:color="auto" w:fill="FFFFFF"/>
        </w:rPr>
        <w:t>8,9</w:t>
      </w:r>
      <w:r w:rsidR="001D64B2" w:rsidRPr="00C25CD8">
        <w:rPr>
          <w:rFonts w:ascii="Arial" w:eastAsia="Times New Roman" w:hAnsi="Arial" w:cs="Arial"/>
          <w:shd w:val="clear" w:color="auto" w:fill="FFFFFF"/>
        </w:rPr>
        <w:t>%.</w:t>
      </w:r>
    </w:p>
    <w:p w:rsidR="00D90623" w:rsidRPr="00C25CD8" w:rsidRDefault="00D90623" w:rsidP="00D90623">
      <w:pPr>
        <w:widowControl w:val="0"/>
        <w:shd w:val="clear" w:color="auto" w:fill="FFFFFF"/>
        <w:spacing w:after="0" w:line="240" w:lineRule="auto"/>
        <w:ind w:firstLine="708"/>
        <w:jc w:val="both"/>
        <w:rPr>
          <w:rFonts w:ascii="Arial" w:eastAsia="Times New Roman" w:hAnsi="Arial" w:cs="Arial"/>
        </w:rPr>
      </w:pPr>
      <w:r w:rsidRPr="00C25CD8">
        <w:rPr>
          <w:rFonts w:ascii="Arial" w:eastAsia="Times New Roman" w:hAnsi="Arial" w:cs="Arial"/>
        </w:rPr>
        <w:t xml:space="preserve">В целом, КСО Братского района считает, что в отчетном периоде бюджет </w:t>
      </w:r>
      <w:r w:rsidR="00A14F12" w:rsidRPr="00C25CD8">
        <w:rPr>
          <w:rFonts w:ascii="Arial" w:eastAsia="Times New Roman" w:hAnsi="Arial" w:cs="Arial"/>
        </w:rPr>
        <w:t>Управления образования АМО «</w:t>
      </w:r>
      <w:r w:rsidRPr="00C25CD8">
        <w:rPr>
          <w:rFonts w:ascii="Arial" w:eastAsia="Times New Roman" w:hAnsi="Arial" w:cs="Arial"/>
        </w:rPr>
        <w:t>Братск</w:t>
      </w:r>
      <w:r w:rsidR="00A14F12" w:rsidRPr="00C25CD8">
        <w:rPr>
          <w:rFonts w:ascii="Arial" w:eastAsia="Times New Roman" w:hAnsi="Arial" w:cs="Arial"/>
        </w:rPr>
        <w:t xml:space="preserve">ий район» </w:t>
      </w:r>
      <w:r w:rsidRPr="00C25CD8">
        <w:rPr>
          <w:rFonts w:ascii="Arial" w:eastAsia="Times New Roman" w:hAnsi="Arial" w:cs="Arial"/>
        </w:rPr>
        <w:t xml:space="preserve"> исполнен с </w:t>
      </w:r>
      <w:r w:rsidR="003006E0" w:rsidRPr="00C25CD8">
        <w:rPr>
          <w:rFonts w:ascii="Arial" w:eastAsia="Times New Roman" w:hAnsi="Arial" w:cs="Arial"/>
        </w:rPr>
        <w:t>высокими</w:t>
      </w:r>
      <w:r w:rsidRPr="00C25CD8">
        <w:rPr>
          <w:rFonts w:ascii="Arial" w:eastAsia="Times New Roman" w:hAnsi="Arial" w:cs="Arial"/>
        </w:rPr>
        <w:t xml:space="preserve"> показателями как по расходам (9</w:t>
      </w:r>
      <w:r w:rsidR="00C25CD8">
        <w:rPr>
          <w:rFonts w:ascii="Arial" w:eastAsia="Times New Roman" w:hAnsi="Arial" w:cs="Arial"/>
        </w:rPr>
        <w:t>8,9</w:t>
      </w:r>
      <w:r w:rsidRPr="00C25CD8">
        <w:rPr>
          <w:rFonts w:ascii="Arial" w:eastAsia="Times New Roman" w:hAnsi="Arial" w:cs="Arial"/>
        </w:rPr>
        <w:t>%), так и по доходам (100</w:t>
      </w:r>
      <w:r w:rsidR="00A14F12" w:rsidRPr="00C25CD8">
        <w:rPr>
          <w:rFonts w:ascii="Arial" w:eastAsia="Times New Roman" w:hAnsi="Arial" w:cs="Arial"/>
        </w:rPr>
        <w:t>,</w:t>
      </w:r>
      <w:r w:rsidR="00C25CD8">
        <w:rPr>
          <w:rFonts w:ascii="Arial" w:eastAsia="Times New Roman" w:hAnsi="Arial" w:cs="Arial"/>
        </w:rPr>
        <w:t>4</w:t>
      </w:r>
      <w:r w:rsidRPr="00C25CD8">
        <w:rPr>
          <w:rFonts w:ascii="Arial" w:eastAsia="Times New Roman" w:hAnsi="Arial" w:cs="Arial"/>
        </w:rPr>
        <w:t>%).</w:t>
      </w:r>
    </w:p>
    <w:p w:rsidR="00111462" w:rsidRPr="005F258E" w:rsidRDefault="00D90623" w:rsidP="00233E00">
      <w:pPr>
        <w:widowControl w:val="0"/>
        <w:shd w:val="clear" w:color="auto" w:fill="FFFFFF"/>
        <w:spacing w:after="0" w:line="240" w:lineRule="auto"/>
        <w:ind w:firstLine="708"/>
        <w:jc w:val="both"/>
        <w:rPr>
          <w:rFonts w:ascii="Arial" w:eastAsia="Times New Roman" w:hAnsi="Arial" w:cs="Arial"/>
        </w:rPr>
      </w:pPr>
      <w:r w:rsidRPr="005F258E">
        <w:rPr>
          <w:rFonts w:ascii="Arial" w:eastAsia="Times New Roman" w:hAnsi="Arial" w:cs="Arial"/>
        </w:rPr>
        <w:t xml:space="preserve">Данные формы 0503127 согласуются с данными формы 0503164. Не исполненные утвержденные бюджетные назначения </w:t>
      </w:r>
      <w:r w:rsidR="003A4D50" w:rsidRPr="005F258E">
        <w:rPr>
          <w:rFonts w:ascii="Arial" w:eastAsia="Times New Roman" w:hAnsi="Arial" w:cs="Arial"/>
        </w:rPr>
        <w:t xml:space="preserve">по расходам </w:t>
      </w:r>
      <w:r w:rsidRPr="005F258E">
        <w:rPr>
          <w:rFonts w:ascii="Arial" w:eastAsia="Times New Roman" w:hAnsi="Arial" w:cs="Arial"/>
        </w:rPr>
        <w:t xml:space="preserve">составили </w:t>
      </w:r>
      <w:r w:rsidR="003A4D50" w:rsidRPr="005F258E">
        <w:rPr>
          <w:rFonts w:ascii="Arial" w:eastAsia="Times New Roman" w:hAnsi="Arial" w:cs="Arial"/>
        </w:rPr>
        <w:t>16 113,2</w:t>
      </w:r>
      <w:r w:rsidRPr="005F258E">
        <w:rPr>
          <w:rFonts w:ascii="Arial" w:eastAsia="Times New Roman" w:hAnsi="Arial" w:cs="Arial"/>
        </w:rPr>
        <w:t xml:space="preserve"> тыс. рублей.</w:t>
      </w:r>
      <w:r w:rsidR="00111462" w:rsidRPr="005F258E">
        <w:rPr>
          <w:rFonts w:ascii="Arial" w:eastAsia="Times New Roman" w:hAnsi="Arial" w:cs="Arial"/>
        </w:rPr>
        <w:t xml:space="preserve"> </w:t>
      </w:r>
      <w:r w:rsidR="00876568" w:rsidRPr="005F258E">
        <w:rPr>
          <w:rFonts w:ascii="Arial" w:eastAsia="Times New Roman" w:hAnsi="Arial" w:cs="Arial"/>
        </w:rPr>
        <w:t>Причины отклонений</w:t>
      </w:r>
      <w:r w:rsidRPr="005F258E">
        <w:rPr>
          <w:rFonts w:ascii="Arial" w:eastAsia="Times New Roman" w:hAnsi="Arial" w:cs="Arial"/>
        </w:rPr>
        <w:t xml:space="preserve"> от </w:t>
      </w:r>
      <w:r w:rsidR="00C528B6" w:rsidRPr="005F258E">
        <w:rPr>
          <w:rFonts w:ascii="Arial" w:eastAsia="Times New Roman" w:hAnsi="Arial" w:cs="Arial"/>
        </w:rPr>
        <w:t xml:space="preserve">планового процента </w:t>
      </w:r>
      <w:r w:rsidR="005F258E" w:rsidRPr="005F258E">
        <w:rPr>
          <w:rFonts w:ascii="Arial" w:eastAsia="Times New Roman" w:hAnsi="Arial" w:cs="Arial"/>
        </w:rPr>
        <w:t>отражены в ф.0503164 в графе</w:t>
      </w:r>
      <w:r w:rsidR="00C528B6" w:rsidRPr="005F258E">
        <w:rPr>
          <w:rFonts w:ascii="Arial" w:eastAsia="Times New Roman" w:hAnsi="Arial" w:cs="Arial"/>
        </w:rPr>
        <w:t xml:space="preserve"> 9 (пояснения)</w:t>
      </w:r>
      <w:r w:rsidR="005F258E" w:rsidRPr="005F258E">
        <w:rPr>
          <w:rFonts w:ascii="Arial" w:eastAsia="Times New Roman" w:hAnsi="Arial" w:cs="Arial"/>
        </w:rPr>
        <w:t>.</w:t>
      </w:r>
      <w:r w:rsidR="00C528B6" w:rsidRPr="005F258E">
        <w:rPr>
          <w:rFonts w:ascii="Arial" w:eastAsia="Times New Roman" w:hAnsi="Arial" w:cs="Arial"/>
        </w:rPr>
        <w:t xml:space="preserve"> </w:t>
      </w:r>
    </w:p>
    <w:p w:rsidR="00432F9A" w:rsidRPr="003070B2" w:rsidRDefault="00876568" w:rsidP="00233E00">
      <w:pPr>
        <w:widowControl w:val="0"/>
        <w:shd w:val="clear" w:color="auto" w:fill="FFFFFF"/>
        <w:spacing w:after="0" w:line="240" w:lineRule="auto"/>
        <w:ind w:firstLine="708"/>
        <w:jc w:val="both"/>
        <w:rPr>
          <w:rFonts w:ascii="Arial" w:eastAsia="Times New Roman" w:hAnsi="Arial" w:cs="Arial"/>
        </w:rPr>
      </w:pPr>
      <w:r w:rsidRPr="003070B2">
        <w:rPr>
          <w:rFonts w:ascii="Arial" w:eastAsia="Times New Roman" w:hAnsi="Arial" w:cs="Arial"/>
        </w:rPr>
        <w:t xml:space="preserve">Информация расходной части по видам расходов (КВР) </w:t>
      </w:r>
      <w:r w:rsidR="00D91434" w:rsidRPr="003070B2">
        <w:rPr>
          <w:rFonts w:ascii="Arial" w:eastAsia="Times New Roman" w:hAnsi="Arial" w:cs="Arial"/>
        </w:rPr>
        <w:t>в сравнении с 2018</w:t>
      </w:r>
      <w:r w:rsidR="005F258E" w:rsidRPr="003070B2">
        <w:rPr>
          <w:rFonts w:ascii="Arial" w:eastAsia="Times New Roman" w:hAnsi="Arial" w:cs="Arial"/>
        </w:rPr>
        <w:t xml:space="preserve"> и 2019 годами </w:t>
      </w:r>
      <w:r w:rsidRPr="003070B2">
        <w:rPr>
          <w:rFonts w:ascii="Arial" w:eastAsia="Times New Roman" w:hAnsi="Arial" w:cs="Arial"/>
        </w:rPr>
        <w:t>представлена в таблице.</w:t>
      </w:r>
    </w:p>
    <w:p w:rsidR="00876568" w:rsidRPr="005F258E" w:rsidRDefault="00432F9A" w:rsidP="00497C21">
      <w:pPr>
        <w:widowControl w:val="0"/>
        <w:shd w:val="clear" w:color="auto" w:fill="FFFFFF"/>
        <w:spacing w:after="0" w:line="240" w:lineRule="auto"/>
        <w:ind w:left="6372"/>
        <w:jc w:val="both"/>
        <w:rPr>
          <w:rFonts w:ascii="Arial" w:eastAsia="Times New Roman" w:hAnsi="Arial" w:cs="Arial"/>
          <w:sz w:val="16"/>
          <w:szCs w:val="16"/>
        </w:rPr>
      </w:pPr>
      <w:r w:rsidRPr="005F258E">
        <w:rPr>
          <w:rFonts w:ascii="Arial" w:eastAsia="Times New Roman" w:hAnsi="Arial" w:cs="Arial"/>
          <w:sz w:val="16"/>
          <w:szCs w:val="16"/>
        </w:rPr>
        <w:t xml:space="preserve">         </w:t>
      </w:r>
      <w:r w:rsidR="0078665C" w:rsidRPr="005F258E">
        <w:rPr>
          <w:rFonts w:ascii="Arial" w:eastAsia="Times New Roman" w:hAnsi="Arial" w:cs="Arial"/>
          <w:sz w:val="16"/>
          <w:szCs w:val="16"/>
        </w:rPr>
        <w:t xml:space="preserve"> </w:t>
      </w:r>
      <w:r w:rsidR="00876568" w:rsidRPr="005F258E">
        <w:rPr>
          <w:rFonts w:ascii="Arial" w:eastAsia="Times New Roman" w:hAnsi="Arial" w:cs="Arial"/>
          <w:sz w:val="16"/>
          <w:szCs w:val="16"/>
        </w:rPr>
        <w:t xml:space="preserve">Таблица № </w:t>
      </w:r>
      <w:r w:rsidR="00891E96">
        <w:rPr>
          <w:rFonts w:ascii="Arial" w:eastAsia="Times New Roman" w:hAnsi="Arial" w:cs="Arial"/>
          <w:sz w:val="16"/>
          <w:szCs w:val="16"/>
        </w:rPr>
        <w:t>3</w:t>
      </w:r>
      <w:r w:rsidR="00876568" w:rsidRPr="005F258E">
        <w:rPr>
          <w:rFonts w:ascii="Arial" w:eastAsia="Times New Roman" w:hAnsi="Arial" w:cs="Arial"/>
          <w:sz w:val="16"/>
          <w:szCs w:val="16"/>
        </w:rPr>
        <w:t>, тыс. руб.</w:t>
      </w:r>
    </w:p>
    <w:tbl>
      <w:tblPr>
        <w:tblStyle w:val="a5"/>
        <w:tblW w:w="9629" w:type="dxa"/>
        <w:tblInd w:w="108" w:type="dxa"/>
        <w:tblLayout w:type="fixed"/>
        <w:tblLook w:val="04A0"/>
      </w:tblPr>
      <w:tblGrid>
        <w:gridCol w:w="3261"/>
        <w:gridCol w:w="708"/>
        <w:gridCol w:w="1134"/>
        <w:gridCol w:w="1276"/>
        <w:gridCol w:w="1117"/>
        <w:gridCol w:w="1276"/>
        <w:gridCol w:w="857"/>
      </w:tblGrid>
      <w:tr w:rsidR="009B3581" w:rsidRPr="005F258E" w:rsidTr="009B3581">
        <w:tc>
          <w:tcPr>
            <w:tcW w:w="3261" w:type="dxa"/>
            <w:vAlign w:val="center"/>
          </w:tcPr>
          <w:p w:rsidR="009B3581" w:rsidRPr="005F258E" w:rsidRDefault="009B3581" w:rsidP="00B365AA">
            <w:pPr>
              <w:autoSpaceDE w:val="0"/>
              <w:autoSpaceDN w:val="0"/>
              <w:adjustRightInd w:val="0"/>
              <w:jc w:val="center"/>
              <w:rPr>
                <w:rFonts w:ascii="Arial" w:hAnsi="Arial" w:cs="Arial"/>
                <w:sz w:val="16"/>
                <w:szCs w:val="16"/>
              </w:rPr>
            </w:pPr>
            <w:r w:rsidRPr="005F258E">
              <w:rPr>
                <w:rFonts w:ascii="Arial" w:hAnsi="Arial" w:cs="Arial"/>
                <w:sz w:val="16"/>
                <w:szCs w:val="16"/>
              </w:rPr>
              <w:t>Наименование</w:t>
            </w:r>
          </w:p>
        </w:tc>
        <w:tc>
          <w:tcPr>
            <w:tcW w:w="708" w:type="dxa"/>
            <w:vAlign w:val="center"/>
          </w:tcPr>
          <w:p w:rsidR="009B3581" w:rsidRPr="005F258E" w:rsidRDefault="009B3581" w:rsidP="00B365AA">
            <w:pPr>
              <w:autoSpaceDE w:val="0"/>
              <w:autoSpaceDN w:val="0"/>
              <w:adjustRightInd w:val="0"/>
              <w:jc w:val="center"/>
              <w:rPr>
                <w:rFonts w:ascii="Arial" w:hAnsi="Arial" w:cs="Arial"/>
                <w:sz w:val="16"/>
                <w:szCs w:val="16"/>
              </w:rPr>
            </w:pPr>
            <w:r w:rsidRPr="005F258E">
              <w:rPr>
                <w:rFonts w:ascii="Arial" w:hAnsi="Arial" w:cs="Arial"/>
                <w:sz w:val="16"/>
                <w:szCs w:val="16"/>
              </w:rPr>
              <w:t>КВР</w:t>
            </w:r>
          </w:p>
        </w:tc>
        <w:tc>
          <w:tcPr>
            <w:tcW w:w="1134" w:type="dxa"/>
            <w:vAlign w:val="center"/>
          </w:tcPr>
          <w:p w:rsidR="009B3581" w:rsidRPr="005F258E" w:rsidRDefault="009B3581" w:rsidP="009B3581">
            <w:pPr>
              <w:autoSpaceDE w:val="0"/>
              <w:autoSpaceDN w:val="0"/>
              <w:adjustRightInd w:val="0"/>
              <w:jc w:val="center"/>
              <w:rPr>
                <w:rFonts w:ascii="Arial" w:hAnsi="Arial" w:cs="Arial"/>
                <w:sz w:val="16"/>
                <w:szCs w:val="16"/>
              </w:rPr>
            </w:pPr>
            <w:r w:rsidRPr="005F258E">
              <w:rPr>
                <w:rFonts w:ascii="Arial" w:hAnsi="Arial" w:cs="Arial"/>
                <w:sz w:val="16"/>
                <w:szCs w:val="16"/>
              </w:rPr>
              <w:t>Исполнение 2018 год</w:t>
            </w:r>
          </w:p>
        </w:tc>
        <w:tc>
          <w:tcPr>
            <w:tcW w:w="1276" w:type="dxa"/>
            <w:vAlign w:val="center"/>
          </w:tcPr>
          <w:p w:rsidR="003070B2" w:rsidRDefault="003070B2" w:rsidP="009B3581">
            <w:pPr>
              <w:jc w:val="center"/>
              <w:rPr>
                <w:rFonts w:ascii="Arial" w:hAnsi="Arial" w:cs="Arial"/>
                <w:sz w:val="16"/>
                <w:szCs w:val="16"/>
              </w:rPr>
            </w:pPr>
          </w:p>
          <w:p w:rsidR="009B3581" w:rsidRDefault="009B3581" w:rsidP="009B3581">
            <w:pPr>
              <w:jc w:val="center"/>
              <w:rPr>
                <w:rFonts w:ascii="Arial" w:hAnsi="Arial" w:cs="Arial"/>
                <w:sz w:val="16"/>
                <w:szCs w:val="16"/>
              </w:rPr>
            </w:pPr>
            <w:r w:rsidRPr="005F258E">
              <w:rPr>
                <w:rFonts w:ascii="Arial" w:hAnsi="Arial" w:cs="Arial"/>
                <w:sz w:val="16"/>
                <w:szCs w:val="16"/>
              </w:rPr>
              <w:t>Исполнение 2019 год</w:t>
            </w:r>
          </w:p>
          <w:p w:rsidR="009B3581" w:rsidRPr="005F258E" w:rsidRDefault="009B3581" w:rsidP="009B3581">
            <w:pPr>
              <w:autoSpaceDE w:val="0"/>
              <w:autoSpaceDN w:val="0"/>
              <w:adjustRightInd w:val="0"/>
              <w:jc w:val="center"/>
              <w:rPr>
                <w:rFonts w:ascii="Arial" w:hAnsi="Arial" w:cs="Arial"/>
                <w:sz w:val="16"/>
                <w:szCs w:val="16"/>
              </w:rPr>
            </w:pPr>
          </w:p>
        </w:tc>
        <w:tc>
          <w:tcPr>
            <w:tcW w:w="1117" w:type="dxa"/>
            <w:vAlign w:val="center"/>
          </w:tcPr>
          <w:p w:rsidR="009B3581" w:rsidRPr="005F258E" w:rsidRDefault="009B3581" w:rsidP="009B3581">
            <w:pPr>
              <w:autoSpaceDE w:val="0"/>
              <w:autoSpaceDN w:val="0"/>
              <w:adjustRightInd w:val="0"/>
              <w:jc w:val="center"/>
              <w:rPr>
                <w:rFonts w:ascii="Arial" w:hAnsi="Arial" w:cs="Arial"/>
                <w:sz w:val="16"/>
                <w:szCs w:val="16"/>
              </w:rPr>
            </w:pPr>
            <w:r w:rsidRPr="005F258E">
              <w:rPr>
                <w:rFonts w:ascii="Arial" w:hAnsi="Arial" w:cs="Arial"/>
                <w:sz w:val="16"/>
                <w:szCs w:val="16"/>
              </w:rPr>
              <w:t>Утверждено на 20</w:t>
            </w:r>
            <w:r>
              <w:rPr>
                <w:rFonts w:ascii="Arial" w:hAnsi="Arial" w:cs="Arial"/>
                <w:sz w:val="16"/>
                <w:szCs w:val="16"/>
              </w:rPr>
              <w:t>20</w:t>
            </w:r>
          </w:p>
          <w:p w:rsidR="009B3581" w:rsidRPr="005F258E" w:rsidRDefault="009B3581" w:rsidP="009B3581">
            <w:pPr>
              <w:autoSpaceDE w:val="0"/>
              <w:autoSpaceDN w:val="0"/>
              <w:adjustRightInd w:val="0"/>
              <w:jc w:val="center"/>
              <w:rPr>
                <w:rFonts w:ascii="Arial" w:hAnsi="Arial" w:cs="Arial"/>
                <w:sz w:val="16"/>
                <w:szCs w:val="16"/>
              </w:rPr>
            </w:pPr>
            <w:r w:rsidRPr="005F258E">
              <w:rPr>
                <w:rFonts w:ascii="Arial" w:hAnsi="Arial" w:cs="Arial"/>
                <w:sz w:val="16"/>
                <w:szCs w:val="16"/>
              </w:rPr>
              <w:t>год</w:t>
            </w:r>
          </w:p>
        </w:tc>
        <w:tc>
          <w:tcPr>
            <w:tcW w:w="1276" w:type="dxa"/>
            <w:vAlign w:val="center"/>
          </w:tcPr>
          <w:p w:rsidR="009B3581" w:rsidRPr="005F258E" w:rsidRDefault="009B3581" w:rsidP="009B3581">
            <w:pPr>
              <w:autoSpaceDE w:val="0"/>
              <w:autoSpaceDN w:val="0"/>
              <w:adjustRightInd w:val="0"/>
              <w:jc w:val="center"/>
              <w:rPr>
                <w:rFonts w:ascii="Arial" w:hAnsi="Arial" w:cs="Arial"/>
                <w:sz w:val="16"/>
                <w:szCs w:val="16"/>
              </w:rPr>
            </w:pPr>
            <w:r w:rsidRPr="005F258E">
              <w:rPr>
                <w:rFonts w:ascii="Arial" w:hAnsi="Arial" w:cs="Arial"/>
                <w:sz w:val="16"/>
                <w:szCs w:val="16"/>
              </w:rPr>
              <w:t>Исполнение 20</w:t>
            </w:r>
            <w:r>
              <w:rPr>
                <w:rFonts w:ascii="Arial" w:hAnsi="Arial" w:cs="Arial"/>
                <w:sz w:val="16"/>
                <w:szCs w:val="16"/>
              </w:rPr>
              <w:t>20</w:t>
            </w:r>
            <w:r w:rsidRPr="005F258E">
              <w:rPr>
                <w:rFonts w:ascii="Arial" w:hAnsi="Arial" w:cs="Arial"/>
                <w:sz w:val="16"/>
                <w:szCs w:val="16"/>
              </w:rPr>
              <w:t xml:space="preserve"> год</w:t>
            </w:r>
          </w:p>
        </w:tc>
        <w:tc>
          <w:tcPr>
            <w:tcW w:w="857" w:type="dxa"/>
            <w:vAlign w:val="center"/>
          </w:tcPr>
          <w:p w:rsidR="009B3581" w:rsidRPr="005F258E" w:rsidRDefault="009B3581" w:rsidP="009B3581">
            <w:pPr>
              <w:autoSpaceDE w:val="0"/>
              <w:autoSpaceDN w:val="0"/>
              <w:adjustRightInd w:val="0"/>
              <w:jc w:val="center"/>
              <w:rPr>
                <w:rFonts w:ascii="Arial" w:hAnsi="Arial" w:cs="Arial"/>
                <w:sz w:val="16"/>
                <w:szCs w:val="16"/>
              </w:rPr>
            </w:pPr>
            <w:r w:rsidRPr="005F258E">
              <w:rPr>
                <w:rFonts w:ascii="Arial" w:hAnsi="Arial" w:cs="Arial"/>
                <w:sz w:val="16"/>
                <w:szCs w:val="16"/>
              </w:rPr>
              <w:t>удельный вес в структуре расходов, %</w:t>
            </w:r>
          </w:p>
        </w:tc>
      </w:tr>
      <w:tr w:rsidR="009B3581" w:rsidRPr="005F258E" w:rsidTr="009B3581">
        <w:trPr>
          <w:trHeight w:val="69"/>
        </w:trPr>
        <w:tc>
          <w:tcPr>
            <w:tcW w:w="3261" w:type="dxa"/>
            <w:vAlign w:val="center"/>
          </w:tcPr>
          <w:p w:rsidR="009B3581" w:rsidRPr="005F258E" w:rsidRDefault="009B3581" w:rsidP="00B365AA">
            <w:pPr>
              <w:rPr>
                <w:rFonts w:ascii="Arial" w:hAnsi="Arial" w:cs="Arial"/>
                <w:bCs/>
                <w:sz w:val="16"/>
                <w:szCs w:val="16"/>
              </w:rPr>
            </w:pPr>
            <w:r w:rsidRPr="005F258E">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9B3581" w:rsidRPr="005F258E" w:rsidRDefault="009B3581" w:rsidP="00B365AA">
            <w:pPr>
              <w:jc w:val="center"/>
              <w:rPr>
                <w:rFonts w:ascii="Arial" w:hAnsi="Arial" w:cs="Arial"/>
                <w:bCs/>
                <w:sz w:val="16"/>
                <w:szCs w:val="16"/>
              </w:rPr>
            </w:pPr>
            <w:r w:rsidRPr="005F258E">
              <w:rPr>
                <w:rFonts w:ascii="Arial" w:hAnsi="Arial" w:cs="Arial"/>
                <w:bCs/>
                <w:sz w:val="16"/>
                <w:szCs w:val="16"/>
              </w:rPr>
              <w:t>100</w:t>
            </w:r>
          </w:p>
        </w:tc>
        <w:tc>
          <w:tcPr>
            <w:tcW w:w="1134" w:type="dxa"/>
            <w:vAlign w:val="center"/>
          </w:tcPr>
          <w:p w:rsidR="009B3581" w:rsidRPr="005F258E" w:rsidRDefault="009B3581" w:rsidP="00497C21">
            <w:pPr>
              <w:jc w:val="right"/>
              <w:rPr>
                <w:rFonts w:ascii="Arial" w:hAnsi="Arial" w:cs="Arial"/>
                <w:sz w:val="16"/>
                <w:szCs w:val="16"/>
              </w:rPr>
            </w:pPr>
            <w:r w:rsidRPr="005F258E">
              <w:rPr>
                <w:rFonts w:ascii="Arial" w:hAnsi="Arial" w:cs="Arial"/>
                <w:sz w:val="16"/>
                <w:szCs w:val="16"/>
              </w:rPr>
              <w:t>958 981,4</w:t>
            </w:r>
          </w:p>
        </w:tc>
        <w:tc>
          <w:tcPr>
            <w:tcW w:w="1276" w:type="dxa"/>
            <w:vAlign w:val="center"/>
          </w:tcPr>
          <w:p w:rsidR="009B3581" w:rsidRPr="005F258E" w:rsidRDefault="009B3581" w:rsidP="00267B10">
            <w:pPr>
              <w:jc w:val="right"/>
              <w:rPr>
                <w:rFonts w:ascii="Arial" w:hAnsi="Arial" w:cs="Arial"/>
                <w:sz w:val="16"/>
                <w:szCs w:val="16"/>
              </w:rPr>
            </w:pPr>
            <w:r w:rsidRPr="005F258E">
              <w:rPr>
                <w:rFonts w:ascii="Arial" w:hAnsi="Arial" w:cs="Arial"/>
                <w:sz w:val="16"/>
                <w:szCs w:val="16"/>
              </w:rPr>
              <w:t>1 061 577,9</w:t>
            </w:r>
          </w:p>
        </w:tc>
        <w:tc>
          <w:tcPr>
            <w:tcW w:w="1117" w:type="dxa"/>
            <w:vAlign w:val="center"/>
          </w:tcPr>
          <w:p w:rsidR="009B3581" w:rsidRPr="005F258E" w:rsidRDefault="00C54386" w:rsidP="009C2B96">
            <w:pPr>
              <w:jc w:val="right"/>
              <w:rPr>
                <w:rFonts w:ascii="Arial" w:hAnsi="Arial" w:cs="Arial"/>
                <w:sz w:val="16"/>
                <w:szCs w:val="16"/>
              </w:rPr>
            </w:pPr>
            <w:r>
              <w:rPr>
                <w:rFonts w:ascii="Arial" w:hAnsi="Arial" w:cs="Arial"/>
                <w:sz w:val="16"/>
                <w:szCs w:val="16"/>
              </w:rPr>
              <w:t>1 140 416,6</w:t>
            </w:r>
          </w:p>
        </w:tc>
        <w:tc>
          <w:tcPr>
            <w:tcW w:w="1276" w:type="dxa"/>
            <w:vAlign w:val="center"/>
          </w:tcPr>
          <w:p w:rsidR="009B3581" w:rsidRPr="005F258E" w:rsidRDefault="00AE6D0E" w:rsidP="009C2B96">
            <w:pPr>
              <w:jc w:val="right"/>
              <w:rPr>
                <w:rFonts w:ascii="Arial" w:hAnsi="Arial" w:cs="Arial"/>
                <w:sz w:val="16"/>
                <w:szCs w:val="16"/>
              </w:rPr>
            </w:pPr>
            <w:r>
              <w:rPr>
                <w:rFonts w:ascii="Arial" w:hAnsi="Arial" w:cs="Arial"/>
                <w:sz w:val="16"/>
                <w:szCs w:val="16"/>
              </w:rPr>
              <w:t>1 138 475,9</w:t>
            </w:r>
          </w:p>
        </w:tc>
        <w:tc>
          <w:tcPr>
            <w:tcW w:w="857" w:type="dxa"/>
            <w:vAlign w:val="center"/>
          </w:tcPr>
          <w:p w:rsidR="009B3581" w:rsidRPr="005F258E" w:rsidRDefault="005D498D" w:rsidP="009C2B96">
            <w:pPr>
              <w:jc w:val="center"/>
              <w:rPr>
                <w:rFonts w:ascii="Arial" w:hAnsi="Arial" w:cs="Arial"/>
                <w:sz w:val="16"/>
                <w:szCs w:val="16"/>
              </w:rPr>
            </w:pPr>
            <w:r>
              <w:rPr>
                <w:rFonts w:ascii="Arial" w:hAnsi="Arial" w:cs="Arial"/>
                <w:sz w:val="16"/>
                <w:szCs w:val="16"/>
              </w:rPr>
              <w:t>78,7</w:t>
            </w:r>
          </w:p>
        </w:tc>
      </w:tr>
      <w:tr w:rsidR="009B3581" w:rsidRPr="005F258E" w:rsidTr="009B3581">
        <w:trPr>
          <w:trHeight w:val="368"/>
        </w:trPr>
        <w:tc>
          <w:tcPr>
            <w:tcW w:w="3261" w:type="dxa"/>
            <w:vAlign w:val="center"/>
          </w:tcPr>
          <w:p w:rsidR="009B3581" w:rsidRPr="005F258E" w:rsidRDefault="009B3581" w:rsidP="00B365AA">
            <w:pPr>
              <w:rPr>
                <w:rFonts w:ascii="Arial" w:hAnsi="Arial" w:cs="Arial"/>
                <w:bCs/>
                <w:sz w:val="16"/>
                <w:szCs w:val="16"/>
              </w:rPr>
            </w:pPr>
            <w:r w:rsidRPr="005F258E">
              <w:rPr>
                <w:rFonts w:ascii="Arial" w:hAnsi="Arial" w:cs="Arial"/>
                <w:bCs/>
                <w:sz w:val="16"/>
                <w:szCs w:val="16"/>
              </w:rPr>
              <w:t>Закупка товаров, работ и услуг для обеспечения государственных (муниципальных) нужд</w:t>
            </w:r>
          </w:p>
        </w:tc>
        <w:tc>
          <w:tcPr>
            <w:tcW w:w="708" w:type="dxa"/>
            <w:vAlign w:val="center"/>
          </w:tcPr>
          <w:p w:rsidR="009B3581" w:rsidRPr="005F258E" w:rsidRDefault="009B3581" w:rsidP="00B365AA">
            <w:pPr>
              <w:jc w:val="center"/>
              <w:rPr>
                <w:rFonts w:ascii="Arial" w:hAnsi="Arial" w:cs="Arial"/>
                <w:bCs/>
                <w:sz w:val="16"/>
                <w:szCs w:val="16"/>
              </w:rPr>
            </w:pPr>
            <w:r w:rsidRPr="005F258E">
              <w:rPr>
                <w:rFonts w:ascii="Arial" w:hAnsi="Arial" w:cs="Arial"/>
                <w:bCs/>
                <w:sz w:val="16"/>
                <w:szCs w:val="16"/>
              </w:rPr>
              <w:t>200</w:t>
            </w:r>
          </w:p>
        </w:tc>
        <w:tc>
          <w:tcPr>
            <w:tcW w:w="1134" w:type="dxa"/>
            <w:vAlign w:val="center"/>
          </w:tcPr>
          <w:p w:rsidR="009B3581" w:rsidRPr="005F258E" w:rsidRDefault="009B3581" w:rsidP="00497C21">
            <w:pPr>
              <w:jc w:val="right"/>
              <w:rPr>
                <w:rFonts w:ascii="Arial" w:hAnsi="Arial" w:cs="Arial"/>
                <w:sz w:val="16"/>
                <w:szCs w:val="16"/>
              </w:rPr>
            </w:pPr>
            <w:r w:rsidRPr="005F258E">
              <w:rPr>
                <w:rFonts w:ascii="Arial" w:hAnsi="Arial" w:cs="Arial"/>
                <w:sz w:val="16"/>
                <w:szCs w:val="16"/>
              </w:rPr>
              <w:t>253 380,0</w:t>
            </w:r>
          </w:p>
        </w:tc>
        <w:tc>
          <w:tcPr>
            <w:tcW w:w="1276" w:type="dxa"/>
            <w:vAlign w:val="center"/>
          </w:tcPr>
          <w:p w:rsidR="009B3581" w:rsidRPr="005F258E" w:rsidRDefault="009B3581" w:rsidP="00267B10">
            <w:pPr>
              <w:jc w:val="right"/>
              <w:rPr>
                <w:rFonts w:ascii="Arial" w:hAnsi="Arial" w:cs="Arial"/>
                <w:sz w:val="16"/>
                <w:szCs w:val="16"/>
              </w:rPr>
            </w:pPr>
            <w:r w:rsidRPr="005F258E">
              <w:rPr>
                <w:rFonts w:ascii="Arial" w:hAnsi="Arial" w:cs="Arial"/>
                <w:sz w:val="16"/>
                <w:szCs w:val="16"/>
              </w:rPr>
              <w:t>256 338,1</w:t>
            </w:r>
          </w:p>
        </w:tc>
        <w:tc>
          <w:tcPr>
            <w:tcW w:w="1117" w:type="dxa"/>
            <w:vAlign w:val="center"/>
          </w:tcPr>
          <w:p w:rsidR="009B3581" w:rsidRPr="005F258E" w:rsidRDefault="00C15397" w:rsidP="00965BE1">
            <w:pPr>
              <w:jc w:val="right"/>
              <w:rPr>
                <w:rFonts w:ascii="Arial" w:hAnsi="Arial" w:cs="Arial"/>
                <w:sz w:val="16"/>
                <w:szCs w:val="16"/>
              </w:rPr>
            </w:pPr>
            <w:r>
              <w:rPr>
                <w:rFonts w:ascii="Arial" w:hAnsi="Arial" w:cs="Arial"/>
                <w:sz w:val="16"/>
                <w:szCs w:val="16"/>
              </w:rPr>
              <w:t>301</w:t>
            </w:r>
            <w:r w:rsidR="00965BE1">
              <w:rPr>
                <w:rFonts w:ascii="Arial" w:hAnsi="Arial" w:cs="Arial"/>
                <w:sz w:val="16"/>
                <w:szCs w:val="16"/>
              </w:rPr>
              <w:t> </w:t>
            </w:r>
            <w:r>
              <w:rPr>
                <w:rFonts w:ascii="Arial" w:hAnsi="Arial" w:cs="Arial"/>
                <w:sz w:val="16"/>
                <w:szCs w:val="16"/>
              </w:rPr>
              <w:t>5</w:t>
            </w:r>
            <w:r w:rsidR="00965BE1">
              <w:rPr>
                <w:rFonts w:ascii="Arial" w:hAnsi="Arial" w:cs="Arial"/>
                <w:sz w:val="16"/>
                <w:szCs w:val="16"/>
              </w:rPr>
              <w:t>14,4</w:t>
            </w:r>
          </w:p>
        </w:tc>
        <w:tc>
          <w:tcPr>
            <w:tcW w:w="1276" w:type="dxa"/>
            <w:vAlign w:val="center"/>
          </w:tcPr>
          <w:p w:rsidR="009B3581" w:rsidRPr="005F258E" w:rsidRDefault="00DF5333" w:rsidP="003A52F9">
            <w:pPr>
              <w:jc w:val="right"/>
              <w:rPr>
                <w:rFonts w:ascii="Arial" w:hAnsi="Arial" w:cs="Arial"/>
                <w:sz w:val="16"/>
                <w:szCs w:val="16"/>
              </w:rPr>
            </w:pPr>
            <w:r>
              <w:rPr>
                <w:rFonts w:ascii="Arial" w:hAnsi="Arial" w:cs="Arial"/>
                <w:sz w:val="16"/>
                <w:szCs w:val="16"/>
              </w:rPr>
              <w:t>289 356,2</w:t>
            </w:r>
          </w:p>
        </w:tc>
        <w:tc>
          <w:tcPr>
            <w:tcW w:w="857" w:type="dxa"/>
            <w:vAlign w:val="center"/>
          </w:tcPr>
          <w:p w:rsidR="009B3581" w:rsidRPr="005F258E" w:rsidRDefault="005D498D" w:rsidP="00C528B6">
            <w:pPr>
              <w:jc w:val="center"/>
              <w:rPr>
                <w:rFonts w:ascii="Arial" w:hAnsi="Arial" w:cs="Arial"/>
                <w:sz w:val="16"/>
                <w:szCs w:val="16"/>
              </w:rPr>
            </w:pPr>
            <w:r>
              <w:rPr>
                <w:rFonts w:ascii="Arial" w:hAnsi="Arial" w:cs="Arial"/>
                <w:sz w:val="16"/>
                <w:szCs w:val="16"/>
              </w:rPr>
              <w:t>20,0</w:t>
            </w:r>
          </w:p>
        </w:tc>
      </w:tr>
      <w:tr w:rsidR="0066290F" w:rsidRPr="005F258E" w:rsidTr="009B3581">
        <w:trPr>
          <w:trHeight w:val="368"/>
        </w:trPr>
        <w:tc>
          <w:tcPr>
            <w:tcW w:w="3261" w:type="dxa"/>
            <w:vAlign w:val="center"/>
          </w:tcPr>
          <w:p w:rsidR="0066290F" w:rsidRPr="005F258E" w:rsidRDefault="00B6208E" w:rsidP="00B365AA">
            <w:pPr>
              <w:rPr>
                <w:rFonts w:ascii="Arial" w:hAnsi="Arial" w:cs="Arial"/>
                <w:bCs/>
                <w:sz w:val="16"/>
                <w:szCs w:val="16"/>
              </w:rPr>
            </w:pPr>
            <w:r>
              <w:rPr>
                <w:rFonts w:ascii="Arial" w:hAnsi="Arial" w:cs="Arial"/>
                <w:bCs/>
                <w:sz w:val="16"/>
                <w:szCs w:val="16"/>
              </w:rPr>
              <w:t>Социальное обеспечение и иные выплаты населению</w:t>
            </w:r>
          </w:p>
        </w:tc>
        <w:tc>
          <w:tcPr>
            <w:tcW w:w="708" w:type="dxa"/>
            <w:vAlign w:val="center"/>
          </w:tcPr>
          <w:p w:rsidR="0066290F" w:rsidRPr="005F258E" w:rsidRDefault="0066290F" w:rsidP="00B365AA">
            <w:pPr>
              <w:jc w:val="center"/>
              <w:rPr>
                <w:rFonts w:ascii="Arial" w:hAnsi="Arial" w:cs="Arial"/>
                <w:bCs/>
                <w:sz w:val="16"/>
                <w:szCs w:val="16"/>
              </w:rPr>
            </w:pPr>
            <w:r>
              <w:rPr>
                <w:rFonts w:ascii="Arial" w:hAnsi="Arial" w:cs="Arial"/>
                <w:bCs/>
                <w:sz w:val="16"/>
                <w:szCs w:val="16"/>
              </w:rPr>
              <w:t>300</w:t>
            </w:r>
          </w:p>
        </w:tc>
        <w:tc>
          <w:tcPr>
            <w:tcW w:w="1134" w:type="dxa"/>
            <w:vAlign w:val="center"/>
          </w:tcPr>
          <w:p w:rsidR="0066290F" w:rsidRPr="005F258E" w:rsidRDefault="005D498D" w:rsidP="00497C21">
            <w:pPr>
              <w:jc w:val="right"/>
              <w:rPr>
                <w:rFonts w:ascii="Arial" w:hAnsi="Arial" w:cs="Arial"/>
                <w:sz w:val="16"/>
                <w:szCs w:val="16"/>
              </w:rPr>
            </w:pPr>
            <w:r>
              <w:rPr>
                <w:rFonts w:ascii="Arial" w:hAnsi="Arial" w:cs="Arial"/>
                <w:sz w:val="16"/>
                <w:szCs w:val="16"/>
              </w:rPr>
              <w:t>0</w:t>
            </w:r>
          </w:p>
        </w:tc>
        <w:tc>
          <w:tcPr>
            <w:tcW w:w="1276" w:type="dxa"/>
            <w:vAlign w:val="center"/>
          </w:tcPr>
          <w:p w:rsidR="0066290F" w:rsidRPr="005F258E" w:rsidRDefault="005D498D" w:rsidP="00267B10">
            <w:pPr>
              <w:jc w:val="right"/>
              <w:rPr>
                <w:rFonts w:ascii="Arial" w:hAnsi="Arial" w:cs="Arial"/>
                <w:sz w:val="16"/>
                <w:szCs w:val="16"/>
              </w:rPr>
            </w:pPr>
            <w:r>
              <w:rPr>
                <w:rFonts w:ascii="Arial" w:hAnsi="Arial" w:cs="Arial"/>
                <w:sz w:val="16"/>
                <w:szCs w:val="16"/>
              </w:rPr>
              <w:t>0</w:t>
            </w:r>
          </w:p>
        </w:tc>
        <w:tc>
          <w:tcPr>
            <w:tcW w:w="1117" w:type="dxa"/>
            <w:vAlign w:val="center"/>
          </w:tcPr>
          <w:p w:rsidR="0066290F" w:rsidRDefault="00685ADC" w:rsidP="00206025">
            <w:pPr>
              <w:jc w:val="right"/>
              <w:rPr>
                <w:rFonts w:ascii="Arial" w:hAnsi="Arial" w:cs="Arial"/>
                <w:sz w:val="16"/>
                <w:szCs w:val="16"/>
              </w:rPr>
            </w:pPr>
            <w:r>
              <w:rPr>
                <w:rFonts w:ascii="Arial" w:hAnsi="Arial" w:cs="Arial"/>
                <w:sz w:val="16"/>
                <w:szCs w:val="16"/>
              </w:rPr>
              <w:t>1 009,3</w:t>
            </w:r>
          </w:p>
        </w:tc>
        <w:tc>
          <w:tcPr>
            <w:tcW w:w="1276" w:type="dxa"/>
            <w:vAlign w:val="center"/>
          </w:tcPr>
          <w:p w:rsidR="0066290F" w:rsidRDefault="00B43062" w:rsidP="003A52F9">
            <w:pPr>
              <w:jc w:val="right"/>
              <w:rPr>
                <w:rFonts w:ascii="Arial" w:hAnsi="Arial" w:cs="Arial"/>
                <w:sz w:val="16"/>
                <w:szCs w:val="16"/>
              </w:rPr>
            </w:pPr>
            <w:r>
              <w:rPr>
                <w:rFonts w:ascii="Arial" w:hAnsi="Arial" w:cs="Arial"/>
                <w:sz w:val="16"/>
                <w:szCs w:val="16"/>
              </w:rPr>
              <w:t>880,4</w:t>
            </w:r>
          </w:p>
        </w:tc>
        <w:tc>
          <w:tcPr>
            <w:tcW w:w="857" w:type="dxa"/>
            <w:vAlign w:val="center"/>
          </w:tcPr>
          <w:p w:rsidR="0066290F" w:rsidRPr="005F258E" w:rsidRDefault="005D498D" w:rsidP="00C528B6">
            <w:pPr>
              <w:jc w:val="center"/>
              <w:rPr>
                <w:rFonts w:ascii="Arial" w:hAnsi="Arial" w:cs="Arial"/>
                <w:sz w:val="16"/>
                <w:szCs w:val="16"/>
              </w:rPr>
            </w:pPr>
            <w:r>
              <w:rPr>
                <w:rFonts w:ascii="Arial" w:hAnsi="Arial" w:cs="Arial"/>
                <w:sz w:val="16"/>
                <w:szCs w:val="16"/>
              </w:rPr>
              <w:t>0,1</w:t>
            </w:r>
          </w:p>
        </w:tc>
      </w:tr>
      <w:tr w:rsidR="009B3581" w:rsidRPr="005F258E" w:rsidTr="009B3581">
        <w:trPr>
          <w:trHeight w:val="368"/>
        </w:trPr>
        <w:tc>
          <w:tcPr>
            <w:tcW w:w="3261" w:type="dxa"/>
            <w:vAlign w:val="center"/>
          </w:tcPr>
          <w:p w:rsidR="009B3581" w:rsidRPr="005F258E" w:rsidRDefault="009B3581" w:rsidP="00B365AA">
            <w:pPr>
              <w:rPr>
                <w:rFonts w:ascii="Arial" w:hAnsi="Arial" w:cs="Arial"/>
                <w:bCs/>
                <w:sz w:val="16"/>
                <w:szCs w:val="16"/>
              </w:rPr>
            </w:pPr>
            <w:r w:rsidRPr="005F258E">
              <w:rPr>
                <w:rFonts w:ascii="Arial" w:hAnsi="Arial" w:cs="Arial"/>
                <w:bCs/>
                <w:sz w:val="16"/>
                <w:szCs w:val="16"/>
              </w:rPr>
              <w:t>Предоставление субсидии бюджетным автономным учреждениям и другим некоммерческим организациям</w:t>
            </w:r>
          </w:p>
        </w:tc>
        <w:tc>
          <w:tcPr>
            <w:tcW w:w="708" w:type="dxa"/>
            <w:vAlign w:val="center"/>
          </w:tcPr>
          <w:p w:rsidR="009B3581" w:rsidRPr="005F258E" w:rsidRDefault="009B3581" w:rsidP="00B365AA">
            <w:pPr>
              <w:jc w:val="center"/>
              <w:rPr>
                <w:rFonts w:ascii="Arial" w:hAnsi="Arial" w:cs="Arial"/>
                <w:bCs/>
                <w:sz w:val="16"/>
                <w:szCs w:val="16"/>
              </w:rPr>
            </w:pPr>
            <w:r w:rsidRPr="005F258E">
              <w:rPr>
                <w:rFonts w:ascii="Arial" w:hAnsi="Arial" w:cs="Arial"/>
                <w:bCs/>
                <w:sz w:val="16"/>
                <w:szCs w:val="16"/>
              </w:rPr>
              <w:t>600</w:t>
            </w:r>
          </w:p>
        </w:tc>
        <w:tc>
          <w:tcPr>
            <w:tcW w:w="1134" w:type="dxa"/>
            <w:vAlign w:val="center"/>
          </w:tcPr>
          <w:p w:rsidR="009B3581" w:rsidRPr="005F258E" w:rsidRDefault="009B3581" w:rsidP="00497C21">
            <w:pPr>
              <w:jc w:val="right"/>
              <w:rPr>
                <w:rFonts w:ascii="Arial" w:hAnsi="Arial" w:cs="Arial"/>
                <w:sz w:val="16"/>
                <w:szCs w:val="16"/>
              </w:rPr>
            </w:pPr>
            <w:r w:rsidRPr="005F258E">
              <w:rPr>
                <w:rFonts w:ascii="Arial" w:hAnsi="Arial" w:cs="Arial"/>
                <w:sz w:val="16"/>
                <w:szCs w:val="16"/>
              </w:rPr>
              <w:t>137,2</w:t>
            </w:r>
          </w:p>
        </w:tc>
        <w:tc>
          <w:tcPr>
            <w:tcW w:w="1276" w:type="dxa"/>
            <w:vAlign w:val="center"/>
          </w:tcPr>
          <w:p w:rsidR="009B3581" w:rsidRPr="005F258E" w:rsidRDefault="009B3581" w:rsidP="00267B10">
            <w:pPr>
              <w:jc w:val="right"/>
              <w:rPr>
                <w:rFonts w:ascii="Arial" w:hAnsi="Arial" w:cs="Arial"/>
                <w:sz w:val="16"/>
                <w:szCs w:val="16"/>
              </w:rPr>
            </w:pPr>
            <w:r w:rsidRPr="005F258E">
              <w:rPr>
                <w:rFonts w:ascii="Arial" w:hAnsi="Arial" w:cs="Arial"/>
                <w:sz w:val="16"/>
                <w:szCs w:val="16"/>
              </w:rPr>
              <w:t>0</w:t>
            </w:r>
          </w:p>
        </w:tc>
        <w:tc>
          <w:tcPr>
            <w:tcW w:w="1117" w:type="dxa"/>
            <w:vAlign w:val="center"/>
          </w:tcPr>
          <w:p w:rsidR="009B3581" w:rsidRPr="005F258E" w:rsidRDefault="0066290F" w:rsidP="00206025">
            <w:pPr>
              <w:jc w:val="right"/>
              <w:rPr>
                <w:rFonts w:ascii="Arial" w:hAnsi="Arial" w:cs="Arial"/>
                <w:sz w:val="16"/>
                <w:szCs w:val="16"/>
              </w:rPr>
            </w:pPr>
            <w:r>
              <w:rPr>
                <w:rFonts w:ascii="Arial" w:hAnsi="Arial" w:cs="Arial"/>
                <w:sz w:val="16"/>
                <w:szCs w:val="16"/>
              </w:rPr>
              <w:t>13 440,1</w:t>
            </w:r>
          </w:p>
        </w:tc>
        <w:tc>
          <w:tcPr>
            <w:tcW w:w="1276" w:type="dxa"/>
            <w:vAlign w:val="center"/>
          </w:tcPr>
          <w:p w:rsidR="009B3581" w:rsidRPr="005F258E" w:rsidRDefault="0066290F" w:rsidP="00037F6C">
            <w:pPr>
              <w:jc w:val="right"/>
              <w:rPr>
                <w:rFonts w:ascii="Arial" w:hAnsi="Arial" w:cs="Arial"/>
                <w:sz w:val="16"/>
                <w:szCs w:val="16"/>
              </w:rPr>
            </w:pPr>
            <w:r>
              <w:rPr>
                <w:rFonts w:ascii="Arial" w:hAnsi="Arial" w:cs="Arial"/>
                <w:sz w:val="16"/>
                <w:szCs w:val="16"/>
              </w:rPr>
              <w:t>11</w:t>
            </w:r>
            <w:r w:rsidR="00037F6C">
              <w:rPr>
                <w:rFonts w:ascii="Arial" w:hAnsi="Arial" w:cs="Arial"/>
                <w:sz w:val="16"/>
                <w:szCs w:val="16"/>
              </w:rPr>
              <w:t> </w:t>
            </w:r>
            <w:r>
              <w:rPr>
                <w:rFonts w:ascii="Arial" w:hAnsi="Arial" w:cs="Arial"/>
                <w:sz w:val="16"/>
                <w:szCs w:val="16"/>
              </w:rPr>
              <w:t>56</w:t>
            </w:r>
            <w:r w:rsidR="00037F6C">
              <w:rPr>
                <w:rFonts w:ascii="Arial" w:hAnsi="Arial" w:cs="Arial"/>
                <w:sz w:val="16"/>
                <w:szCs w:val="16"/>
              </w:rPr>
              <w:t>7,6</w:t>
            </w:r>
          </w:p>
        </w:tc>
        <w:tc>
          <w:tcPr>
            <w:tcW w:w="857" w:type="dxa"/>
            <w:vAlign w:val="center"/>
          </w:tcPr>
          <w:p w:rsidR="009B3581" w:rsidRPr="005F258E" w:rsidRDefault="005D498D" w:rsidP="00C528B6">
            <w:pPr>
              <w:jc w:val="center"/>
              <w:rPr>
                <w:rFonts w:ascii="Arial" w:hAnsi="Arial" w:cs="Arial"/>
                <w:sz w:val="16"/>
                <w:szCs w:val="16"/>
              </w:rPr>
            </w:pPr>
            <w:r>
              <w:rPr>
                <w:rFonts w:ascii="Arial" w:hAnsi="Arial" w:cs="Arial"/>
                <w:sz w:val="16"/>
                <w:szCs w:val="16"/>
              </w:rPr>
              <w:t>0,8</w:t>
            </w:r>
          </w:p>
        </w:tc>
      </w:tr>
      <w:tr w:rsidR="009B3581" w:rsidRPr="005F258E" w:rsidTr="009B3581">
        <w:trPr>
          <w:trHeight w:val="368"/>
        </w:trPr>
        <w:tc>
          <w:tcPr>
            <w:tcW w:w="3261" w:type="dxa"/>
            <w:vAlign w:val="center"/>
          </w:tcPr>
          <w:p w:rsidR="009B3581" w:rsidRPr="005F258E" w:rsidRDefault="009B3581" w:rsidP="00B365AA">
            <w:pPr>
              <w:rPr>
                <w:rFonts w:ascii="Arial" w:hAnsi="Arial" w:cs="Arial"/>
                <w:bCs/>
                <w:sz w:val="16"/>
                <w:szCs w:val="16"/>
              </w:rPr>
            </w:pPr>
            <w:r w:rsidRPr="005F258E">
              <w:rPr>
                <w:rFonts w:ascii="Arial" w:hAnsi="Arial" w:cs="Arial"/>
                <w:bCs/>
                <w:sz w:val="16"/>
                <w:szCs w:val="16"/>
              </w:rPr>
              <w:t>Иные бюджетные ассигнования</w:t>
            </w:r>
          </w:p>
        </w:tc>
        <w:tc>
          <w:tcPr>
            <w:tcW w:w="708" w:type="dxa"/>
            <w:vAlign w:val="center"/>
          </w:tcPr>
          <w:p w:rsidR="009B3581" w:rsidRPr="005F258E" w:rsidRDefault="009B3581" w:rsidP="00B365AA">
            <w:pPr>
              <w:jc w:val="center"/>
              <w:rPr>
                <w:rFonts w:ascii="Arial" w:hAnsi="Arial" w:cs="Arial"/>
                <w:bCs/>
                <w:sz w:val="16"/>
                <w:szCs w:val="16"/>
              </w:rPr>
            </w:pPr>
            <w:r w:rsidRPr="005F258E">
              <w:rPr>
                <w:rFonts w:ascii="Arial" w:hAnsi="Arial" w:cs="Arial"/>
                <w:bCs/>
                <w:sz w:val="16"/>
                <w:szCs w:val="16"/>
              </w:rPr>
              <w:t>800</w:t>
            </w:r>
          </w:p>
        </w:tc>
        <w:tc>
          <w:tcPr>
            <w:tcW w:w="1134" w:type="dxa"/>
            <w:vAlign w:val="center"/>
          </w:tcPr>
          <w:p w:rsidR="009B3581" w:rsidRPr="005F258E" w:rsidRDefault="009B3581" w:rsidP="00497C21">
            <w:pPr>
              <w:jc w:val="right"/>
              <w:rPr>
                <w:rFonts w:ascii="Arial" w:hAnsi="Arial" w:cs="Arial"/>
                <w:sz w:val="16"/>
                <w:szCs w:val="16"/>
              </w:rPr>
            </w:pPr>
            <w:r w:rsidRPr="005F258E">
              <w:rPr>
                <w:rFonts w:ascii="Arial" w:hAnsi="Arial" w:cs="Arial"/>
                <w:sz w:val="16"/>
                <w:szCs w:val="16"/>
              </w:rPr>
              <w:t>5 664,3</w:t>
            </w:r>
          </w:p>
        </w:tc>
        <w:tc>
          <w:tcPr>
            <w:tcW w:w="1276" w:type="dxa"/>
            <w:vAlign w:val="center"/>
          </w:tcPr>
          <w:p w:rsidR="009B3581" w:rsidRPr="005F258E" w:rsidRDefault="009B3581" w:rsidP="00267B10">
            <w:pPr>
              <w:jc w:val="right"/>
              <w:rPr>
                <w:rFonts w:ascii="Arial" w:hAnsi="Arial" w:cs="Arial"/>
                <w:sz w:val="16"/>
                <w:szCs w:val="16"/>
              </w:rPr>
            </w:pPr>
            <w:r w:rsidRPr="005F258E">
              <w:rPr>
                <w:rFonts w:ascii="Arial" w:hAnsi="Arial" w:cs="Arial"/>
                <w:sz w:val="16"/>
                <w:szCs w:val="16"/>
              </w:rPr>
              <w:t>8 611,6</w:t>
            </w:r>
          </w:p>
        </w:tc>
        <w:tc>
          <w:tcPr>
            <w:tcW w:w="1117" w:type="dxa"/>
            <w:vAlign w:val="center"/>
          </w:tcPr>
          <w:p w:rsidR="009B3581" w:rsidRPr="005F258E" w:rsidRDefault="00B32758" w:rsidP="00206025">
            <w:pPr>
              <w:jc w:val="right"/>
              <w:rPr>
                <w:rFonts w:ascii="Arial" w:hAnsi="Arial" w:cs="Arial"/>
                <w:sz w:val="16"/>
                <w:szCs w:val="16"/>
              </w:rPr>
            </w:pPr>
            <w:r>
              <w:rPr>
                <w:rFonts w:ascii="Arial" w:hAnsi="Arial" w:cs="Arial"/>
                <w:sz w:val="16"/>
                <w:szCs w:val="16"/>
              </w:rPr>
              <w:t>6 933,5</w:t>
            </w:r>
          </w:p>
        </w:tc>
        <w:tc>
          <w:tcPr>
            <w:tcW w:w="1276" w:type="dxa"/>
            <w:vAlign w:val="center"/>
          </w:tcPr>
          <w:p w:rsidR="009B3581" w:rsidRPr="005F258E" w:rsidRDefault="00B32758" w:rsidP="00037F6C">
            <w:pPr>
              <w:jc w:val="right"/>
              <w:rPr>
                <w:rFonts w:ascii="Arial" w:hAnsi="Arial" w:cs="Arial"/>
                <w:sz w:val="16"/>
                <w:szCs w:val="16"/>
              </w:rPr>
            </w:pPr>
            <w:r>
              <w:rPr>
                <w:rFonts w:ascii="Arial" w:hAnsi="Arial" w:cs="Arial"/>
                <w:sz w:val="16"/>
                <w:szCs w:val="16"/>
              </w:rPr>
              <w:t>6 920,</w:t>
            </w:r>
            <w:r w:rsidR="00037F6C">
              <w:rPr>
                <w:rFonts w:ascii="Arial" w:hAnsi="Arial" w:cs="Arial"/>
                <w:sz w:val="16"/>
                <w:szCs w:val="16"/>
              </w:rPr>
              <w:t>5</w:t>
            </w:r>
          </w:p>
        </w:tc>
        <w:tc>
          <w:tcPr>
            <w:tcW w:w="857" w:type="dxa"/>
            <w:vAlign w:val="center"/>
          </w:tcPr>
          <w:p w:rsidR="009B3581" w:rsidRPr="005F258E" w:rsidRDefault="005D498D" w:rsidP="00C528B6">
            <w:pPr>
              <w:jc w:val="center"/>
              <w:rPr>
                <w:rFonts w:ascii="Arial" w:hAnsi="Arial" w:cs="Arial"/>
                <w:sz w:val="16"/>
                <w:szCs w:val="16"/>
              </w:rPr>
            </w:pPr>
            <w:r>
              <w:rPr>
                <w:rFonts w:ascii="Arial" w:hAnsi="Arial" w:cs="Arial"/>
                <w:sz w:val="16"/>
                <w:szCs w:val="16"/>
              </w:rPr>
              <w:t>0,5</w:t>
            </w:r>
          </w:p>
        </w:tc>
      </w:tr>
      <w:tr w:rsidR="009B3581" w:rsidRPr="005F258E" w:rsidTr="009B3581">
        <w:trPr>
          <w:trHeight w:val="239"/>
        </w:trPr>
        <w:tc>
          <w:tcPr>
            <w:tcW w:w="3261" w:type="dxa"/>
            <w:vAlign w:val="center"/>
          </w:tcPr>
          <w:p w:rsidR="009B3581" w:rsidRPr="005F258E" w:rsidRDefault="009B3581" w:rsidP="003A52F9">
            <w:pPr>
              <w:rPr>
                <w:rFonts w:ascii="Arial" w:hAnsi="Arial" w:cs="Arial"/>
                <w:b/>
                <w:bCs/>
                <w:sz w:val="16"/>
                <w:szCs w:val="16"/>
              </w:rPr>
            </w:pPr>
            <w:r w:rsidRPr="005F258E">
              <w:rPr>
                <w:rFonts w:ascii="Arial" w:hAnsi="Arial" w:cs="Arial"/>
                <w:b/>
                <w:bCs/>
                <w:sz w:val="16"/>
                <w:szCs w:val="16"/>
              </w:rPr>
              <w:t>Итого:</w:t>
            </w:r>
          </w:p>
        </w:tc>
        <w:tc>
          <w:tcPr>
            <w:tcW w:w="708" w:type="dxa"/>
            <w:vAlign w:val="center"/>
          </w:tcPr>
          <w:p w:rsidR="009B3581" w:rsidRPr="005F258E" w:rsidRDefault="009B3581" w:rsidP="003A52F9">
            <w:pPr>
              <w:jc w:val="center"/>
              <w:rPr>
                <w:rFonts w:ascii="Arial" w:hAnsi="Arial" w:cs="Arial"/>
                <w:sz w:val="16"/>
                <w:szCs w:val="16"/>
              </w:rPr>
            </w:pPr>
          </w:p>
        </w:tc>
        <w:tc>
          <w:tcPr>
            <w:tcW w:w="1134" w:type="dxa"/>
            <w:vAlign w:val="center"/>
          </w:tcPr>
          <w:p w:rsidR="009B3581" w:rsidRPr="005F258E" w:rsidRDefault="009B3581" w:rsidP="00497C21">
            <w:pPr>
              <w:jc w:val="right"/>
              <w:rPr>
                <w:rFonts w:ascii="Arial" w:hAnsi="Arial" w:cs="Arial"/>
                <w:b/>
                <w:sz w:val="16"/>
                <w:szCs w:val="16"/>
              </w:rPr>
            </w:pPr>
            <w:r w:rsidRPr="005F258E">
              <w:rPr>
                <w:rFonts w:ascii="Arial" w:hAnsi="Arial" w:cs="Arial"/>
                <w:b/>
                <w:sz w:val="16"/>
                <w:szCs w:val="16"/>
              </w:rPr>
              <w:t>1 218 162,9</w:t>
            </w:r>
          </w:p>
        </w:tc>
        <w:tc>
          <w:tcPr>
            <w:tcW w:w="1276" w:type="dxa"/>
            <w:vAlign w:val="center"/>
          </w:tcPr>
          <w:p w:rsidR="009B3581" w:rsidRPr="005F258E" w:rsidRDefault="009B3581" w:rsidP="00267B10">
            <w:pPr>
              <w:jc w:val="right"/>
              <w:rPr>
                <w:rFonts w:ascii="Arial" w:hAnsi="Arial" w:cs="Arial"/>
                <w:b/>
                <w:sz w:val="16"/>
                <w:szCs w:val="16"/>
              </w:rPr>
            </w:pPr>
            <w:r w:rsidRPr="005F258E">
              <w:rPr>
                <w:rFonts w:ascii="Arial" w:hAnsi="Arial" w:cs="Arial"/>
                <w:b/>
                <w:sz w:val="16"/>
                <w:szCs w:val="16"/>
              </w:rPr>
              <w:t>1 326 527,6</w:t>
            </w:r>
          </w:p>
        </w:tc>
        <w:tc>
          <w:tcPr>
            <w:tcW w:w="1117" w:type="dxa"/>
            <w:vAlign w:val="center"/>
          </w:tcPr>
          <w:p w:rsidR="009B3581" w:rsidRPr="005F258E" w:rsidRDefault="00965BE1" w:rsidP="00887627">
            <w:pPr>
              <w:jc w:val="right"/>
              <w:rPr>
                <w:rFonts w:ascii="Arial" w:hAnsi="Arial" w:cs="Arial"/>
                <w:b/>
                <w:sz w:val="16"/>
                <w:szCs w:val="16"/>
              </w:rPr>
            </w:pPr>
            <w:r>
              <w:rPr>
                <w:rFonts w:ascii="Arial" w:hAnsi="Arial" w:cs="Arial"/>
                <w:b/>
                <w:sz w:val="16"/>
                <w:szCs w:val="16"/>
              </w:rPr>
              <w:t>1 463 313,9</w:t>
            </w:r>
          </w:p>
        </w:tc>
        <w:tc>
          <w:tcPr>
            <w:tcW w:w="1276" w:type="dxa"/>
            <w:vAlign w:val="center"/>
          </w:tcPr>
          <w:p w:rsidR="009B3581" w:rsidRPr="005F258E" w:rsidRDefault="00037F6C" w:rsidP="003A52F9">
            <w:pPr>
              <w:jc w:val="right"/>
              <w:rPr>
                <w:rFonts w:ascii="Arial" w:hAnsi="Arial" w:cs="Arial"/>
                <w:b/>
                <w:sz w:val="16"/>
                <w:szCs w:val="16"/>
              </w:rPr>
            </w:pPr>
            <w:r>
              <w:rPr>
                <w:rFonts w:ascii="Arial" w:hAnsi="Arial" w:cs="Arial"/>
                <w:b/>
                <w:sz w:val="16"/>
                <w:szCs w:val="16"/>
              </w:rPr>
              <w:t>1 447 200,6</w:t>
            </w:r>
          </w:p>
        </w:tc>
        <w:tc>
          <w:tcPr>
            <w:tcW w:w="857" w:type="dxa"/>
            <w:vAlign w:val="center"/>
          </w:tcPr>
          <w:p w:rsidR="009B3581" w:rsidRPr="005F258E" w:rsidRDefault="005D498D" w:rsidP="003A52F9">
            <w:pPr>
              <w:jc w:val="center"/>
              <w:rPr>
                <w:rFonts w:ascii="Arial" w:hAnsi="Arial" w:cs="Arial"/>
                <w:b/>
                <w:sz w:val="16"/>
                <w:szCs w:val="16"/>
              </w:rPr>
            </w:pPr>
            <w:r>
              <w:rPr>
                <w:rFonts w:ascii="Arial" w:hAnsi="Arial" w:cs="Arial"/>
                <w:b/>
                <w:sz w:val="16"/>
                <w:szCs w:val="16"/>
              </w:rPr>
              <w:t>100</w:t>
            </w:r>
          </w:p>
        </w:tc>
      </w:tr>
    </w:tbl>
    <w:p w:rsidR="003070B2" w:rsidRDefault="003A52F9" w:rsidP="003A52F9">
      <w:pPr>
        <w:spacing w:after="0" w:line="240" w:lineRule="auto"/>
        <w:jc w:val="both"/>
        <w:rPr>
          <w:rFonts w:ascii="Times New Roman" w:hAnsi="Times New Roman" w:cs="Times New Roman"/>
          <w:b/>
          <w:sz w:val="20"/>
          <w:szCs w:val="20"/>
        </w:rPr>
      </w:pPr>
      <w:r w:rsidRPr="00887627">
        <w:rPr>
          <w:rFonts w:ascii="Times New Roman" w:hAnsi="Times New Roman" w:cs="Times New Roman"/>
          <w:b/>
          <w:sz w:val="20"/>
          <w:szCs w:val="20"/>
        </w:rPr>
        <w:tab/>
      </w:r>
    </w:p>
    <w:p w:rsidR="00F70C8F" w:rsidRDefault="003070B2" w:rsidP="003070B2">
      <w:pPr>
        <w:spacing w:after="0" w:line="240" w:lineRule="auto"/>
        <w:ind w:firstLine="708"/>
        <w:jc w:val="both"/>
        <w:rPr>
          <w:rFonts w:ascii="Arial" w:hAnsi="Arial" w:cs="Arial"/>
        </w:rPr>
      </w:pPr>
      <w:r w:rsidRPr="003070B2">
        <w:rPr>
          <w:rFonts w:ascii="Arial" w:hAnsi="Arial" w:cs="Arial"/>
        </w:rPr>
        <w:t>Из таблицы видно, что</w:t>
      </w:r>
      <w:r>
        <w:rPr>
          <w:rFonts w:ascii="Arial" w:hAnsi="Arial" w:cs="Arial"/>
        </w:rPr>
        <w:t xml:space="preserve"> в трех годичном цикле </w:t>
      </w:r>
      <w:r w:rsidRPr="003070B2">
        <w:rPr>
          <w:rFonts w:ascii="Arial" w:hAnsi="Arial" w:cs="Arial"/>
        </w:rPr>
        <w:t xml:space="preserve">наблюдается </w:t>
      </w:r>
      <w:r>
        <w:rPr>
          <w:rFonts w:ascii="Arial" w:hAnsi="Arial" w:cs="Arial"/>
        </w:rPr>
        <w:t>увеличение расходной части бюджета главного распорядителя бюджетных средств</w:t>
      </w:r>
      <w:r w:rsidRPr="003070B2">
        <w:rPr>
          <w:rFonts w:ascii="Arial" w:hAnsi="Arial" w:cs="Arial"/>
        </w:rPr>
        <w:t xml:space="preserve"> </w:t>
      </w:r>
      <w:r>
        <w:rPr>
          <w:rFonts w:ascii="Arial" w:hAnsi="Arial" w:cs="Arial"/>
        </w:rPr>
        <w:t>от предыдущего исполнения: в 2019 году на</w:t>
      </w:r>
      <w:r w:rsidR="00F70C8F">
        <w:rPr>
          <w:rFonts w:ascii="Arial" w:hAnsi="Arial" w:cs="Arial"/>
        </w:rPr>
        <w:t xml:space="preserve"> 108 364,7 тыс. руб. или на 8,9%, в 2020 – на 120 673 тыс. руб. или </w:t>
      </w:r>
      <w:proofErr w:type="gramStart"/>
      <w:r w:rsidR="00F70C8F">
        <w:rPr>
          <w:rFonts w:ascii="Arial" w:hAnsi="Arial" w:cs="Arial"/>
        </w:rPr>
        <w:t>на</w:t>
      </w:r>
      <w:proofErr w:type="gramEnd"/>
      <w:r w:rsidR="00F70C8F">
        <w:rPr>
          <w:rFonts w:ascii="Arial" w:hAnsi="Arial" w:cs="Arial"/>
        </w:rPr>
        <w:t xml:space="preserve"> 9,1%. </w:t>
      </w:r>
    </w:p>
    <w:p w:rsidR="003A52F9" w:rsidRPr="003070B2" w:rsidRDefault="00F70C8F" w:rsidP="003070B2">
      <w:pPr>
        <w:spacing w:after="0" w:line="240" w:lineRule="auto"/>
        <w:ind w:firstLine="708"/>
        <w:jc w:val="both"/>
        <w:rPr>
          <w:rFonts w:ascii="Arial" w:hAnsi="Arial" w:cs="Arial"/>
        </w:rPr>
      </w:pPr>
      <w:r>
        <w:rPr>
          <w:rFonts w:ascii="Arial" w:hAnsi="Arial" w:cs="Arial"/>
        </w:rPr>
        <w:t>Основное увеличение приходится на КВР 100, связанные с расходами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3070B2">
        <w:rPr>
          <w:rFonts w:ascii="Arial" w:hAnsi="Arial" w:cs="Arial"/>
        </w:rPr>
        <w:t xml:space="preserve"> </w:t>
      </w:r>
    </w:p>
    <w:p w:rsidR="00F70C8F" w:rsidRPr="00F70C8F" w:rsidRDefault="00186456" w:rsidP="00186456">
      <w:pPr>
        <w:spacing w:after="0" w:line="240" w:lineRule="auto"/>
        <w:ind w:firstLine="708"/>
        <w:jc w:val="both"/>
        <w:rPr>
          <w:rFonts w:ascii="Arial" w:eastAsia="Times New Roman" w:hAnsi="Arial" w:cs="Arial"/>
        </w:rPr>
      </w:pPr>
      <w:r w:rsidRPr="00F70C8F">
        <w:rPr>
          <w:rFonts w:ascii="Arial" w:eastAsia="Times New Roman" w:hAnsi="Arial" w:cs="Arial"/>
        </w:rPr>
        <w:t xml:space="preserve">Установлено, что в общей структуре расходов </w:t>
      </w:r>
      <w:r w:rsidR="00497C21" w:rsidRPr="00F70C8F">
        <w:rPr>
          <w:rFonts w:ascii="Arial" w:eastAsia="Times New Roman" w:hAnsi="Arial" w:cs="Arial"/>
        </w:rPr>
        <w:t>Управления образования администрации муниципального образования «Бр</w:t>
      </w:r>
      <w:r w:rsidR="00C52D6A" w:rsidRPr="00F70C8F">
        <w:rPr>
          <w:rFonts w:ascii="Arial" w:eastAsia="Times New Roman" w:hAnsi="Arial" w:cs="Arial"/>
        </w:rPr>
        <w:t xml:space="preserve">атский район» </w:t>
      </w:r>
      <w:r w:rsidR="00E40953" w:rsidRPr="00F70C8F">
        <w:rPr>
          <w:rFonts w:ascii="Arial" w:eastAsia="Times New Roman" w:hAnsi="Arial" w:cs="Arial"/>
        </w:rPr>
        <w:t xml:space="preserve">в отчетном периоде </w:t>
      </w:r>
      <w:r w:rsidRPr="00F70C8F">
        <w:rPr>
          <w:rFonts w:ascii="Arial" w:eastAsia="Times New Roman" w:hAnsi="Arial" w:cs="Arial"/>
        </w:rPr>
        <w:t>наибольший удельный вес состав</w:t>
      </w:r>
      <w:r w:rsidR="00C52D6A" w:rsidRPr="00F70C8F">
        <w:rPr>
          <w:rFonts w:ascii="Arial" w:eastAsia="Times New Roman" w:hAnsi="Arial" w:cs="Arial"/>
        </w:rPr>
        <w:t>или</w:t>
      </w:r>
      <w:r w:rsidR="00F70C8F" w:rsidRPr="00F70C8F">
        <w:rPr>
          <w:rFonts w:ascii="Arial" w:eastAsia="Times New Roman" w:hAnsi="Arial" w:cs="Arial"/>
        </w:rPr>
        <w:t>:</w:t>
      </w:r>
    </w:p>
    <w:p w:rsidR="00C52D6A" w:rsidRPr="00F70C8F" w:rsidRDefault="00F70C8F" w:rsidP="00186456">
      <w:pPr>
        <w:spacing w:after="0" w:line="240" w:lineRule="auto"/>
        <w:ind w:firstLine="708"/>
        <w:jc w:val="both"/>
        <w:rPr>
          <w:rFonts w:ascii="Arial" w:eastAsia="Times New Roman" w:hAnsi="Arial" w:cs="Arial"/>
        </w:rPr>
      </w:pPr>
      <w:r w:rsidRPr="00F70C8F">
        <w:rPr>
          <w:rFonts w:ascii="Arial" w:eastAsia="Times New Roman" w:hAnsi="Arial" w:cs="Arial"/>
        </w:rPr>
        <w:t xml:space="preserve">- </w:t>
      </w:r>
      <w:r w:rsidR="00186456" w:rsidRPr="00F70C8F">
        <w:rPr>
          <w:rFonts w:ascii="Arial" w:eastAsia="Times New Roman" w:hAnsi="Arial" w:cs="Arial"/>
        </w:rPr>
        <w:t xml:space="preserve"> расходы</w:t>
      </w:r>
      <w:r w:rsidR="00C52D6A" w:rsidRPr="00F70C8F">
        <w:rPr>
          <w:rFonts w:ascii="Arial" w:eastAsia="Times New Roman" w:hAnsi="Arial" w:cs="Arial"/>
        </w:rPr>
        <w:t xml:space="preserve"> </w:t>
      </w:r>
      <w:r w:rsidR="00047757" w:rsidRPr="00F70C8F">
        <w:rPr>
          <w:rFonts w:ascii="Arial" w:hAnsi="Arial" w:cs="Arial"/>
          <w:bCs/>
        </w:rPr>
        <w:t xml:space="preserve">на </w:t>
      </w:r>
      <w:r w:rsidR="00047757" w:rsidRPr="00F70C8F">
        <w:rPr>
          <w:rFonts w:ascii="Arial" w:eastAsia="Times New Roman" w:hAnsi="Arial" w:cs="Arial"/>
        </w:rPr>
        <w:t xml:space="preserve">выплату заработной платы с начислениями на нее </w:t>
      </w:r>
      <w:r w:rsidR="00C52D6A" w:rsidRPr="00F70C8F">
        <w:rPr>
          <w:rFonts w:ascii="Arial" w:eastAsia="Times New Roman" w:hAnsi="Arial" w:cs="Arial"/>
        </w:rPr>
        <w:t xml:space="preserve">– </w:t>
      </w:r>
      <w:r w:rsidRPr="00F70C8F">
        <w:rPr>
          <w:rFonts w:ascii="Arial" w:eastAsia="Times New Roman" w:hAnsi="Arial" w:cs="Arial"/>
        </w:rPr>
        <w:t>78,7</w:t>
      </w:r>
      <w:r w:rsidR="00C52D6A" w:rsidRPr="00F70C8F">
        <w:rPr>
          <w:rFonts w:ascii="Arial" w:eastAsia="Times New Roman" w:hAnsi="Arial" w:cs="Arial"/>
        </w:rPr>
        <w:t xml:space="preserve"> %;</w:t>
      </w:r>
    </w:p>
    <w:p w:rsidR="00047757" w:rsidRPr="00F70C8F" w:rsidRDefault="00047757" w:rsidP="00186456">
      <w:pPr>
        <w:spacing w:after="0" w:line="240" w:lineRule="auto"/>
        <w:ind w:firstLine="708"/>
        <w:jc w:val="both"/>
        <w:rPr>
          <w:rFonts w:ascii="Arial" w:eastAsia="Times New Roman" w:hAnsi="Arial" w:cs="Arial"/>
        </w:rPr>
      </w:pPr>
      <w:r w:rsidRPr="00F70C8F">
        <w:rPr>
          <w:rFonts w:ascii="Arial" w:eastAsia="Times New Roman" w:hAnsi="Arial" w:cs="Arial"/>
        </w:rPr>
        <w:t xml:space="preserve">- закупка товаров, работ и услуг для обеспечения государственных (муниципальных) нужд – </w:t>
      </w:r>
      <w:r w:rsidR="00F70C8F" w:rsidRPr="00F70C8F">
        <w:rPr>
          <w:rFonts w:ascii="Arial" w:eastAsia="Times New Roman" w:hAnsi="Arial" w:cs="Arial"/>
        </w:rPr>
        <w:t>20</w:t>
      </w:r>
      <w:r w:rsidRPr="00F70C8F">
        <w:rPr>
          <w:rFonts w:ascii="Arial" w:eastAsia="Times New Roman" w:hAnsi="Arial" w:cs="Arial"/>
        </w:rPr>
        <w:t>%</w:t>
      </w:r>
      <w:r w:rsidR="00497C21" w:rsidRPr="00F70C8F">
        <w:rPr>
          <w:rFonts w:ascii="Arial" w:eastAsia="Times New Roman" w:hAnsi="Arial" w:cs="Arial"/>
        </w:rPr>
        <w:t>.</w:t>
      </w:r>
    </w:p>
    <w:p w:rsidR="00F70C8F" w:rsidRPr="00F70C8F" w:rsidRDefault="00186456" w:rsidP="00497C21">
      <w:pPr>
        <w:spacing w:after="0" w:line="240" w:lineRule="auto"/>
        <w:ind w:firstLine="708"/>
        <w:jc w:val="both"/>
        <w:rPr>
          <w:rFonts w:ascii="Arial" w:eastAsia="Times New Roman" w:hAnsi="Arial" w:cs="Arial"/>
        </w:rPr>
      </w:pPr>
      <w:proofErr w:type="gramStart"/>
      <w:r w:rsidRPr="00F70C8F">
        <w:rPr>
          <w:rFonts w:ascii="Arial" w:eastAsia="Times New Roman" w:hAnsi="Arial" w:cs="Arial"/>
        </w:rPr>
        <w:t>Наименьший</w:t>
      </w:r>
      <w:proofErr w:type="gramEnd"/>
      <w:r w:rsidRPr="00F70C8F">
        <w:rPr>
          <w:rFonts w:ascii="Arial" w:eastAsia="Times New Roman" w:hAnsi="Arial" w:cs="Arial"/>
        </w:rPr>
        <w:t xml:space="preserve">: иные бюджетные ассигнования </w:t>
      </w:r>
      <w:r w:rsidR="00047757" w:rsidRPr="00F70C8F">
        <w:rPr>
          <w:rFonts w:ascii="Arial" w:eastAsia="Times New Roman" w:hAnsi="Arial" w:cs="Arial"/>
        </w:rPr>
        <w:t xml:space="preserve">(функционирование законодательных (представительных) органов государственной власти и </w:t>
      </w:r>
      <w:r w:rsidR="00047757" w:rsidRPr="00F70C8F">
        <w:rPr>
          <w:rFonts w:ascii="Arial" w:eastAsia="Times New Roman" w:hAnsi="Arial" w:cs="Arial"/>
        </w:rPr>
        <w:lastRenderedPageBreak/>
        <w:t xml:space="preserve">представительных органов муниципальных образований) </w:t>
      </w:r>
      <w:r w:rsidRPr="00F70C8F">
        <w:rPr>
          <w:rFonts w:ascii="Arial" w:eastAsia="Times New Roman" w:hAnsi="Arial" w:cs="Arial"/>
        </w:rPr>
        <w:t>–</w:t>
      </w:r>
      <w:r w:rsidR="00497C21" w:rsidRPr="00F70C8F">
        <w:rPr>
          <w:rFonts w:ascii="Arial" w:eastAsia="Times New Roman" w:hAnsi="Arial" w:cs="Arial"/>
        </w:rPr>
        <w:t xml:space="preserve"> 0,6</w:t>
      </w:r>
      <w:r w:rsidR="00887627" w:rsidRPr="00F70C8F">
        <w:rPr>
          <w:rFonts w:ascii="Arial" w:eastAsia="Times New Roman" w:hAnsi="Arial" w:cs="Arial"/>
        </w:rPr>
        <w:t>%</w:t>
      </w:r>
      <w:r w:rsidR="00F70C8F" w:rsidRPr="00F70C8F">
        <w:rPr>
          <w:rFonts w:ascii="Arial" w:eastAsia="Times New Roman" w:hAnsi="Arial" w:cs="Arial"/>
        </w:rPr>
        <w:t>, социальное обеспечение и иные выплаты населению – 0,1%.</w:t>
      </w:r>
    </w:p>
    <w:p w:rsidR="00291D63" w:rsidRDefault="00291D63" w:rsidP="000C2940">
      <w:pPr>
        <w:widowControl w:val="0"/>
        <w:shd w:val="clear" w:color="auto" w:fill="FFFFFF"/>
        <w:spacing w:after="0" w:line="240" w:lineRule="auto"/>
        <w:jc w:val="center"/>
        <w:rPr>
          <w:rFonts w:ascii="Times New Roman" w:eastAsia="Times New Roman" w:hAnsi="Times New Roman" w:cs="Times New Roman"/>
          <w:sz w:val="24"/>
          <w:szCs w:val="24"/>
        </w:rPr>
      </w:pPr>
    </w:p>
    <w:p w:rsidR="007E6948" w:rsidRPr="00F70C8F" w:rsidRDefault="00887627" w:rsidP="000C2940">
      <w:pPr>
        <w:widowControl w:val="0"/>
        <w:shd w:val="clear" w:color="auto" w:fill="FFFFFF"/>
        <w:spacing w:after="0" w:line="240" w:lineRule="auto"/>
        <w:jc w:val="center"/>
        <w:rPr>
          <w:rFonts w:ascii="Arial" w:eastAsia="Times New Roman" w:hAnsi="Arial" w:cs="Arial"/>
        </w:rPr>
      </w:pPr>
      <w:r w:rsidRPr="00F70C8F">
        <w:rPr>
          <w:rFonts w:ascii="Arial" w:eastAsia="Times New Roman" w:hAnsi="Arial" w:cs="Arial"/>
        </w:rPr>
        <w:t>3</w:t>
      </w:r>
      <w:r w:rsidR="000C2940" w:rsidRPr="00F70C8F">
        <w:rPr>
          <w:rFonts w:ascii="Arial" w:eastAsia="Times New Roman" w:hAnsi="Arial" w:cs="Arial"/>
        </w:rPr>
        <w:t>.Оформление годовой бюджетной отчетности</w:t>
      </w:r>
    </w:p>
    <w:p w:rsidR="009E63B0" w:rsidRPr="00F70C8F" w:rsidRDefault="009E63B0" w:rsidP="000C2940">
      <w:pPr>
        <w:widowControl w:val="0"/>
        <w:shd w:val="clear" w:color="auto" w:fill="FFFFFF"/>
        <w:spacing w:after="0" w:line="240" w:lineRule="auto"/>
        <w:jc w:val="center"/>
        <w:rPr>
          <w:rFonts w:ascii="Arial" w:eastAsia="Times New Roman" w:hAnsi="Arial" w:cs="Arial"/>
        </w:rPr>
      </w:pPr>
    </w:p>
    <w:p w:rsidR="00F70C8F" w:rsidRDefault="009E63B0" w:rsidP="00F70C8F">
      <w:pPr>
        <w:widowControl w:val="0"/>
        <w:shd w:val="clear" w:color="auto" w:fill="FFFFFF"/>
        <w:spacing w:after="0" w:line="240" w:lineRule="auto"/>
        <w:jc w:val="both"/>
        <w:rPr>
          <w:rFonts w:ascii="Arial" w:eastAsia="Times New Roman" w:hAnsi="Arial" w:cs="Arial"/>
        </w:rPr>
      </w:pPr>
      <w:r w:rsidRPr="00F70C8F">
        <w:rPr>
          <w:rFonts w:ascii="Arial" w:eastAsia="Times New Roman" w:hAnsi="Arial" w:cs="Arial"/>
        </w:rPr>
        <w:tab/>
      </w:r>
      <w:proofErr w:type="gramStart"/>
      <w:r w:rsidRPr="00F70C8F">
        <w:rPr>
          <w:rFonts w:ascii="Arial" w:eastAsia="Times New Roman" w:hAnsi="Arial" w:cs="Arial"/>
        </w:rPr>
        <w:t xml:space="preserve">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 </w:t>
      </w:r>
      <w:r w:rsidR="00F70C8F" w:rsidRPr="00F70C8F">
        <w:rPr>
          <w:rFonts w:ascii="Arial" w:eastAsia="Times New Roman" w:hAnsi="Arial" w:cs="Arial"/>
        </w:rPr>
        <w:t>(</w:t>
      </w:r>
      <w:r w:rsidR="00F70C8F" w:rsidRPr="00924EEE">
        <w:rPr>
          <w:rFonts w:ascii="Arial" w:eastAsia="Times New Roman" w:hAnsi="Arial" w:cs="Arial"/>
        </w:rPr>
        <w:t>в ред. Приказов Минфина России от 31.01.2020г. №13н, от 07.04.2020 № 59н, от 12.05.2020 № 88н, от 02.07.2020 № 131н, от 29.10.2020 № 250н, от 16.12.2020 № 311н).</w:t>
      </w:r>
      <w:r w:rsidR="00F70C8F" w:rsidRPr="00924EEE">
        <w:rPr>
          <w:rFonts w:ascii="Arial" w:eastAsia="Times New Roman" w:hAnsi="Arial" w:cs="Arial"/>
        </w:rPr>
        <w:tab/>
      </w:r>
      <w:proofErr w:type="gramEnd"/>
    </w:p>
    <w:p w:rsidR="00CD2BC2" w:rsidRPr="00B92D50" w:rsidRDefault="00354BA2" w:rsidP="00F70C8F">
      <w:pPr>
        <w:widowControl w:val="0"/>
        <w:shd w:val="clear" w:color="auto" w:fill="FFFFFF"/>
        <w:spacing w:after="0" w:line="240" w:lineRule="auto"/>
        <w:jc w:val="both"/>
        <w:rPr>
          <w:rFonts w:ascii="Arial" w:eastAsia="Courier New" w:hAnsi="Arial" w:cs="Arial"/>
          <w:bCs/>
          <w:color w:val="000000"/>
          <w:lang w:eastAsia="ru-RU"/>
        </w:rPr>
      </w:pPr>
      <w:r>
        <w:rPr>
          <w:rFonts w:ascii="Times New Roman" w:eastAsia="Times New Roman" w:hAnsi="Times New Roman" w:cs="Times New Roman"/>
          <w:sz w:val="24"/>
          <w:szCs w:val="24"/>
        </w:rPr>
        <w:tab/>
      </w:r>
      <w:r w:rsidR="00772699" w:rsidRPr="00B92D50">
        <w:rPr>
          <w:rFonts w:ascii="Arial" w:eastAsia="Times New Roman" w:hAnsi="Arial" w:cs="Arial"/>
        </w:rPr>
        <w:t>В Контрольно-счетный орган г</w:t>
      </w:r>
      <w:r w:rsidR="000732AD" w:rsidRPr="00B92D50">
        <w:rPr>
          <w:rFonts w:ascii="Arial" w:eastAsia="Times New Roman" w:hAnsi="Arial" w:cs="Arial"/>
        </w:rPr>
        <w:t xml:space="preserve">одовой отчет об исполнении бюджета поступил в срок, установленный </w:t>
      </w:r>
      <w:r w:rsidR="00452F9B" w:rsidRPr="00B92D50">
        <w:rPr>
          <w:rFonts w:ascii="Arial" w:eastAsia="Times New Roman" w:hAnsi="Arial" w:cs="Arial"/>
          <w:lang w:eastAsia="ru-RU"/>
        </w:rPr>
        <w:t>пунктом 3 статьи 264.4 Бюджетного кодекса Российской Федерации.</w:t>
      </w:r>
      <w:r w:rsidR="00452F9B" w:rsidRPr="00B92D50">
        <w:rPr>
          <w:rFonts w:ascii="Arial" w:eastAsia="Courier New" w:hAnsi="Arial" w:cs="Arial"/>
          <w:bCs/>
          <w:color w:val="000000"/>
          <w:lang w:eastAsia="ru-RU"/>
        </w:rPr>
        <w:t xml:space="preserve"> </w:t>
      </w:r>
    </w:p>
    <w:p w:rsidR="00BF4244" w:rsidRPr="00B92D50" w:rsidRDefault="00BF4244" w:rsidP="00CD2BC2">
      <w:pPr>
        <w:autoSpaceDE w:val="0"/>
        <w:autoSpaceDN w:val="0"/>
        <w:adjustRightInd w:val="0"/>
        <w:spacing w:after="0" w:line="240" w:lineRule="auto"/>
        <w:ind w:firstLine="540"/>
        <w:jc w:val="both"/>
        <w:rPr>
          <w:rFonts w:ascii="Arial" w:eastAsia="Times New Roman" w:hAnsi="Arial" w:cs="Arial"/>
        </w:rPr>
      </w:pPr>
      <w:r w:rsidRPr="00B92D50">
        <w:rPr>
          <w:rFonts w:ascii="Arial" w:eastAsia="Times New Roman" w:hAnsi="Arial" w:cs="Arial"/>
        </w:rPr>
        <w:t>В составе отчета</w:t>
      </w:r>
      <w:r w:rsidR="00D40D08" w:rsidRPr="00B92D50">
        <w:rPr>
          <w:rFonts w:ascii="Arial" w:eastAsia="Times New Roman" w:hAnsi="Arial" w:cs="Arial"/>
        </w:rPr>
        <w:t>,</w:t>
      </w:r>
      <w:r w:rsidRPr="00B92D50">
        <w:rPr>
          <w:rFonts w:ascii="Arial" w:eastAsia="Times New Roman" w:hAnsi="Arial" w:cs="Arial"/>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B92D50">
        <w:rPr>
          <w:rFonts w:ascii="Arial" w:eastAsia="Times New Roman" w:hAnsi="Arial" w:cs="Arial"/>
        </w:rPr>
        <w:t>,</w:t>
      </w:r>
      <w:r w:rsidRPr="00B92D50">
        <w:rPr>
          <w:rFonts w:ascii="Arial" w:eastAsia="Times New Roman" w:hAnsi="Arial" w:cs="Arial"/>
        </w:rPr>
        <w:t xml:space="preserve"> предоставлены следующие формы:</w:t>
      </w:r>
    </w:p>
    <w:p w:rsidR="00BF4244" w:rsidRPr="00B92D50" w:rsidRDefault="00F70C8F" w:rsidP="00E725EE">
      <w:pPr>
        <w:widowControl w:val="0"/>
        <w:shd w:val="clear" w:color="auto" w:fill="FFFFFF"/>
        <w:spacing w:after="0" w:line="240" w:lineRule="auto"/>
        <w:ind w:firstLine="708"/>
        <w:jc w:val="both"/>
        <w:rPr>
          <w:rFonts w:ascii="Arial" w:eastAsia="Times New Roman" w:hAnsi="Arial" w:cs="Arial"/>
        </w:rPr>
      </w:pPr>
      <w:r w:rsidRPr="00B92D50">
        <w:rPr>
          <w:rFonts w:ascii="Arial" w:eastAsia="Times New Roman" w:hAnsi="Arial" w:cs="Arial"/>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40D08" w:rsidRPr="00B92D50">
        <w:rPr>
          <w:rFonts w:ascii="Arial" w:eastAsia="Times New Roman" w:hAnsi="Arial" w:cs="Arial"/>
        </w:rPr>
        <w:t>(ф.0503</w:t>
      </w:r>
      <w:r w:rsidR="009B13AB" w:rsidRPr="00B92D50">
        <w:rPr>
          <w:rFonts w:ascii="Arial" w:eastAsia="Times New Roman" w:hAnsi="Arial" w:cs="Arial"/>
        </w:rPr>
        <w:t>13</w:t>
      </w:r>
      <w:r w:rsidR="00D40D08" w:rsidRPr="00B92D50">
        <w:rPr>
          <w:rFonts w:ascii="Arial" w:eastAsia="Times New Roman" w:hAnsi="Arial" w:cs="Arial"/>
        </w:rPr>
        <w:t>0);</w:t>
      </w:r>
    </w:p>
    <w:p w:rsidR="009B13AB" w:rsidRPr="00B92D50" w:rsidRDefault="009B13AB" w:rsidP="00E725EE">
      <w:pPr>
        <w:widowControl w:val="0"/>
        <w:shd w:val="clear" w:color="auto" w:fill="FFFFFF"/>
        <w:spacing w:after="0" w:line="240" w:lineRule="auto"/>
        <w:ind w:firstLine="708"/>
        <w:jc w:val="both"/>
        <w:rPr>
          <w:rFonts w:ascii="Arial" w:eastAsia="Times New Roman" w:hAnsi="Arial" w:cs="Arial"/>
        </w:rPr>
      </w:pPr>
      <w:r w:rsidRPr="00B92D50">
        <w:rPr>
          <w:rFonts w:ascii="Arial" w:eastAsia="Times New Roman" w:hAnsi="Arial" w:cs="Arial"/>
          <w:color w:val="000000"/>
          <w:lang w:eastAsia="ru-RU"/>
        </w:rPr>
        <w:t xml:space="preserve">справка о наличии имущества и обязательств на </w:t>
      </w:r>
      <w:proofErr w:type="spellStart"/>
      <w:r w:rsidRPr="00B92D50">
        <w:rPr>
          <w:rFonts w:ascii="Arial" w:eastAsia="Times New Roman" w:hAnsi="Arial" w:cs="Arial"/>
          <w:color w:val="000000"/>
          <w:lang w:eastAsia="ru-RU"/>
        </w:rPr>
        <w:t>забалансовых</w:t>
      </w:r>
      <w:proofErr w:type="spellEnd"/>
      <w:r w:rsidRPr="00B92D50">
        <w:rPr>
          <w:rFonts w:ascii="Arial" w:eastAsia="Times New Roman" w:hAnsi="Arial" w:cs="Arial"/>
          <w:color w:val="000000"/>
          <w:lang w:eastAsia="ru-RU"/>
        </w:rPr>
        <w:t xml:space="preserve"> счетах;</w:t>
      </w:r>
    </w:p>
    <w:p w:rsidR="00B91591" w:rsidRPr="00B92D50" w:rsidRDefault="00B91591" w:rsidP="00E725EE">
      <w:pPr>
        <w:widowControl w:val="0"/>
        <w:shd w:val="clear" w:color="auto" w:fill="FFFFFF"/>
        <w:spacing w:after="0" w:line="240" w:lineRule="auto"/>
        <w:ind w:firstLine="708"/>
        <w:jc w:val="both"/>
        <w:rPr>
          <w:rFonts w:ascii="Arial" w:eastAsia="Times New Roman" w:hAnsi="Arial" w:cs="Arial"/>
        </w:rPr>
      </w:pPr>
      <w:r w:rsidRPr="00B92D50">
        <w:rPr>
          <w:rFonts w:ascii="Arial" w:eastAsia="Times New Roman" w:hAnsi="Arial" w:cs="Arial"/>
        </w:rPr>
        <w:t>справка по заключению счетов бюджетного учета отчетного финансового года (ф.0503110);</w:t>
      </w:r>
    </w:p>
    <w:p w:rsidR="00FF4A94" w:rsidRPr="00B92D50" w:rsidRDefault="00FF4A94" w:rsidP="00FF4A94">
      <w:pPr>
        <w:widowControl w:val="0"/>
        <w:shd w:val="clear" w:color="auto" w:fill="FFFFFF"/>
        <w:spacing w:after="0" w:line="240" w:lineRule="auto"/>
        <w:ind w:firstLine="708"/>
        <w:jc w:val="both"/>
        <w:rPr>
          <w:rFonts w:ascii="Arial" w:eastAsia="Times New Roman" w:hAnsi="Arial" w:cs="Arial"/>
        </w:rPr>
      </w:pPr>
      <w:r w:rsidRPr="00B92D50">
        <w:rPr>
          <w:rFonts w:ascii="Arial" w:eastAsia="Times New Roman" w:hAnsi="Arial" w:cs="Arial"/>
        </w:rPr>
        <w:t>отчет о финансовых результатах деятельности (ф. 0503121);</w:t>
      </w:r>
    </w:p>
    <w:p w:rsidR="00FF4A94" w:rsidRPr="00B92D50" w:rsidRDefault="00FF4A94" w:rsidP="00FF4A94">
      <w:pPr>
        <w:widowControl w:val="0"/>
        <w:shd w:val="clear" w:color="auto" w:fill="FFFFFF"/>
        <w:spacing w:after="0" w:line="240" w:lineRule="auto"/>
        <w:ind w:firstLine="708"/>
        <w:jc w:val="both"/>
        <w:rPr>
          <w:rFonts w:ascii="Arial" w:eastAsia="Times New Roman" w:hAnsi="Arial" w:cs="Arial"/>
        </w:rPr>
      </w:pPr>
      <w:r w:rsidRPr="00B92D50">
        <w:rPr>
          <w:rFonts w:ascii="Arial" w:eastAsia="Times New Roman" w:hAnsi="Arial" w:cs="Arial"/>
        </w:rPr>
        <w:t>отчет о движении денежных средств (ф. 0503123);</w:t>
      </w:r>
    </w:p>
    <w:p w:rsidR="00D40D08" w:rsidRPr="00B92D50" w:rsidRDefault="00D40D08" w:rsidP="00D40D08">
      <w:pPr>
        <w:widowControl w:val="0"/>
        <w:shd w:val="clear" w:color="auto" w:fill="FFFFFF"/>
        <w:spacing w:after="0" w:line="240" w:lineRule="auto"/>
        <w:ind w:firstLine="708"/>
        <w:jc w:val="both"/>
        <w:rPr>
          <w:rFonts w:ascii="Arial" w:eastAsia="Times New Roman" w:hAnsi="Arial" w:cs="Arial"/>
        </w:rPr>
      </w:pPr>
      <w:r w:rsidRPr="00B92D50">
        <w:rPr>
          <w:rFonts w:ascii="Arial" w:eastAsia="Times New Roman" w:hAnsi="Arial" w:cs="Arial"/>
        </w:rPr>
        <w:t>справка по консолидируемым расчетам (ф.0503125);</w:t>
      </w:r>
    </w:p>
    <w:p w:rsidR="00D40D08" w:rsidRPr="00B92D50" w:rsidRDefault="00D40D08" w:rsidP="00BF4244">
      <w:pPr>
        <w:widowControl w:val="0"/>
        <w:shd w:val="clear" w:color="auto" w:fill="FFFFFF"/>
        <w:spacing w:after="0" w:line="240" w:lineRule="auto"/>
        <w:jc w:val="both"/>
        <w:rPr>
          <w:rFonts w:ascii="Arial" w:eastAsia="Times New Roman" w:hAnsi="Arial" w:cs="Arial"/>
        </w:rPr>
      </w:pPr>
      <w:r w:rsidRPr="00B92D50">
        <w:rPr>
          <w:rFonts w:ascii="Arial" w:eastAsia="Times New Roman" w:hAnsi="Arial" w:cs="Arial"/>
        </w:rPr>
        <w:tab/>
        <w:t xml:space="preserve">отчет об исполнении </w:t>
      </w:r>
      <w:r w:rsidR="00FF4A94" w:rsidRPr="00B92D50">
        <w:rPr>
          <w:rFonts w:ascii="Arial" w:eastAsia="Times New Roman" w:hAnsi="Arial" w:cs="Arial"/>
        </w:rPr>
        <w:t>бюджета (ф.</w:t>
      </w:r>
      <w:r w:rsidR="003121E8" w:rsidRPr="00B92D50">
        <w:rPr>
          <w:rFonts w:ascii="Arial" w:eastAsia="Times New Roman" w:hAnsi="Arial" w:cs="Arial"/>
        </w:rPr>
        <w:t xml:space="preserve">ф. </w:t>
      </w:r>
      <w:r w:rsidR="00FF4A94" w:rsidRPr="00B92D50">
        <w:rPr>
          <w:rFonts w:ascii="Arial" w:eastAsia="Times New Roman" w:hAnsi="Arial" w:cs="Arial"/>
        </w:rPr>
        <w:t>0503127</w:t>
      </w:r>
      <w:r w:rsidR="003121E8" w:rsidRPr="00B92D50">
        <w:rPr>
          <w:rFonts w:ascii="Arial" w:eastAsia="Times New Roman" w:hAnsi="Arial" w:cs="Arial"/>
        </w:rPr>
        <w:t>, 0503117-НП</w:t>
      </w:r>
      <w:r w:rsidR="00FF4A94" w:rsidRPr="00B92D50">
        <w:rPr>
          <w:rFonts w:ascii="Arial" w:eastAsia="Times New Roman" w:hAnsi="Arial" w:cs="Arial"/>
        </w:rPr>
        <w:t>);</w:t>
      </w:r>
    </w:p>
    <w:p w:rsidR="00FF4A94" w:rsidRPr="00B92D50" w:rsidRDefault="00FF4A94" w:rsidP="00BF4244">
      <w:pPr>
        <w:widowControl w:val="0"/>
        <w:shd w:val="clear" w:color="auto" w:fill="FFFFFF"/>
        <w:spacing w:after="0" w:line="240" w:lineRule="auto"/>
        <w:jc w:val="both"/>
        <w:rPr>
          <w:rFonts w:ascii="Arial" w:eastAsia="Times New Roman" w:hAnsi="Arial" w:cs="Arial"/>
        </w:rPr>
      </w:pPr>
      <w:r w:rsidRPr="00B92D50">
        <w:rPr>
          <w:rFonts w:ascii="Arial" w:eastAsia="Times New Roman" w:hAnsi="Arial" w:cs="Arial"/>
        </w:rPr>
        <w:tab/>
        <w:t>отчет о принятых бюджетных обязательствах (ф. 0503128</w:t>
      </w:r>
      <w:r w:rsidR="00B92D50" w:rsidRPr="00B92D50">
        <w:rPr>
          <w:rFonts w:ascii="Arial" w:eastAsia="Times New Roman" w:hAnsi="Arial" w:cs="Arial"/>
        </w:rPr>
        <w:t>, 0503128-НП</w:t>
      </w:r>
      <w:r w:rsidRPr="00B92D50">
        <w:rPr>
          <w:rFonts w:ascii="Arial" w:eastAsia="Times New Roman" w:hAnsi="Arial" w:cs="Arial"/>
        </w:rPr>
        <w:t>);</w:t>
      </w:r>
    </w:p>
    <w:p w:rsidR="00D40D08" w:rsidRPr="00B92D50" w:rsidRDefault="007D7336" w:rsidP="00BF4244">
      <w:pPr>
        <w:widowControl w:val="0"/>
        <w:shd w:val="clear" w:color="auto" w:fill="FFFFFF"/>
        <w:spacing w:after="0" w:line="240" w:lineRule="auto"/>
        <w:jc w:val="both"/>
        <w:rPr>
          <w:rFonts w:ascii="Arial" w:eastAsia="Times New Roman" w:hAnsi="Arial" w:cs="Arial"/>
        </w:rPr>
      </w:pPr>
      <w:r w:rsidRPr="00B92D50">
        <w:rPr>
          <w:rFonts w:ascii="Arial" w:eastAsia="Times New Roman" w:hAnsi="Arial" w:cs="Arial"/>
        </w:rPr>
        <w:tab/>
      </w:r>
      <w:r w:rsidR="00FF4A94" w:rsidRPr="00B92D50">
        <w:rPr>
          <w:rFonts w:ascii="Arial" w:eastAsia="Times New Roman" w:hAnsi="Arial" w:cs="Arial"/>
        </w:rPr>
        <w:t>ф. 0503160 «П</w:t>
      </w:r>
      <w:r w:rsidR="00D40D08" w:rsidRPr="00B92D50">
        <w:rPr>
          <w:rFonts w:ascii="Arial" w:eastAsia="Times New Roman" w:hAnsi="Arial" w:cs="Arial"/>
        </w:rPr>
        <w:t>ояснительная записка</w:t>
      </w:r>
      <w:r w:rsidR="00FF4A94" w:rsidRPr="00B92D50">
        <w:rPr>
          <w:rFonts w:ascii="Arial" w:eastAsia="Times New Roman" w:hAnsi="Arial" w:cs="Arial"/>
        </w:rPr>
        <w:t>»</w:t>
      </w:r>
      <w:r w:rsidR="00D40D08" w:rsidRPr="00B92D50">
        <w:rPr>
          <w:rFonts w:ascii="Arial" w:eastAsia="Times New Roman" w:hAnsi="Arial" w:cs="Arial"/>
        </w:rPr>
        <w:t xml:space="preserve"> в составе:</w:t>
      </w:r>
    </w:p>
    <w:p w:rsidR="00B91591" w:rsidRPr="00B92D50" w:rsidRDefault="00B91591" w:rsidP="00B91591">
      <w:pPr>
        <w:spacing w:after="0" w:line="240" w:lineRule="auto"/>
        <w:jc w:val="both"/>
        <w:rPr>
          <w:rFonts w:ascii="Arial" w:eastAsia="Times New Roman" w:hAnsi="Arial" w:cs="Arial"/>
          <w:color w:val="000000"/>
          <w:lang w:eastAsia="ru-RU"/>
        </w:rPr>
      </w:pPr>
      <w:r w:rsidRPr="00B92D50">
        <w:rPr>
          <w:rFonts w:ascii="Arial" w:eastAsia="Times New Roman" w:hAnsi="Arial" w:cs="Arial"/>
          <w:color w:val="000000"/>
          <w:lang w:eastAsia="ru-RU"/>
        </w:rPr>
        <w:t>- ф. 0503164 «Сведения об исполнении бюджета»;</w:t>
      </w:r>
    </w:p>
    <w:p w:rsidR="00B91591" w:rsidRPr="00B92D50" w:rsidRDefault="00B91591" w:rsidP="00B92D50">
      <w:pPr>
        <w:spacing w:after="0" w:line="240" w:lineRule="auto"/>
        <w:jc w:val="both"/>
        <w:rPr>
          <w:rFonts w:ascii="Arial" w:eastAsia="Times New Roman" w:hAnsi="Arial" w:cs="Arial"/>
          <w:color w:val="000000"/>
          <w:lang w:eastAsia="ru-RU"/>
        </w:rPr>
      </w:pPr>
      <w:r w:rsidRPr="00B92D50">
        <w:rPr>
          <w:rFonts w:ascii="Arial" w:eastAsia="Times New Roman" w:hAnsi="Arial" w:cs="Arial"/>
          <w:color w:val="000000"/>
          <w:lang w:eastAsia="ru-RU"/>
        </w:rPr>
        <w:t>- ф. 0503168 «Сведения о движении нефинансовых активов»;</w:t>
      </w:r>
    </w:p>
    <w:p w:rsidR="009B13AB" w:rsidRPr="00B92D50" w:rsidRDefault="00B91591" w:rsidP="00B92D50">
      <w:pPr>
        <w:spacing w:after="0" w:line="240" w:lineRule="auto"/>
        <w:jc w:val="both"/>
        <w:rPr>
          <w:rFonts w:ascii="Arial" w:eastAsia="Times New Roman" w:hAnsi="Arial" w:cs="Arial"/>
          <w:color w:val="000000"/>
          <w:lang w:eastAsia="ru-RU"/>
        </w:rPr>
      </w:pPr>
      <w:r w:rsidRPr="00B92D50">
        <w:rPr>
          <w:rFonts w:ascii="Arial" w:eastAsia="Times New Roman" w:hAnsi="Arial" w:cs="Arial"/>
          <w:color w:val="000000"/>
          <w:lang w:eastAsia="ru-RU"/>
        </w:rPr>
        <w:t>- ф. 0503169 «Сведения по дебиторской и кредиторской задолженности»;</w:t>
      </w:r>
    </w:p>
    <w:p w:rsidR="00B92D50" w:rsidRPr="00B92D50" w:rsidRDefault="00B92D50" w:rsidP="00B92D50">
      <w:pPr>
        <w:spacing w:after="0" w:line="240" w:lineRule="auto"/>
        <w:jc w:val="both"/>
        <w:rPr>
          <w:rFonts w:ascii="Arial" w:hAnsi="Arial" w:cs="Arial"/>
        </w:rPr>
      </w:pPr>
      <w:r w:rsidRPr="00B92D50">
        <w:rPr>
          <w:rFonts w:ascii="Arial" w:eastAsia="Times New Roman" w:hAnsi="Arial" w:cs="Arial"/>
          <w:color w:val="000000"/>
          <w:lang w:eastAsia="ru-RU"/>
        </w:rPr>
        <w:t xml:space="preserve">- ф. 0503171 </w:t>
      </w:r>
      <w:r w:rsidRPr="00B92D50">
        <w:rPr>
          <w:rFonts w:ascii="Arial" w:hAnsi="Arial" w:cs="Arial"/>
        </w:rPr>
        <w:t>«Сведения о финансовых вложениях получателя бюджетных средств, администратора источников финансирования дефицита бюджета»</w:t>
      </w:r>
    </w:p>
    <w:p w:rsidR="00F00DFD" w:rsidRPr="00B92D50" w:rsidRDefault="00B91591" w:rsidP="00B92D50">
      <w:pPr>
        <w:spacing w:after="0" w:line="240" w:lineRule="auto"/>
        <w:jc w:val="both"/>
        <w:rPr>
          <w:rFonts w:ascii="Arial" w:eastAsia="Times New Roman" w:hAnsi="Arial" w:cs="Arial"/>
          <w:color w:val="000000"/>
          <w:lang w:eastAsia="ru-RU"/>
        </w:rPr>
      </w:pPr>
      <w:r w:rsidRPr="00B92D50">
        <w:rPr>
          <w:rFonts w:ascii="Arial" w:eastAsia="Times New Roman" w:hAnsi="Arial" w:cs="Arial"/>
          <w:color w:val="000000"/>
          <w:lang w:eastAsia="ru-RU"/>
        </w:rPr>
        <w:t>-</w:t>
      </w:r>
      <w:r w:rsidR="004720A7" w:rsidRPr="00B92D50">
        <w:rPr>
          <w:rFonts w:ascii="Arial" w:eastAsia="Times New Roman" w:hAnsi="Arial" w:cs="Arial"/>
          <w:color w:val="000000"/>
          <w:lang w:eastAsia="ru-RU"/>
        </w:rPr>
        <w:t xml:space="preserve"> </w:t>
      </w:r>
      <w:r w:rsidRPr="00B92D50">
        <w:rPr>
          <w:rFonts w:ascii="Arial" w:eastAsia="Times New Roman" w:hAnsi="Arial" w:cs="Arial"/>
          <w:color w:val="000000"/>
          <w:lang w:eastAsia="ru-RU"/>
        </w:rPr>
        <w:t>ф.</w:t>
      </w:r>
      <w:r w:rsidR="004720A7" w:rsidRPr="00B92D50">
        <w:rPr>
          <w:rFonts w:ascii="Arial" w:eastAsia="Times New Roman" w:hAnsi="Arial" w:cs="Arial"/>
          <w:color w:val="000000"/>
          <w:lang w:eastAsia="ru-RU"/>
        </w:rPr>
        <w:t xml:space="preserve"> </w:t>
      </w:r>
      <w:r w:rsidRPr="00B92D50">
        <w:rPr>
          <w:rFonts w:ascii="Arial" w:eastAsia="Times New Roman" w:hAnsi="Arial" w:cs="Arial"/>
          <w:color w:val="000000"/>
          <w:lang w:eastAsia="ru-RU"/>
        </w:rPr>
        <w:t>0503175 «Сведения о принятых и неисполненных обязательствах получателя бюджетных средств»</w:t>
      </w:r>
      <w:r w:rsidR="00F00DFD" w:rsidRPr="00B92D50">
        <w:rPr>
          <w:rFonts w:ascii="Arial" w:eastAsia="Times New Roman" w:hAnsi="Arial" w:cs="Arial"/>
          <w:color w:val="000000"/>
          <w:lang w:eastAsia="ru-RU"/>
        </w:rPr>
        <w:t>;</w:t>
      </w:r>
    </w:p>
    <w:p w:rsidR="00F00DFD" w:rsidRPr="00B92D50" w:rsidRDefault="00F00DFD" w:rsidP="00B92D50">
      <w:pPr>
        <w:spacing w:after="0" w:line="240" w:lineRule="auto"/>
        <w:jc w:val="both"/>
        <w:rPr>
          <w:rFonts w:ascii="Arial" w:eastAsia="Times New Roman" w:hAnsi="Arial" w:cs="Arial"/>
          <w:color w:val="000000"/>
          <w:lang w:eastAsia="ru-RU"/>
        </w:rPr>
      </w:pPr>
      <w:r w:rsidRPr="00B92D50">
        <w:rPr>
          <w:rFonts w:ascii="Arial" w:eastAsia="Times New Roman" w:hAnsi="Arial" w:cs="Arial"/>
          <w:color w:val="000000"/>
          <w:lang w:eastAsia="ru-RU"/>
        </w:rPr>
        <w:t xml:space="preserve">- </w:t>
      </w:r>
      <w:r w:rsidRPr="00B92D50">
        <w:rPr>
          <w:rFonts w:ascii="Arial" w:eastAsia="Times New Roman" w:hAnsi="Arial" w:cs="Arial"/>
        </w:rPr>
        <w:t xml:space="preserve">ф.0503296 </w:t>
      </w:r>
      <w:r w:rsidRPr="00B92D50">
        <w:rPr>
          <w:rFonts w:ascii="Arial" w:eastAsia="Times New Roman" w:hAnsi="Arial" w:cs="Arial"/>
          <w:color w:val="000000"/>
          <w:lang w:eastAsia="ru-RU"/>
        </w:rPr>
        <w:t>«Сведения об исполнении судебных решений по денежным обязательствам».</w:t>
      </w:r>
    </w:p>
    <w:p w:rsidR="009B13AB" w:rsidRPr="0043404C" w:rsidRDefault="000732AD" w:rsidP="00B92D50">
      <w:pPr>
        <w:widowControl w:val="0"/>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4B7E78" w:rsidRPr="0043404C">
        <w:rPr>
          <w:rFonts w:ascii="Arial" w:eastAsia="Times New Roman" w:hAnsi="Arial" w:cs="Arial"/>
          <w:color w:val="000000"/>
          <w:lang w:eastAsia="ru-RU"/>
        </w:rPr>
        <w:t>Сп</w:t>
      </w:r>
      <w:r w:rsidR="004B7E78" w:rsidRPr="0043404C">
        <w:rPr>
          <w:rFonts w:ascii="Arial" w:eastAsia="Times New Roman" w:hAnsi="Arial" w:cs="Arial"/>
        </w:rPr>
        <w:t>равка по заключению счетов бюджетного учета отчетного финансового года (0503110) сформирована без итоговых сумм по «доходам» и «расходам»</w:t>
      </w:r>
      <w:r w:rsidR="00291D63" w:rsidRPr="0043404C">
        <w:rPr>
          <w:rFonts w:ascii="Arial" w:eastAsia="Times New Roman" w:hAnsi="Arial" w:cs="Arial"/>
        </w:rPr>
        <w:t>, что снижает информативность отчета</w:t>
      </w:r>
      <w:r w:rsidR="004B7E78" w:rsidRPr="0043404C">
        <w:rPr>
          <w:rFonts w:ascii="Arial" w:eastAsia="Times New Roman" w:hAnsi="Arial" w:cs="Arial"/>
        </w:rPr>
        <w:t>.</w:t>
      </w:r>
    </w:p>
    <w:p w:rsidR="0043404C" w:rsidRPr="0043404C" w:rsidRDefault="004720A7" w:rsidP="0043404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72318C" w:rsidRPr="0043404C">
        <w:rPr>
          <w:rFonts w:ascii="Arial" w:eastAsia="Times New Roman" w:hAnsi="Arial" w:cs="Arial"/>
          <w:color w:val="000000"/>
          <w:lang w:eastAsia="ru-RU"/>
        </w:rPr>
        <w:t>В соответствии с</w:t>
      </w:r>
      <w:r w:rsidR="00281E94" w:rsidRPr="0043404C">
        <w:rPr>
          <w:rFonts w:ascii="Arial" w:eastAsia="Times New Roman" w:hAnsi="Arial" w:cs="Arial"/>
          <w:color w:val="000000"/>
          <w:lang w:eastAsia="ru-RU"/>
        </w:rPr>
        <w:t xml:space="preserve"> п.4 Инструкции №191н, отчетность предоставлена</w:t>
      </w:r>
      <w:r w:rsidR="0072318C" w:rsidRPr="0043404C">
        <w:rPr>
          <w:rFonts w:ascii="Arial" w:eastAsia="Times New Roman" w:hAnsi="Arial" w:cs="Arial"/>
          <w:color w:val="000000"/>
          <w:lang w:eastAsia="ru-RU"/>
        </w:rPr>
        <w:t xml:space="preserve"> на бумажных носителях</w:t>
      </w:r>
      <w:r w:rsidR="0043404C">
        <w:rPr>
          <w:rFonts w:ascii="Arial" w:eastAsia="Times New Roman" w:hAnsi="Arial" w:cs="Arial"/>
          <w:color w:val="000000"/>
          <w:lang w:eastAsia="ru-RU"/>
        </w:rPr>
        <w:t>,</w:t>
      </w:r>
      <w:r w:rsidR="00281E94" w:rsidRPr="0043404C">
        <w:rPr>
          <w:rFonts w:ascii="Arial" w:eastAsia="Times New Roman" w:hAnsi="Arial" w:cs="Arial"/>
          <w:color w:val="000000"/>
          <w:lang w:eastAsia="ru-RU"/>
        </w:rPr>
        <w:t xml:space="preserve"> в сброшюрованном</w:t>
      </w:r>
      <w:r w:rsidR="0043404C">
        <w:rPr>
          <w:rFonts w:ascii="Arial" w:eastAsia="Times New Roman" w:hAnsi="Arial" w:cs="Arial"/>
          <w:color w:val="000000"/>
          <w:lang w:eastAsia="ru-RU"/>
        </w:rPr>
        <w:t xml:space="preserve"> виде,</w:t>
      </w:r>
      <w:r w:rsidR="00281E94" w:rsidRPr="0043404C">
        <w:rPr>
          <w:rFonts w:ascii="Arial" w:eastAsia="Times New Roman" w:hAnsi="Arial" w:cs="Arial"/>
          <w:color w:val="000000"/>
          <w:lang w:eastAsia="ru-RU"/>
        </w:rPr>
        <w:t xml:space="preserve"> </w:t>
      </w:r>
      <w:r w:rsidR="0043404C" w:rsidRPr="0043404C">
        <w:rPr>
          <w:rFonts w:ascii="Arial" w:eastAsia="Times New Roman" w:hAnsi="Arial" w:cs="Arial"/>
          <w:color w:val="000000"/>
          <w:lang w:eastAsia="ru-RU"/>
        </w:rPr>
        <w:t>с оглавлением и сопроводительным письмом.</w:t>
      </w:r>
      <w:r w:rsidR="0043404C">
        <w:rPr>
          <w:rFonts w:ascii="Arial" w:eastAsia="Times New Roman" w:hAnsi="Arial" w:cs="Arial"/>
          <w:color w:val="000000"/>
          <w:lang w:eastAsia="ru-RU"/>
        </w:rPr>
        <w:t xml:space="preserve"> Отчет не пронумерован.</w:t>
      </w:r>
      <w:r w:rsidR="0043404C" w:rsidRPr="0043404C">
        <w:rPr>
          <w:rFonts w:ascii="Arial" w:eastAsia="Times New Roman" w:hAnsi="Arial" w:cs="Arial"/>
          <w:color w:val="000000"/>
          <w:lang w:eastAsia="ru-RU"/>
        </w:rPr>
        <w:t xml:space="preserve"> Формы отчетности подписаны соответствующими должностными лицами.</w:t>
      </w:r>
    </w:p>
    <w:p w:rsidR="00281E94" w:rsidRPr="005F7533" w:rsidRDefault="00281E94" w:rsidP="004354F0">
      <w:pPr>
        <w:spacing w:after="0" w:line="240" w:lineRule="auto"/>
        <w:ind w:firstLine="708"/>
        <w:jc w:val="both"/>
        <w:rPr>
          <w:rFonts w:ascii="Arial" w:eastAsia="Times New Roman" w:hAnsi="Arial" w:cs="Arial"/>
          <w:color w:val="000000"/>
          <w:lang w:eastAsia="ru-RU"/>
        </w:rPr>
      </w:pPr>
      <w:r w:rsidRPr="005F7533">
        <w:rPr>
          <w:rFonts w:ascii="Arial" w:eastAsia="Times New Roman" w:hAnsi="Arial" w:cs="Arial"/>
          <w:color w:val="000000"/>
          <w:lang w:eastAsia="ru-RU"/>
        </w:rPr>
        <w:t xml:space="preserve">При проверке соответствия и оформления представленных форм требованиям инструкции </w:t>
      </w:r>
      <w:r w:rsidR="00E877EB" w:rsidRPr="005F7533">
        <w:rPr>
          <w:rFonts w:ascii="Arial" w:eastAsia="Times New Roman" w:hAnsi="Arial" w:cs="Arial"/>
          <w:color w:val="000000"/>
          <w:lang w:eastAsia="ru-RU"/>
        </w:rPr>
        <w:t xml:space="preserve">№191 </w:t>
      </w:r>
      <w:r w:rsidRPr="005F7533">
        <w:rPr>
          <w:rFonts w:ascii="Arial" w:eastAsia="Times New Roman" w:hAnsi="Arial" w:cs="Arial"/>
          <w:color w:val="000000"/>
          <w:lang w:eastAsia="ru-RU"/>
        </w:rPr>
        <w:t>установлено следующее</w:t>
      </w:r>
      <w:r w:rsidR="0075104C" w:rsidRPr="005F7533">
        <w:rPr>
          <w:rFonts w:ascii="Arial" w:eastAsia="Times New Roman" w:hAnsi="Arial" w:cs="Arial"/>
          <w:color w:val="000000"/>
          <w:lang w:eastAsia="ru-RU"/>
        </w:rPr>
        <w:t>.</w:t>
      </w:r>
    </w:p>
    <w:p w:rsidR="00F80B93" w:rsidRPr="005F7533" w:rsidRDefault="000C00CE" w:rsidP="00A61AAC">
      <w:pPr>
        <w:pStyle w:val="article-renderblock"/>
        <w:shd w:val="clear" w:color="auto" w:fill="FFFFFF"/>
        <w:spacing w:before="0" w:beforeAutospacing="0" w:after="0" w:afterAutospacing="0"/>
        <w:jc w:val="both"/>
        <w:rPr>
          <w:rFonts w:ascii="Arial" w:hAnsi="Arial" w:cs="Arial"/>
          <w:sz w:val="22"/>
          <w:szCs w:val="22"/>
        </w:rPr>
      </w:pPr>
      <w:r w:rsidRPr="005F7533">
        <w:rPr>
          <w:rFonts w:ascii="Arial" w:hAnsi="Arial" w:cs="Arial"/>
          <w:color w:val="000000"/>
          <w:sz w:val="22"/>
          <w:szCs w:val="22"/>
        </w:rPr>
        <w:tab/>
      </w:r>
      <w:r w:rsidR="00B608E2" w:rsidRPr="005F7533">
        <w:rPr>
          <w:rFonts w:ascii="Arial" w:hAnsi="Arial" w:cs="Arial"/>
          <w:color w:val="000000"/>
          <w:sz w:val="22"/>
          <w:szCs w:val="22"/>
        </w:rPr>
        <w:t xml:space="preserve">1. </w:t>
      </w:r>
      <w:r w:rsidR="00FB0694" w:rsidRPr="005F7533">
        <w:rPr>
          <w:rFonts w:ascii="Arial" w:hAnsi="Arial" w:cs="Arial"/>
          <w:color w:val="000000"/>
          <w:sz w:val="22"/>
          <w:szCs w:val="22"/>
        </w:rPr>
        <w:t>В</w:t>
      </w:r>
      <w:r w:rsidR="00FB0694" w:rsidRPr="005F7533">
        <w:rPr>
          <w:rFonts w:ascii="Arial" w:hAnsi="Arial" w:cs="Arial"/>
          <w:sz w:val="22"/>
          <w:szCs w:val="22"/>
        </w:rPr>
        <w:t xml:space="preserve"> части закрытия года и финансового результата экономического субъекта – с</w:t>
      </w:r>
      <w:r w:rsidR="00D318C1" w:rsidRPr="005F7533">
        <w:rPr>
          <w:rFonts w:ascii="Arial" w:hAnsi="Arial" w:cs="Arial"/>
          <w:color w:val="000000"/>
          <w:sz w:val="22"/>
          <w:szCs w:val="22"/>
        </w:rPr>
        <w:t>оответствие форм 0503</w:t>
      </w:r>
      <w:r w:rsidR="00C65EF2" w:rsidRPr="005F7533">
        <w:rPr>
          <w:rFonts w:ascii="Arial" w:hAnsi="Arial" w:cs="Arial"/>
          <w:color w:val="000000"/>
          <w:sz w:val="22"/>
          <w:szCs w:val="22"/>
        </w:rPr>
        <w:t>1</w:t>
      </w:r>
      <w:r w:rsidR="00D318C1" w:rsidRPr="005F7533">
        <w:rPr>
          <w:rFonts w:ascii="Arial" w:hAnsi="Arial" w:cs="Arial"/>
          <w:color w:val="000000"/>
          <w:sz w:val="22"/>
          <w:szCs w:val="22"/>
        </w:rPr>
        <w:t xml:space="preserve">30 </w:t>
      </w:r>
      <w:r w:rsidR="00A61AAC" w:rsidRPr="005F7533">
        <w:rPr>
          <w:rFonts w:ascii="Arial" w:hAnsi="Arial" w:cs="Arial"/>
          <w:color w:val="000000"/>
          <w:sz w:val="22"/>
          <w:szCs w:val="22"/>
        </w:rPr>
        <w:t>«</w:t>
      </w:r>
      <w:r w:rsidR="005F7533">
        <w:rPr>
          <w:rFonts w:ascii="Arial" w:hAnsi="Arial" w:cs="Arial"/>
          <w:color w:val="000000"/>
          <w:sz w:val="22"/>
          <w:szCs w:val="22"/>
        </w:rPr>
        <w:t>Б</w:t>
      </w:r>
      <w:r w:rsidR="005F7533" w:rsidRPr="00B92D50">
        <w:rPr>
          <w:rFonts w:ascii="Arial" w:hAnsi="Arial" w:cs="Arial"/>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61AAC" w:rsidRPr="005F7533">
        <w:rPr>
          <w:rFonts w:ascii="Arial" w:hAnsi="Arial" w:cs="Arial"/>
          <w:sz w:val="22"/>
          <w:szCs w:val="22"/>
        </w:rPr>
        <w:t>»</w:t>
      </w:r>
      <w:r w:rsidR="00D318C1" w:rsidRPr="005F7533">
        <w:rPr>
          <w:rFonts w:ascii="Arial" w:hAnsi="Arial" w:cs="Arial"/>
          <w:sz w:val="22"/>
          <w:szCs w:val="22"/>
        </w:rPr>
        <w:t xml:space="preserve"> и 0503110 </w:t>
      </w:r>
      <w:r w:rsidR="00A61AAC" w:rsidRPr="005F7533">
        <w:rPr>
          <w:rFonts w:ascii="Arial" w:hAnsi="Arial" w:cs="Arial"/>
          <w:sz w:val="22"/>
          <w:szCs w:val="22"/>
        </w:rPr>
        <w:t>«</w:t>
      </w:r>
      <w:r w:rsidR="00D318C1" w:rsidRPr="005F7533">
        <w:rPr>
          <w:rFonts w:ascii="Arial" w:hAnsi="Arial" w:cs="Arial"/>
          <w:sz w:val="22"/>
          <w:szCs w:val="22"/>
        </w:rPr>
        <w:t>С</w:t>
      </w:r>
      <w:r w:rsidR="00A61AAC" w:rsidRPr="005F7533">
        <w:rPr>
          <w:rFonts w:ascii="Arial" w:hAnsi="Arial" w:cs="Arial"/>
          <w:sz w:val="22"/>
          <w:szCs w:val="22"/>
        </w:rPr>
        <w:t>правка по заключению счетов бюджетного учета отчетного финансового года»</w:t>
      </w:r>
      <w:r w:rsidR="004B7E78" w:rsidRPr="005F7533">
        <w:rPr>
          <w:rFonts w:ascii="Arial" w:hAnsi="Arial" w:cs="Arial"/>
          <w:sz w:val="22"/>
          <w:szCs w:val="22"/>
        </w:rPr>
        <w:t>.</w:t>
      </w:r>
    </w:p>
    <w:p w:rsidR="00175A53" w:rsidRPr="005F7533" w:rsidRDefault="00A61AAC" w:rsidP="00A61AAC">
      <w:pPr>
        <w:pStyle w:val="article-renderblock"/>
        <w:shd w:val="clear" w:color="auto" w:fill="FFFFFF"/>
        <w:spacing w:before="0" w:beforeAutospacing="0" w:after="0" w:afterAutospacing="0"/>
        <w:jc w:val="both"/>
        <w:rPr>
          <w:rFonts w:ascii="Arial" w:hAnsi="Arial" w:cs="Arial"/>
          <w:sz w:val="22"/>
          <w:szCs w:val="22"/>
        </w:rPr>
      </w:pPr>
      <w:r>
        <w:tab/>
      </w:r>
      <w:r w:rsidR="00B608E2" w:rsidRPr="005F7533">
        <w:rPr>
          <w:rFonts w:ascii="Arial" w:hAnsi="Arial" w:cs="Arial"/>
          <w:sz w:val="22"/>
          <w:szCs w:val="22"/>
        </w:rPr>
        <w:t xml:space="preserve">2. </w:t>
      </w:r>
      <w:r w:rsidR="00FB0694" w:rsidRPr="005F7533">
        <w:rPr>
          <w:rFonts w:ascii="Arial" w:hAnsi="Arial" w:cs="Arial"/>
          <w:sz w:val="22"/>
          <w:szCs w:val="22"/>
        </w:rPr>
        <w:t>В части «доходов» и «расходов» в сумме итоговых показателей – с</w:t>
      </w:r>
      <w:r w:rsidR="00082AE7" w:rsidRPr="005F7533">
        <w:rPr>
          <w:rFonts w:ascii="Arial" w:hAnsi="Arial" w:cs="Arial"/>
          <w:sz w:val="22"/>
          <w:szCs w:val="22"/>
        </w:rPr>
        <w:t>облюдено равенство</w:t>
      </w:r>
      <w:r w:rsidRPr="005F7533">
        <w:rPr>
          <w:rFonts w:ascii="Arial" w:hAnsi="Arial" w:cs="Arial"/>
          <w:sz w:val="22"/>
          <w:szCs w:val="22"/>
        </w:rPr>
        <w:t xml:space="preserve"> форм 0503</w:t>
      </w:r>
      <w:r w:rsidR="00C65EF2" w:rsidRPr="005F7533">
        <w:rPr>
          <w:rFonts w:ascii="Arial" w:hAnsi="Arial" w:cs="Arial"/>
          <w:sz w:val="22"/>
          <w:szCs w:val="22"/>
        </w:rPr>
        <w:t>1</w:t>
      </w:r>
      <w:r w:rsidRPr="005F7533">
        <w:rPr>
          <w:rFonts w:ascii="Arial" w:hAnsi="Arial" w:cs="Arial"/>
          <w:sz w:val="22"/>
          <w:szCs w:val="22"/>
        </w:rPr>
        <w:t>21 «Отчет о финансовых результатах деятельности» и 0503110 «Справка по заключению счетов бюджетного учета отчетного финансового года»</w:t>
      </w:r>
      <w:r w:rsidR="00082AE7" w:rsidRPr="005F7533">
        <w:rPr>
          <w:rFonts w:ascii="Arial" w:hAnsi="Arial" w:cs="Arial"/>
          <w:sz w:val="22"/>
          <w:szCs w:val="22"/>
        </w:rPr>
        <w:t>.</w:t>
      </w:r>
    </w:p>
    <w:p w:rsidR="009045BA" w:rsidRPr="005F7533" w:rsidRDefault="00082AE7" w:rsidP="009045BA">
      <w:pPr>
        <w:pStyle w:val="article-renderblock"/>
        <w:shd w:val="clear" w:color="auto" w:fill="FFFFFF"/>
        <w:spacing w:before="0" w:beforeAutospacing="0" w:after="0" w:afterAutospacing="0"/>
        <w:ind w:firstLine="708"/>
        <w:jc w:val="both"/>
        <w:rPr>
          <w:rFonts w:ascii="Arial" w:hAnsi="Arial" w:cs="Arial"/>
          <w:sz w:val="22"/>
          <w:szCs w:val="22"/>
        </w:rPr>
      </w:pPr>
      <w:r w:rsidRPr="005F7533">
        <w:rPr>
          <w:rFonts w:ascii="Arial" w:hAnsi="Arial" w:cs="Arial"/>
          <w:sz w:val="22"/>
          <w:szCs w:val="22"/>
        </w:rPr>
        <w:t xml:space="preserve"> Установлено соответствие начисленных сумм доходов по каждому КОСГУ в справке 0503110 доходам по соответствующим кодам КОСГУ в отчете 0503</w:t>
      </w:r>
      <w:r w:rsidR="00C65EF2" w:rsidRPr="005F7533">
        <w:rPr>
          <w:rFonts w:ascii="Arial" w:hAnsi="Arial" w:cs="Arial"/>
          <w:sz w:val="22"/>
          <w:szCs w:val="22"/>
        </w:rPr>
        <w:t>1</w:t>
      </w:r>
      <w:r w:rsidRPr="005F7533">
        <w:rPr>
          <w:rFonts w:ascii="Arial" w:hAnsi="Arial" w:cs="Arial"/>
          <w:sz w:val="22"/>
          <w:szCs w:val="22"/>
        </w:rPr>
        <w:t xml:space="preserve">21, </w:t>
      </w:r>
      <w:r w:rsidR="0079127B" w:rsidRPr="005F7533">
        <w:rPr>
          <w:rFonts w:ascii="Arial" w:hAnsi="Arial" w:cs="Arial"/>
          <w:sz w:val="22"/>
          <w:szCs w:val="22"/>
        </w:rPr>
        <w:t xml:space="preserve">а также </w:t>
      </w:r>
      <w:r w:rsidRPr="005F7533">
        <w:rPr>
          <w:rFonts w:ascii="Arial" w:hAnsi="Arial" w:cs="Arial"/>
          <w:sz w:val="22"/>
          <w:szCs w:val="22"/>
        </w:rPr>
        <w:lastRenderedPageBreak/>
        <w:t>выборочно соответствие начисленных сумм расходов по каждому коду КОСГУ ф.0503110</w:t>
      </w:r>
      <w:r w:rsidR="00350F32" w:rsidRPr="005F7533">
        <w:rPr>
          <w:rFonts w:ascii="Arial" w:hAnsi="Arial" w:cs="Arial"/>
          <w:sz w:val="22"/>
          <w:szCs w:val="22"/>
        </w:rPr>
        <w:t xml:space="preserve"> </w:t>
      </w:r>
      <w:r w:rsidRPr="005F7533">
        <w:rPr>
          <w:rFonts w:ascii="Arial" w:hAnsi="Arial" w:cs="Arial"/>
          <w:sz w:val="22"/>
          <w:szCs w:val="22"/>
        </w:rPr>
        <w:t>начисленным расходам по соответствующим кодам КОСГУ в отчете 0503</w:t>
      </w:r>
      <w:r w:rsidR="00C65EF2" w:rsidRPr="005F7533">
        <w:rPr>
          <w:rFonts w:ascii="Arial" w:hAnsi="Arial" w:cs="Arial"/>
          <w:sz w:val="22"/>
          <w:szCs w:val="22"/>
        </w:rPr>
        <w:t>1</w:t>
      </w:r>
      <w:r w:rsidRPr="005F7533">
        <w:rPr>
          <w:rFonts w:ascii="Arial" w:hAnsi="Arial" w:cs="Arial"/>
          <w:sz w:val="22"/>
          <w:szCs w:val="22"/>
        </w:rPr>
        <w:t>21</w:t>
      </w:r>
      <w:r w:rsidR="00175A53" w:rsidRPr="005F7533">
        <w:rPr>
          <w:rFonts w:ascii="Arial" w:hAnsi="Arial" w:cs="Arial"/>
          <w:sz w:val="22"/>
          <w:szCs w:val="22"/>
        </w:rPr>
        <w:t xml:space="preserve"> (21</w:t>
      </w:r>
      <w:r w:rsidR="005F7533">
        <w:rPr>
          <w:rFonts w:ascii="Arial" w:hAnsi="Arial" w:cs="Arial"/>
          <w:sz w:val="22"/>
          <w:szCs w:val="22"/>
        </w:rPr>
        <w:t>4</w:t>
      </w:r>
      <w:r w:rsidR="00175A53" w:rsidRPr="005F7533">
        <w:rPr>
          <w:rFonts w:ascii="Arial" w:hAnsi="Arial" w:cs="Arial"/>
          <w:sz w:val="22"/>
          <w:szCs w:val="22"/>
        </w:rPr>
        <w:t xml:space="preserve">, </w:t>
      </w:r>
      <w:r w:rsidR="005F7533">
        <w:rPr>
          <w:rFonts w:ascii="Arial" w:hAnsi="Arial" w:cs="Arial"/>
          <w:sz w:val="22"/>
          <w:szCs w:val="22"/>
        </w:rPr>
        <w:t>226</w:t>
      </w:r>
      <w:r w:rsidR="00175A53" w:rsidRPr="005F7533">
        <w:rPr>
          <w:rFonts w:ascii="Arial" w:hAnsi="Arial" w:cs="Arial"/>
          <w:sz w:val="22"/>
          <w:szCs w:val="22"/>
        </w:rPr>
        <w:t xml:space="preserve">,  </w:t>
      </w:r>
      <w:r w:rsidR="005F7533">
        <w:rPr>
          <w:rFonts w:ascii="Arial" w:hAnsi="Arial" w:cs="Arial"/>
          <w:sz w:val="22"/>
          <w:szCs w:val="22"/>
        </w:rPr>
        <w:t>266</w:t>
      </w:r>
      <w:r w:rsidR="009045BA" w:rsidRPr="005F7533">
        <w:rPr>
          <w:rFonts w:ascii="Arial" w:hAnsi="Arial" w:cs="Arial"/>
          <w:sz w:val="22"/>
          <w:szCs w:val="22"/>
        </w:rPr>
        <w:t>).</w:t>
      </w:r>
    </w:p>
    <w:p w:rsidR="00350F32" w:rsidRPr="005F7533" w:rsidRDefault="00350F32" w:rsidP="009045BA">
      <w:pPr>
        <w:pStyle w:val="article-renderblock"/>
        <w:shd w:val="clear" w:color="auto" w:fill="FFFFFF"/>
        <w:spacing w:before="0" w:beforeAutospacing="0" w:after="0" w:afterAutospacing="0"/>
        <w:ind w:firstLine="708"/>
        <w:jc w:val="both"/>
        <w:rPr>
          <w:rFonts w:ascii="Arial" w:hAnsi="Arial" w:cs="Arial"/>
          <w:sz w:val="22"/>
          <w:szCs w:val="22"/>
        </w:rPr>
      </w:pPr>
      <w:r w:rsidRPr="005F7533">
        <w:rPr>
          <w:rFonts w:ascii="Arial" w:hAnsi="Arial" w:cs="Arial"/>
          <w:sz w:val="22"/>
          <w:szCs w:val="22"/>
        </w:rPr>
        <w:t>3. Проверк</w:t>
      </w:r>
      <w:r w:rsidR="00D91434" w:rsidRPr="005F7533">
        <w:rPr>
          <w:rFonts w:ascii="Arial" w:hAnsi="Arial" w:cs="Arial"/>
          <w:sz w:val="22"/>
          <w:szCs w:val="22"/>
        </w:rPr>
        <w:t>ой</w:t>
      </w:r>
      <w:r w:rsidRPr="005F7533">
        <w:rPr>
          <w:rFonts w:ascii="Arial" w:hAnsi="Arial" w:cs="Arial"/>
          <w:sz w:val="22"/>
          <w:szCs w:val="22"/>
        </w:rPr>
        <w:t xml:space="preserve"> соблюдения контрольного соотношения между показателями отчета 0503</w:t>
      </w:r>
      <w:r w:rsidR="00F16A09" w:rsidRPr="005F7533">
        <w:rPr>
          <w:rFonts w:ascii="Arial" w:hAnsi="Arial" w:cs="Arial"/>
          <w:sz w:val="22"/>
          <w:szCs w:val="22"/>
        </w:rPr>
        <w:t>121</w:t>
      </w:r>
      <w:r w:rsidR="00780FA0" w:rsidRPr="005F7533">
        <w:rPr>
          <w:rFonts w:ascii="Arial" w:hAnsi="Arial" w:cs="Arial"/>
          <w:sz w:val="22"/>
          <w:szCs w:val="22"/>
        </w:rPr>
        <w:t xml:space="preserve"> </w:t>
      </w:r>
      <w:r w:rsidR="00F16A09" w:rsidRPr="005F7533">
        <w:rPr>
          <w:rFonts w:ascii="Arial" w:hAnsi="Arial" w:cs="Arial"/>
          <w:sz w:val="22"/>
          <w:szCs w:val="22"/>
        </w:rPr>
        <w:t>и сведений ф. 05031</w:t>
      </w:r>
      <w:r w:rsidRPr="005F7533">
        <w:rPr>
          <w:rFonts w:ascii="Arial" w:hAnsi="Arial" w:cs="Arial"/>
          <w:sz w:val="22"/>
          <w:szCs w:val="22"/>
        </w:rPr>
        <w:t>68 по отчетным показателям</w:t>
      </w:r>
      <w:r w:rsidR="005639B2" w:rsidRPr="005F7533">
        <w:rPr>
          <w:rFonts w:ascii="Arial" w:hAnsi="Arial" w:cs="Arial"/>
          <w:sz w:val="22"/>
          <w:szCs w:val="22"/>
        </w:rPr>
        <w:t xml:space="preserve"> </w:t>
      </w:r>
      <w:r w:rsidR="00D91434" w:rsidRPr="005F7533">
        <w:rPr>
          <w:rFonts w:ascii="Arial" w:hAnsi="Arial" w:cs="Arial"/>
          <w:sz w:val="22"/>
          <w:szCs w:val="22"/>
        </w:rPr>
        <w:t>установлено</w:t>
      </w:r>
      <w:r w:rsidR="005639B2" w:rsidRPr="005F7533">
        <w:rPr>
          <w:rFonts w:ascii="Arial" w:hAnsi="Arial" w:cs="Arial"/>
          <w:sz w:val="22"/>
          <w:szCs w:val="22"/>
        </w:rPr>
        <w:t>, что чистое поступление</w:t>
      </w:r>
      <w:r w:rsidR="00616E6B" w:rsidRPr="005F7533">
        <w:rPr>
          <w:rFonts w:ascii="Arial" w:hAnsi="Arial" w:cs="Arial"/>
          <w:sz w:val="22"/>
          <w:szCs w:val="22"/>
        </w:rPr>
        <w:t xml:space="preserve"> </w:t>
      </w:r>
      <w:r w:rsidR="005639B2" w:rsidRPr="005F7533">
        <w:rPr>
          <w:rFonts w:ascii="Arial" w:hAnsi="Arial" w:cs="Arial"/>
          <w:sz w:val="22"/>
          <w:szCs w:val="22"/>
        </w:rPr>
        <w:t>основных средств по стр.320 ф. 0503</w:t>
      </w:r>
      <w:r w:rsidR="00F16A09" w:rsidRPr="005F7533">
        <w:rPr>
          <w:rFonts w:ascii="Arial" w:hAnsi="Arial" w:cs="Arial"/>
          <w:sz w:val="22"/>
          <w:szCs w:val="22"/>
        </w:rPr>
        <w:t>1</w:t>
      </w:r>
      <w:r w:rsidR="005639B2" w:rsidRPr="005F7533">
        <w:rPr>
          <w:rFonts w:ascii="Arial" w:hAnsi="Arial" w:cs="Arial"/>
          <w:sz w:val="22"/>
          <w:szCs w:val="22"/>
        </w:rPr>
        <w:t>21</w:t>
      </w:r>
      <w:r w:rsidR="00780FA0" w:rsidRPr="005F7533">
        <w:rPr>
          <w:rFonts w:ascii="Arial" w:hAnsi="Arial" w:cs="Arial"/>
          <w:sz w:val="22"/>
          <w:szCs w:val="22"/>
        </w:rPr>
        <w:t xml:space="preserve"> </w:t>
      </w:r>
      <w:r w:rsidR="005639B2" w:rsidRPr="005F7533">
        <w:rPr>
          <w:rFonts w:ascii="Arial" w:hAnsi="Arial" w:cs="Arial"/>
          <w:sz w:val="22"/>
          <w:szCs w:val="22"/>
        </w:rPr>
        <w:t xml:space="preserve">соответствует идентичному </w:t>
      </w:r>
      <w:r w:rsidR="00616E6B" w:rsidRPr="005F7533">
        <w:rPr>
          <w:rFonts w:ascii="Arial" w:hAnsi="Arial" w:cs="Arial"/>
          <w:sz w:val="22"/>
          <w:szCs w:val="22"/>
        </w:rPr>
        <w:t>п</w:t>
      </w:r>
      <w:r w:rsidR="005639B2" w:rsidRPr="005F7533">
        <w:rPr>
          <w:rFonts w:ascii="Arial" w:hAnsi="Arial" w:cs="Arial"/>
          <w:sz w:val="22"/>
          <w:szCs w:val="22"/>
        </w:rPr>
        <w:t>оказателю ф. 0503</w:t>
      </w:r>
      <w:r w:rsidR="00780FA0" w:rsidRPr="005F7533">
        <w:rPr>
          <w:rFonts w:ascii="Arial" w:hAnsi="Arial" w:cs="Arial"/>
          <w:sz w:val="22"/>
          <w:szCs w:val="22"/>
        </w:rPr>
        <w:t>1</w:t>
      </w:r>
      <w:r w:rsidR="005639B2" w:rsidRPr="005F7533">
        <w:rPr>
          <w:rFonts w:ascii="Arial" w:hAnsi="Arial" w:cs="Arial"/>
          <w:sz w:val="22"/>
          <w:szCs w:val="22"/>
        </w:rPr>
        <w:t>68</w:t>
      </w:r>
      <w:r w:rsidR="00780FA0" w:rsidRPr="005F7533">
        <w:rPr>
          <w:rFonts w:ascii="Arial" w:hAnsi="Arial" w:cs="Arial"/>
          <w:sz w:val="22"/>
          <w:szCs w:val="22"/>
        </w:rPr>
        <w:t xml:space="preserve"> и согласуется с данными Баланса ф. 0503130</w:t>
      </w:r>
      <w:r w:rsidR="005639B2" w:rsidRPr="005F7533">
        <w:rPr>
          <w:rFonts w:ascii="Arial" w:hAnsi="Arial" w:cs="Arial"/>
          <w:sz w:val="22"/>
          <w:szCs w:val="22"/>
        </w:rPr>
        <w:t>.</w:t>
      </w:r>
    </w:p>
    <w:p w:rsidR="00FD7FE7" w:rsidRPr="00FD7FE7" w:rsidRDefault="00907083" w:rsidP="00FD7FE7">
      <w:pPr>
        <w:pStyle w:val="article-renderblock"/>
        <w:shd w:val="clear" w:color="auto" w:fill="FFFFFF"/>
        <w:spacing w:before="0" w:beforeAutospacing="0" w:after="0" w:afterAutospacing="0"/>
        <w:jc w:val="both"/>
        <w:rPr>
          <w:rFonts w:ascii="Arial" w:hAnsi="Arial" w:cs="Arial"/>
          <w:sz w:val="22"/>
          <w:szCs w:val="22"/>
        </w:rPr>
      </w:pPr>
      <w:r>
        <w:tab/>
      </w:r>
      <w:r w:rsidR="00C81D02" w:rsidRPr="00FD7FE7">
        <w:rPr>
          <w:rFonts w:ascii="Arial" w:hAnsi="Arial" w:cs="Arial"/>
          <w:sz w:val="22"/>
          <w:szCs w:val="22"/>
        </w:rPr>
        <w:t>4</w:t>
      </w:r>
      <w:r w:rsidR="00B608E2" w:rsidRPr="00FD7FE7">
        <w:rPr>
          <w:rFonts w:ascii="Arial" w:hAnsi="Arial" w:cs="Arial"/>
          <w:sz w:val="22"/>
          <w:szCs w:val="22"/>
        </w:rPr>
        <w:t xml:space="preserve">. </w:t>
      </w:r>
      <w:proofErr w:type="gramStart"/>
      <w:r w:rsidRPr="00FD7FE7">
        <w:rPr>
          <w:rFonts w:ascii="Arial" w:hAnsi="Arial" w:cs="Arial"/>
          <w:sz w:val="22"/>
          <w:szCs w:val="22"/>
        </w:rPr>
        <w:t>При сопоставлении идентичных показателей справки по консолидируемым расчетам (ф.0503125) коду счета 1 401 10 151 «Доходы от поступлений от других бюджетов бюджетной системы Российской Федерации» и показателей отчета об исполнении бюджета ф. 0503</w:t>
      </w:r>
      <w:r w:rsidR="000B5291" w:rsidRPr="00FD7FE7">
        <w:rPr>
          <w:rFonts w:ascii="Arial" w:hAnsi="Arial" w:cs="Arial"/>
          <w:sz w:val="22"/>
          <w:szCs w:val="22"/>
        </w:rPr>
        <w:t>12</w:t>
      </w:r>
      <w:r w:rsidRPr="00FD7FE7">
        <w:rPr>
          <w:rFonts w:ascii="Arial" w:hAnsi="Arial" w:cs="Arial"/>
          <w:sz w:val="22"/>
          <w:szCs w:val="22"/>
        </w:rPr>
        <w:t>7</w:t>
      </w:r>
      <w:r w:rsidR="00B7185B" w:rsidRPr="00FD7FE7">
        <w:rPr>
          <w:rFonts w:ascii="Arial" w:hAnsi="Arial" w:cs="Arial"/>
          <w:sz w:val="22"/>
          <w:szCs w:val="22"/>
        </w:rPr>
        <w:t xml:space="preserve"> </w:t>
      </w:r>
      <w:r w:rsidRPr="00FD7FE7">
        <w:rPr>
          <w:rFonts w:ascii="Arial" w:hAnsi="Arial" w:cs="Arial"/>
          <w:sz w:val="22"/>
          <w:szCs w:val="22"/>
        </w:rPr>
        <w:t>по коду строки 010 «Безвозмездные поступления от других бюджетов бюджетной системы Российской Федерации» установлено</w:t>
      </w:r>
      <w:r w:rsidR="00FD7FE7" w:rsidRPr="00FD7FE7">
        <w:rPr>
          <w:rFonts w:ascii="Arial" w:hAnsi="Arial" w:cs="Arial"/>
          <w:sz w:val="22"/>
          <w:szCs w:val="22"/>
        </w:rPr>
        <w:t xml:space="preserve"> расхождение на общую сумму 170,2 тыс. руб., в том числе:</w:t>
      </w:r>
      <w:proofErr w:type="gramEnd"/>
    </w:p>
    <w:p w:rsidR="00FD7FE7" w:rsidRPr="00FD7FE7" w:rsidRDefault="00FD7FE7" w:rsidP="00FD7FE7">
      <w:pPr>
        <w:pStyle w:val="article-renderblock"/>
        <w:shd w:val="clear" w:color="auto" w:fill="FFFFFF"/>
        <w:spacing w:before="0" w:beforeAutospacing="0" w:after="0" w:afterAutospacing="0"/>
        <w:ind w:firstLine="708"/>
        <w:jc w:val="both"/>
        <w:rPr>
          <w:rFonts w:ascii="Arial" w:hAnsi="Arial" w:cs="Arial"/>
          <w:sz w:val="22"/>
          <w:szCs w:val="22"/>
        </w:rPr>
      </w:pPr>
      <w:r w:rsidRPr="00FD7FE7">
        <w:rPr>
          <w:rFonts w:ascii="Arial" w:hAnsi="Arial" w:cs="Arial"/>
          <w:sz w:val="22"/>
          <w:szCs w:val="22"/>
        </w:rPr>
        <w:t>по КБК  973 202 25304050000 151 (субсидии бюджетам муниципальных районов на организацию бесплатного питания обучающихся) в сумме 160,2 тыс. рублей;</w:t>
      </w:r>
    </w:p>
    <w:p w:rsidR="00FD7FE7" w:rsidRPr="00FD7FE7" w:rsidRDefault="00FD7FE7" w:rsidP="00FD7FE7">
      <w:pPr>
        <w:pStyle w:val="article-renderblock"/>
        <w:shd w:val="clear" w:color="auto" w:fill="FFFFFF"/>
        <w:spacing w:before="0" w:beforeAutospacing="0" w:after="0" w:afterAutospacing="0"/>
        <w:ind w:firstLine="708"/>
        <w:jc w:val="both"/>
        <w:rPr>
          <w:rFonts w:ascii="Arial" w:hAnsi="Arial" w:cs="Arial"/>
          <w:sz w:val="22"/>
          <w:szCs w:val="22"/>
        </w:rPr>
      </w:pPr>
      <w:r w:rsidRPr="00FD7FE7">
        <w:rPr>
          <w:rFonts w:ascii="Arial" w:hAnsi="Arial" w:cs="Arial"/>
          <w:sz w:val="22"/>
          <w:szCs w:val="22"/>
        </w:rPr>
        <w:t>по КБК 973 202 39999050000 151 (прочие субвенции бюджетам муниципальных образований) – 10,0 тыс. руб.</w:t>
      </w:r>
    </w:p>
    <w:p w:rsidR="00FD7FE7" w:rsidRPr="00FD7FE7" w:rsidRDefault="00FD7FE7" w:rsidP="00FD7FE7">
      <w:pPr>
        <w:pStyle w:val="article-renderblock"/>
        <w:shd w:val="clear" w:color="auto" w:fill="FFFFFF"/>
        <w:spacing w:before="0" w:beforeAutospacing="0" w:after="0" w:afterAutospacing="0"/>
        <w:jc w:val="both"/>
        <w:rPr>
          <w:rFonts w:ascii="Arial" w:hAnsi="Arial" w:cs="Arial"/>
          <w:sz w:val="22"/>
          <w:szCs w:val="22"/>
        </w:rPr>
      </w:pPr>
      <w:r w:rsidRPr="00FD7FE7">
        <w:rPr>
          <w:rFonts w:ascii="Arial" w:hAnsi="Arial" w:cs="Arial"/>
          <w:sz w:val="22"/>
          <w:szCs w:val="22"/>
        </w:rPr>
        <w:tab/>
        <w:t>Данная сумма, согласно пояснительной записке учреждения, должна быть возвращена Министерству образования Иркутской области.</w:t>
      </w:r>
    </w:p>
    <w:p w:rsidR="00894123" w:rsidRPr="005F7533" w:rsidRDefault="00EC62BE" w:rsidP="00A61AAC">
      <w:pPr>
        <w:pStyle w:val="article-renderblock"/>
        <w:shd w:val="clear" w:color="auto" w:fill="FFFFFF"/>
        <w:spacing w:before="0" w:beforeAutospacing="0" w:after="0" w:afterAutospacing="0"/>
        <w:jc w:val="both"/>
        <w:rPr>
          <w:rFonts w:ascii="Arial" w:hAnsi="Arial" w:cs="Arial"/>
          <w:sz w:val="22"/>
          <w:szCs w:val="22"/>
        </w:rPr>
      </w:pPr>
      <w:r>
        <w:tab/>
      </w:r>
      <w:r w:rsidR="00C81D02" w:rsidRPr="005F7533">
        <w:rPr>
          <w:rFonts w:ascii="Arial" w:hAnsi="Arial" w:cs="Arial"/>
          <w:sz w:val="22"/>
          <w:szCs w:val="22"/>
        </w:rPr>
        <w:t>5</w:t>
      </w:r>
      <w:r w:rsidR="00B608E2" w:rsidRPr="005F7533">
        <w:rPr>
          <w:rFonts w:ascii="Arial" w:hAnsi="Arial" w:cs="Arial"/>
          <w:sz w:val="22"/>
          <w:szCs w:val="22"/>
        </w:rPr>
        <w:t xml:space="preserve">. </w:t>
      </w:r>
      <w:r w:rsidRPr="005F7533">
        <w:rPr>
          <w:rFonts w:ascii="Arial" w:hAnsi="Arial" w:cs="Arial"/>
          <w:sz w:val="22"/>
          <w:szCs w:val="22"/>
        </w:rPr>
        <w:t xml:space="preserve">При анализе форм </w:t>
      </w:r>
      <w:r w:rsidR="000D3847" w:rsidRPr="005F7533">
        <w:rPr>
          <w:rFonts w:ascii="Arial" w:hAnsi="Arial" w:cs="Arial"/>
          <w:color w:val="000000"/>
          <w:sz w:val="22"/>
          <w:szCs w:val="22"/>
        </w:rPr>
        <w:t>0503</w:t>
      </w:r>
      <w:r w:rsidR="00780FA0" w:rsidRPr="005F7533">
        <w:rPr>
          <w:rFonts w:ascii="Arial" w:hAnsi="Arial" w:cs="Arial"/>
          <w:color w:val="000000"/>
          <w:sz w:val="22"/>
          <w:szCs w:val="22"/>
        </w:rPr>
        <w:t>1</w:t>
      </w:r>
      <w:r w:rsidR="000D3847" w:rsidRPr="005F7533">
        <w:rPr>
          <w:rFonts w:ascii="Arial" w:hAnsi="Arial" w:cs="Arial"/>
          <w:color w:val="000000"/>
          <w:sz w:val="22"/>
          <w:szCs w:val="22"/>
        </w:rPr>
        <w:t>30 «Б</w:t>
      </w:r>
      <w:r w:rsidR="005F7533" w:rsidRPr="005F7533">
        <w:rPr>
          <w:rFonts w:ascii="Arial" w:hAnsi="Arial" w:cs="Arial"/>
          <w:sz w:val="22"/>
          <w:szCs w:val="22"/>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0D3847" w:rsidRPr="005F7533">
        <w:rPr>
          <w:rFonts w:ascii="Arial" w:hAnsi="Arial" w:cs="Arial"/>
          <w:sz w:val="22"/>
          <w:szCs w:val="22"/>
        </w:rPr>
        <w:t xml:space="preserve">» и </w:t>
      </w:r>
      <w:r w:rsidRPr="005F7533">
        <w:rPr>
          <w:rFonts w:ascii="Arial" w:hAnsi="Arial" w:cs="Arial"/>
          <w:sz w:val="22"/>
          <w:szCs w:val="22"/>
        </w:rPr>
        <w:t>0503</w:t>
      </w:r>
      <w:r w:rsidR="00780FA0" w:rsidRPr="005F7533">
        <w:rPr>
          <w:rFonts w:ascii="Arial" w:hAnsi="Arial" w:cs="Arial"/>
          <w:sz w:val="22"/>
          <w:szCs w:val="22"/>
        </w:rPr>
        <w:t>1</w:t>
      </w:r>
      <w:r w:rsidRPr="005F7533">
        <w:rPr>
          <w:rFonts w:ascii="Arial" w:hAnsi="Arial" w:cs="Arial"/>
          <w:sz w:val="22"/>
          <w:szCs w:val="22"/>
        </w:rPr>
        <w:t>21 «Отчет о финансовых результатах деятельности»</w:t>
      </w:r>
      <w:r w:rsidR="000D3847" w:rsidRPr="005F7533">
        <w:rPr>
          <w:rFonts w:ascii="Arial" w:hAnsi="Arial" w:cs="Arial"/>
          <w:sz w:val="22"/>
          <w:szCs w:val="22"/>
        </w:rPr>
        <w:t xml:space="preserve"> установлено</w:t>
      </w:r>
      <w:r w:rsidR="00894123" w:rsidRPr="005F7533">
        <w:rPr>
          <w:rFonts w:ascii="Arial" w:hAnsi="Arial" w:cs="Arial"/>
          <w:sz w:val="22"/>
          <w:szCs w:val="22"/>
        </w:rPr>
        <w:t>:</w:t>
      </w:r>
      <w:r w:rsidRPr="005F7533">
        <w:rPr>
          <w:rFonts w:ascii="Arial" w:hAnsi="Arial" w:cs="Arial"/>
          <w:sz w:val="22"/>
          <w:szCs w:val="22"/>
        </w:rPr>
        <w:t xml:space="preserve"> </w:t>
      </w:r>
    </w:p>
    <w:p w:rsidR="00894123" w:rsidRPr="005F7533" w:rsidRDefault="00894123" w:rsidP="00B608E2">
      <w:pPr>
        <w:pStyle w:val="article-renderblock"/>
        <w:shd w:val="clear" w:color="auto" w:fill="FFFFFF"/>
        <w:spacing w:before="0" w:beforeAutospacing="0" w:after="0" w:afterAutospacing="0"/>
        <w:ind w:firstLine="708"/>
        <w:jc w:val="both"/>
        <w:rPr>
          <w:rFonts w:ascii="Arial" w:hAnsi="Arial" w:cs="Arial"/>
          <w:sz w:val="22"/>
          <w:szCs w:val="22"/>
        </w:rPr>
      </w:pPr>
      <w:r w:rsidRPr="005F7533">
        <w:rPr>
          <w:rFonts w:ascii="Arial" w:hAnsi="Arial" w:cs="Arial"/>
          <w:sz w:val="22"/>
          <w:szCs w:val="22"/>
        </w:rPr>
        <w:t xml:space="preserve">- </w:t>
      </w:r>
      <w:r w:rsidR="00EC62BE" w:rsidRPr="005F7533">
        <w:rPr>
          <w:rFonts w:ascii="Arial" w:hAnsi="Arial" w:cs="Arial"/>
          <w:sz w:val="22"/>
          <w:szCs w:val="22"/>
        </w:rPr>
        <w:t>контрольное соотношение в части чистого поступления основных средств</w:t>
      </w:r>
      <w:r w:rsidR="000D3847" w:rsidRPr="005F7533">
        <w:rPr>
          <w:rFonts w:ascii="Arial" w:hAnsi="Arial" w:cs="Arial"/>
          <w:sz w:val="22"/>
          <w:szCs w:val="22"/>
        </w:rPr>
        <w:t xml:space="preserve"> – </w:t>
      </w:r>
      <w:r w:rsidR="006E7064" w:rsidRPr="005F7533">
        <w:rPr>
          <w:rFonts w:ascii="Arial" w:hAnsi="Arial" w:cs="Arial"/>
          <w:sz w:val="22"/>
          <w:szCs w:val="22"/>
        </w:rPr>
        <w:t>соблюден</w:t>
      </w:r>
      <w:r w:rsidR="00111462" w:rsidRPr="005F7533">
        <w:rPr>
          <w:rFonts w:ascii="Arial" w:hAnsi="Arial" w:cs="Arial"/>
          <w:sz w:val="22"/>
          <w:szCs w:val="22"/>
        </w:rPr>
        <w:t>о</w:t>
      </w:r>
      <w:r w:rsidR="006E7064" w:rsidRPr="005F7533">
        <w:rPr>
          <w:rFonts w:ascii="Arial" w:hAnsi="Arial" w:cs="Arial"/>
          <w:sz w:val="22"/>
          <w:szCs w:val="22"/>
        </w:rPr>
        <w:t xml:space="preserve"> и составля</w:t>
      </w:r>
      <w:r w:rsidR="00111462" w:rsidRPr="005F7533">
        <w:rPr>
          <w:rFonts w:ascii="Arial" w:hAnsi="Arial" w:cs="Arial"/>
          <w:sz w:val="22"/>
          <w:szCs w:val="22"/>
        </w:rPr>
        <w:t>е</w:t>
      </w:r>
      <w:r w:rsidR="006E7064" w:rsidRPr="005F7533">
        <w:rPr>
          <w:rFonts w:ascii="Arial" w:hAnsi="Arial" w:cs="Arial"/>
          <w:sz w:val="22"/>
          <w:szCs w:val="22"/>
        </w:rPr>
        <w:t xml:space="preserve">т </w:t>
      </w:r>
      <w:r w:rsidR="005F7533" w:rsidRPr="005F7533">
        <w:rPr>
          <w:rFonts w:ascii="Arial" w:hAnsi="Arial" w:cs="Arial"/>
          <w:sz w:val="22"/>
          <w:szCs w:val="22"/>
        </w:rPr>
        <w:t>282 655,2 ты</w:t>
      </w:r>
      <w:r w:rsidR="006E7064" w:rsidRPr="005F7533">
        <w:rPr>
          <w:rFonts w:ascii="Arial" w:hAnsi="Arial" w:cs="Arial"/>
          <w:sz w:val="22"/>
          <w:szCs w:val="22"/>
        </w:rPr>
        <w:t>с.</w:t>
      </w:r>
      <w:r w:rsidR="00EC62BE" w:rsidRPr="005F7533">
        <w:rPr>
          <w:rFonts w:ascii="Arial" w:hAnsi="Arial" w:cs="Arial"/>
          <w:sz w:val="22"/>
          <w:szCs w:val="22"/>
        </w:rPr>
        <w:t xml:space="preserve"> рублей; </w:t>
      </w:r>
    </w:p>
    <w:p w:rsidR="00894123" w:rsidRDefault="00894123" w:rsidP="00B608E2">
      <w:pPr>
        <w:pStyle w:val="article-renderblock"/>
        <w:shd w:val="clear" w:color="auto" w:fill="FFFFFF"/>
        <w:spacing w:before="0" w:beforeAutospacing="0" w:after="0" w:afterAutospacing="0"/>
        <w:ind w:firstLine="708"/>
        <w:jc w:val="both"/>
        <w:rPr>
          <w:rFonts w:ascii="Arial" w:hAnsi="Arial" w:cs="Arial"/>
          <w:sz w:val="22"/>
          <w:szCs w:val="22"/>
        </w:rPr>
      </w:pPr>
      <w:r w:rsidRPr="005F7533">
        <w:rPr>
          <w:rFonts w:ascii="Arial" w:hAnsi="Arial" w:cs="Arial"/>
          <w:sz w:val="22"/>
          <w:szCs w:val="22"/>
        </w:rPr>
        <w:t xml:space="preserve">- </w:t>
      </w:r>
      <w:r w:rsidR="00EC62BE" w:rsidRPr="005F7533">
        <w:rPr>
          <w:rFonts w:ascii="Arial" w:hAnsi="Arial" w:cs="Arial"/>
          <w:sz w:val="22"/>
          <w:szCs w:val="22"/>
        </w:rPr>
        <w:t xml:space="preserve">в части чистого поступления материальных запасов – контрольные соотношения выдержаны и составили </w:t>
      </w:r>
      <w:r w:rsidR="005F7533" w:rsidRPr="005F7533">
        <w:rPr>
          <w:rFonts w:ascii="Arial" w:hAnsi="Arial" w:cs="Arial"/>
          <w:sz w:val="22"/>
          <w:szCs w:val="22"/>
        </w:rPr>
        <w:t>980,6</w:t>
      </w:r>
      <w:r w:rsidR="00EC62BE" w:rsidRPr="005F7533">
        <w:rPr>
          <w:rFonts w:ascii="Arial" w:hAnsi="Arial" w:cs="Arial"/>
          <w:sz w:val="22"/>
          <w:szCs w:val="22"/>
        </w:rPr>
        <w:t xml:space="preserve"> тыс. рублей</w:t>
      </w:r>
      <w:r w:rsidRPr="005F7533">
        <w:rPr>
          <w:rFonts w:ascii="Arial" w:hAnsi="Arial" w:cs="Arial"/>
          <w:sz w:val="22"/>
          <w:szCs w:val="22"/>
        </w:rPr>
        <w:t xml:space="preserve">; </w:t>
      </w:r>
    </w:p>
    <w:p w:rsidR="00BF02EF" w:rsidRPr="00DF12CF" w:rsidRDefault="00BF02EF" w:rsidP="00BF02EF">
      <w:pPr>
        <w:pStyle w:val="article-renderblock"/>
        <w:shd w:val="clear" w:color="auto" w:fill="FFFFFF"/>
        <w:spacing w:before="0" w:beforeAutospacing="0" w:after="0" w:afterAutospacing="0"/>
        <w:ind w:firstLine="708"/>
        <w:jc w:val="both"/>
        <w:rPr>
          <w:rFonts w:ascii="Arial" w:hAnsi="Arial" w:cs="Arial"/>
          <w:sz w:val="22"/>
          <w:szCs w:val="22"/>
        </w:rPr>
      </w:pPr>
      <w:r w:rsidRPr="00DF12CF">
        <w:rPr>
          <w:rFonts w:ascii="Arial" w:hAnsi="Arial" w:cs="Arial"/>
          <w:sz w:val="22"/>
          <w:szCs w:val="22"/>
        </w:rPr>
        <w:t xml:space="preserve">- в части чистого увеличения прочей </w:t>
      </w:r>
      <w:r>
        <w:rPr>
          <w:rFonts w:ascii="Arial" w:hAnsi="Arial" w:cs="Arial"/>
          <w:sz w:val="22"/>
          <w:szCs w:val="22"/>
        </w:rPr>
        <w:t>дебиторской задолженности расхождение на 1 156,6 тыс. руб.</w:t>
      </w:r>
      <w:r w:rsidRPr="00B975B1">
        <w:rPr>
          <w:rFonts w:ascii="Arial" w:hAnsi="Arial" w:cs="Arial"/>
          <w:sz w:val="22"/>
          <w:szCs w:val="22"/>
        </w:rPr>
        <w:t>;</w:t>
      </w:r>
      <w:r>
        <w:rPr>
          <w:rFonts w:ascii="Arial" w:hAnsi="Arial" w:cs="Arial"/>
          <w:sz w:val="22"/>
          <w:szCs w:val="22"/>
        </w:rPr>
        <w:t xml:space="preserve"> в части чистого увеличения</w:t>
      </w:r>
      <w:r w:rsidRPr="00DF12CF">
        <w:rPr>
          <w:rFonts w:ascii="Arial" w:hAnsi="Arial" w:cs="Arial"/>
          <w:sz w:val="22"/>
          <w:szCs w:val="22"/>
        </w:rPr>
        <w:t xml:space="preserve"> прочей</w:t>
      </w:r>
      <w:r w:rsidRPr="00BF02EF">
        <w:rPr>
          <w:rFonts w:ascii="Arial" w:hAnsi="Arial" w:cs="Arial"/>
          <w:sz w:val="22"/>
          <w:szCs w:val="22"/>
        </w:rPr>
        <w:t xml:space="preserve"> </w:t>
      </w:r>
      <w:r>
        <w:rPr>
          <w:rFonts w:ascii="Arial" w:hAnsi="Arial" w:cs="Arial"/>
          <w:sz w:val="22"/>
          <w:szCs w:val="22"/>
        </w:rPr>
        <w:t>кредиторской</w:t>
      </w:r>
      <w:r w:rsidRPr="00DF12CF">
        <w:rPr>
          <w:rFonts w:ascii="Arial" w:hAnsi="Arial" w:cs="Arial"/>
          <w:sz w:val="22"/>
          <w:szCs w:val="22"/>
        </w:rPr>
        <w:t xml:space="preserve"> задолженности</w:t>
      </w:r>
      <w:r>
        <w:rPr>
          <w:rFonts w:ascii="Arial" w:hAnsi="Arial" w:cs="Arial"/>
          <w:sz w:val="22"/>
          <w:szCs w:val="22"/>
        </w:rPr>
        <w:t xml:space="preserve"> расхождение составляет </w:t>
      </w:r>
      <w:r w:rsidR="009D7C18">
        <w:rPr>
          <w:rFonts w:ascii="Arial" w:hAnsi="Arial" w:cs="Arial"/>
          <w:sz w:val="22"/>
          <w:szCs w:val="22"/>
        </w:rPr>
        <w:t>1 156,6</w:t>
      </w:r>
      <w:r>
        <w:rPr>
          <w:rFonts w:ascii="Arial" w:hAnsi="Arial" w:cs="Arial"/>
          <w:sz w:val="22"/>
          <w:szCs w:val="22"/>
        </w:rPr>
        <w:t xml:space="preserve"> тыс. руб.</w:t>
      </w:r>
      <w:r w:rsidR="009D7C18">
        <w:rPr>
          <w:rFonts w:ascii="Arial" w:hAnsi="Arial" w:cs="Arial"/>
          <w:sz w:val="22"/>
          <w:szCs w:val="22"/>
        </w:rPr>
        <w:t>, необходимо пояснение</w:t>
      </w:r>
      <w:r>
        <w:rPr>
          <w:rFonts w:ascii="Arial" w:hAnsi="Arial" w:cs="Arial"/>
          <w:sz w:val="22"/>
          <w:szCs w:val="22"/>
        </w:rPr>
        <w:t>;</w:t>
      </w:r>
    </w:p>
    <w:p w:rsidR="00715953" w:rsidRPr="005F7533" w:rsidRDefault="00715953" w:rsidP="00B608E2">
      <w:pPr>
        <w:pStyle w:val="article-renderblock"/>
        <w:shd w:val="clear" w:color="auto" w:fill="FFFFFF"/>
        <w:spacing w:before="0" w:beforeAutospacing="0" w:after="0" w:afterAutospacing="0"/>
        <w:ind w:firstLine="708"/>
        <w:jc w:val="both"/>
        <w:rPr>
          <w:rFonts w:ascii="Arial" w:hAnsi="Arial" w:cs="Arial"/>
          <w:sz w:val="22"/>
          <w:szCs w:val="22"/>
        </w:rPr>
      </w:pPr>
      <w:r w:rsidRPr="005F7533">
        <w:rPr>
          <w:rFonts w:ascii="Arial" w:hAnsi="Arial" w:cs="Arial"/>
          <w:sz w:val="22"/>
          <w:szCs w:val="22"/>
        </w:rPr>
        <w:t xml:space="preserve">- в части операций с финансовыми активами </w:t>
      </w:r>
      <w:r w:rsidR="005F7533" w:rsidRPr="005F7533">
        <w:rPr>
          <w:rFonts w:ascii="Arial" w:hAnsi="Arial" w:cs="Arial"/>
          <w:sz w:val="22"/>
          <w:szCs w:val="22"/>
        </w:rPr>
        <w:t xml:space="preserve">и обязательствами </w:t>
      </w:r>
      <w:r w:rsidRPr="005F7533">
        <w:rPr>
          <w:rFonts w:ascii="Arial" w:hAnsi="Arial" w:cs="Arial"/>
          <w:sz w:val="22"/>
          <w:szCs w:val="22"/>
        </w:rPr>
        <w:t xml:space="preserve">данные форм </w:t>
      </w:r>
      <w:r w:rsidR="005F7533" w:rsidRPr="005F7533">
        <w:rPr>
          <w:rFonts w:ascii="Arial" w:hAnsi="Arial" w:cs="Arial"/>
          <w:sz w:val="22"/>
          <w:szCs w:val="22"/>
        </w:rPr>
        <w:t xml:space="preserve"> </w:t>
      </w:r>
      <w:r w:rsidRPr="005F7533">
        <w:rPr>
          <w:rFonts w:ascii="Arial" w:hAnsi="Arial" w:cs="Arial"/>
          <w:sz w:val="22"/>
          <w:szCs w:val="22"/>
        </w:rPr>
        <w:t>соответствуют взаимосвяз</w:t>
      </w:r>
      <w:r w:rsidR="00BE7D71" w:rsidRPr="005F7533">
        <w:rPr>
          <w:rFonts w:ascii="Arial" w:hAnsi="Arial" w:cs="Arial"/>
          <w:sz w:val="22"/>
          <w:szCs w:val="22"/>
        </w:rPr>
        <w:t>ан</w:t>
      </w:r>
      <w:r w:rsidRPr="005F7533">
        <w:rPr>
          <w:rFonts w:ascii="Arial" w:hAnsi="Arial" w:cs="Arial"/>
          <w:sz w:val="22"/>
          <w:szCs w:val="22"/>
        </w:rPr>
        <w:t>ным показателям</w:t>
      </w:r>
      <w:r w:rsidR="00C708B3" w:rsidRPr="005F7533">
        <w:rPr>
          <w:rFonts w:ascii="Arial" w:hAnsi="Arial" w:cs="Arial"/>
          <w:sz w:val="22"/>
          <w:szCs w:val="22"/>
        </w:rPr>
        <w:t>;</w:t>
      </w:r>
    </w:p>
    <w:p w:rsidR="00CD6526" w:rsidRPr="00BF02EF" w:rsidRDefault="00CD6526" w:rsidP="00B608E2">
      <w:pPr>
        <w:pStyle w:val="article-renderblock"/>
        <w:shd w:val="clear" w:color="auto" w:fill="FFFFFF"/>
        <w:spacing w:before="0" w:beforeAutospacing="0" w:after="0" w:afterAutospacing="0"/>
        <w:ind w:firstLine="708"/>
        <w:jc w:val="both"/>
        <w:rPr>
          <w:rFonts w:ascii="Arial" w:hAnsi="Arial" w:cs="Arial"/>
          <w:sz w:val="22"/>
          <w:szCs w:val="22"/>
        </w:rPr>
      </w:pPr>
      <w:r w:rsidRPr="00BF02EF">
        <w:rPr>
          <w:rFonts w:ascii="Arial" w:hAnsi="Arial" w:cs="Arial"/>
          <w:sz w:val="22"/>
          <w:szCs w:val="22"/>
        </w:rPr>
        <w:t xml:space="preserve">- соответствие в части счета 0 401 40 – доходы будущих периодов – </w:t>
      </w:r>
      <w:r w:rsidR="00BF02EF" w:rsidRPr="00BF02EF">
        <w:rPr>
          <w:rFonts w:ascii="Arial" w:hAnsi="Arial" w:cs="Arial"/>
          <w:sz w:val="22"/>
          <w:szCs w:val="22"/>
        </w:rPr>
        <w:t>150 283,0</w:t>
      </w:r>
      <w:r w:rsidRPr="00BF02EF">
        <w:rPr>
          <w:rFonts w:ascii="Arial" w:hAnsi="Arial" w:cs="Arial"/>
          <w:sz w:val="22"/>
          <w:szCs w:val="22"/>
        </w:rPr>
        <w:t xml:space="preserve"> тыс. рублей;</w:t>
      </w:r>
      <w:r w:rsidR="00BF02EF" w:rsidRPr="00BF02EF">
        <w:rPr>
          <w:rFonts w:ascii="Arial" w:hAnsi="Arial" w:cs="Arial"/>
          <w:sz w:val="22"/>
          <w:szCs w:val="22"/>
        </w:rPr>
        <w:t xml:space="preserve"> по резервам предстоящих расходов – 176 499,6 тыс. рублей.</w:t>
      </w:r>
    </w:p>
    <w:p w:rsidR="009D7C18" w:rsidRPr="00DB27AD" w:rsidRDefault="00C708B3" w:rsidP="009D7C18">
      <w:pPr>
        <w:pStyle w:val="article-renderblock"/>
        <w:shd w:val="clear" w:color="auto" w:fill="FFFFFF"/>
        <w:spacing w:before="0" w:beforeAutospacing="0" w:after="0" w:afterAutospacing="0"/>
        <w:ind w:firstLine="708"/>
        <w:jc w:val="both"/>
        <w:rPr>
          <w:rFonts w:ascii="Arial" w:hAnsi="Arial" w:cs="Arial"/>
          <w:sz w:val="22"/>
          <w:szCs w:val="22"/>
        </w:rPr>
      </w:pPr>
      <w:r w:rsidRPr="0072242F">
        <w:rPr>
          <w:rFonts w:ascii="Arial" w:hAnsi="Arial" w:cs="Arial"/>
          <w:sz w:val="22"/>
          <w:szCs w:val="22"/>
        </w:rPr>
        <w:t xml:space="preserve">- </w:t>
      </w:r>
      <w:r w:rsidR="009D7C18" w:rsidRPr="00B8112D">
        <w:rPr>
          <w:rFonts w:ascii="Arial" w:hAnsi="Arial" w:cs="Arial"/>
          <w:sz w:val="22"/>
          <w:szCs w:val="22"/>
        </w:rPr>
        <w:t xml:space="preserve"> соответствие показателей в части чистого операционного результата – </w:t>
      </w:r>
      <w:r w:rsidR="009D7C18">
        <w:rPr>
          <w:rFonts w:ascii="Arial" w:hAnsi="Arial" w:cs="Arial"/>
          <w:sz w:val="22"/>
          <w:szCs w:val="22"/>
        </w:rPr>
        <w:t>минус 214 632,8</w:t>
      </w:r>
      <w:r w:rsidR="009D7C18" w:rsidRPr="00B8112D">
        <w:rPr>
          <w:rFonts w:ascii="Arial" w:hAnsi="Arial" w:cs="Arial"/>
          <w:sz w:val="22"/>
          <w:szCs w:val="22"/>
        </w:rPr>
        <w:t xml:space="preserve"> тыс. рублей.</w:t>
      </w:r>
    </w:p>
    <w:p w:rsidR="00CD6526" w:rsidRPr="0072242F" w:rsidRDefault="00C81D02" w:rsidP="009D7C18">
      <w:pPr>
        <w:pStyle w:val="article-renderblock"/>
        <w:shd w:val="clear" w:color="auto" w:fill="FFFFFF"/>
        <w:spacing w:before="0" w:beforeAutospacing="0" w:after="0" w:afterAutospacing="0"/>
        <w:ind w:firstLine="708"/>
        <w:jc w:val="both"/>
        <w:rPr>
          <w:rFonts w:ascii="Arial" w:hAnsi="Arial" w:cs="Arial"/>
          <w:sz w:val="22"/>
          <w:szCs w:val="22"/>
        </w:rPr>
      </w:pPr>
      <w:r w:rsidRPr="0072242F">
        <w:rPr>
          <w:rFonts w:ascii="Arial" w:hAnsi="Arial" w:cs="Arial"/>
          <w:sz w:val="22"/>
          <w:szCs w:val="22"/>
        </w:rPr>
        <w:t>6</w:t>
      </w:r>
      <w:r w:rsidR="00B608E2" w:rsidRPr="0072242F">
        <w:rPr>
          <w:rFonts w:ascii="Arial" w:hAnsi="Arial" w:cs="Arial"/>
          <w:sz w:val="22"/>
          <w:szCs w:val="22"/>
        </w:rPr>
        <w:t xml:space="preserve">. </w:t>
      </w:r>
      <w:r w:rsidR="00CD6526" w:rsidRPr="0072242F">
        <w:rPr>
          <w:rFonts w:ascii="Arial" w:hAnsi="Arial" w:cs="Arial"/>
          <w:sz w:val="22"/>
          <w:szCs w:val="22"/>
        </w:rPr>
        <w:t xml:space="preserve">Показатели ф. 0503127 (стр.200) в части кассовых операций по исполнению бюджетов соответствуют показателям бюджета о движении денежных средств ф. 0503123 (стр.9000) и составляют </w:t>
      </w:r>
      <w:r w:rsidR="0072242F" w:rsidRPr="0072242F">
        <w:rPr>
          <w:rFonts w:ascii="Arial" w:hAnsi="Arial" w:cs="Arial"/>
          <w:sz w:val="22"/>
          <w:szCs w:val="22"/>
        </w:rPr>
        <w:t>1 447 200,6</w:t>
      </w:r>
      <w:r w:rsidR="00CD6526" w:rsidRPr="0072242F">
        <w:rPr>
          <w:rFonts w:ascii="Arial" w:hAnsi="Arial" w:cs="Arial"/>
          <w:sz w:val="22"/>
          <w:szCs w:val="22"/>
        </w:rPr>
        <w:t xml:space="preserve"> тыс. рублей. </w:t>
      </w:r>
    </w:p>
    <w:p w:rsidR="00CD6526" w:rsidRPr="0072242F" w:rsidRDefault="00CD6526" w:rsidP="00CD6526">
      <w:pPr>
        <w:pStyle w:val="article-renderblock"/>
        <w:shd w:val="clear" w:color="auto" w:fill="FFFFFF"/>
        <w:spacing w:before="0" w:beforeAutospacing="0" w:after="0" w:afterAutospacing="0"/>
        <w:jc w:val="both"/>
        <w:rPr>
          <w:rFonts w:ascii="Arial" w:hAnsi="Arial" w:cs="Arial"/>
          <w:sz w:val="22"/>
          <w:szCs w:val="22"/>
        </w:rPr>
      </w:pPr>
      <w:r>
        <w:tab/>
      </w:r>
      <w:r w:rsidRPr="0072242F">
        <w:rPr>
          <w:rFonts w:ascii="Arial" w:hAnsi="Arial" w:cs="Arial"/>
          <w:sz w:val="22"/>
          <w:szCs w:val="22"/>
        </w:rPr>
        <w:t>Изменение остатков денежных средств, отраженных в отчете по ф.0503123 соответствует аналогичному показателю в отчете по ф. 0503127 (стр. 810)</w:t>
      </w:r>
      <w:r w:rsidR="00571D17" w:rsidRPr="0072242F">
        <w:rPr>
          <w:rFonts w:ascii="Arial" w:hAnsi="Arial" w:cs="Arial"/>
          <w:sz w:val="22"/>
          <w:szCs w:val="22"/>
        </w:rPr>
        <w:t xml:space="preserve"> и составляет </w:t>
      </w:r>
      <w:r w:rsidR="0072242F" w:rsidRPr="0072242F">
        <w:rPr>
          <w:rFonts w:ascii="Arial" w:hAnsi="Arial" w:cs="Arial"/>
          <w:sz w:val="22"/>
          <w:szCs w:val="22"/>
        </w:rPr>
        <w:t>280 211,6</w:t>
      </w:r>
      <w:r w:rsidR="00571D17" w:rsidRPr="0072242F">
        <w:rPr>
          <w:rFonts w:ascii="Arial" w:hAnsi="Arial" w:cs="Arial"/>
          <w:sz w:val="22"/>
          <w:szCs w:val="22"/>
        </w:rPr>
        <w:t xml:space="preserve"> т</w:t>
      </w:r>
      <w:r w:rsidRPr="0072242F">
        <w:rPr>
          <w:rFonts w:ascii="Arial" w:hAnsi="Arial" w:cs="Arial"/>
          <w:sz w:val="22"/>
          <w:szCs w:val="22"/>
        </w:rPr>
        <w:t>ыс. руб. и согласуется с контрольным соотношением ф. 0503110.</w:t>
      </w:r>
    </w:p>
    <w:p w:rsidR="00921C13" w:rsidRPr="0072242F" w:rsidRDefault="003A3E85" w:rsidP="00A61AAC">
      <w:pPr>
        <w:pStyle w:val="article-renderblock"/>
        <w:shd w:val="clear" w:color="auto" w:fill="FFFFFF"/>
        <w:spacing w:before="0" w:beforeAutospacing="0" w:after="0" w:afterAutospacing="0"/>
        <w:jc w:val="both"/>
        <w:rPr>
          <w:rFonts w:ascii="Arial" w:hAnsi="Arial" w:cs="Arial"/>
          <w:sz w:val="22"/>
          <w:szCs w:val="22"/>
        </w:rPr>
      </w:pPr>
      <w:r>
        <w:tab/>
      </w:r>
      <w:r w:rsidR="00604E2C" w:rsidRPr="0072242F">
        <w:rPr>
          <w:rFonts w:ascii="Arial" w:hAnsi="Arial" w:cs="Arial"/>
          <w:sz w:val="22"/>
          <w:szCs w:val="22"/>
        </w:rPr>
        <w:t>7</w:t>
      </w:r>
      <w:r w:rsidR="00921C13" w:rsidRPr="0072242F">
        <w:rPr>
          <w:rFonts w:ascii="Arial" w:hAnsi="Arial" w:cs="Arial"/>
          <w:sz w:val="22"/>
          <w:szCs w:val="22"/>
        </w:rPr>
        <w:t xml:space="preserve">. Соблюдены </w:t>
      </w:r>
      <w:r w:rsidR="004313DA" w:rsidRPr="0072242F">
        <w:rPr>
          <w:rFonts w:ascii="Arial" w:hAnsi="Arial" w:cs="Arial"/>
          <w:sz w:val="22"/>
          <w:szCs w:val="22"/>
        </w:rPr>
        <w:t>взаимосвяз</w:t>
      </w:r>
      <w:r w:rsidR="00BE7D71" w:rsidRPr="0072242F">
        <w:rPr>
          <w:rFonts w:ascii="Arial" w:hAnsi="Arial" w:cs="Arial"/>
          <w:sz w:val="22"/>
          <w:szCs w:val="22"/>
        </w:rPr>
        <w:t>ан</w:t>
      </w:r>
      <w:r w:rsidR="004313DA" w:rsidRPr="0072242F">
        <w:rPr>
          <w:rFonts w:ascii="Arial" w:hAnsi="Arial" w:cs="Arial"/>
          <w:sz w:val="22"/>
          <w:szCs w:val="22"/>
        </w:rPr>
        <w:t xml:space="preserve">ные </w:t>
      </w:r>
      <w:r w:rsidR="00921C13" w:rsidRPr="0072242F">
        <w:rPr>
          <w:rFonts w:ascii="Arial" w:hAnsi="Arial" w:cs="Arial"/>
          <w:sz w:val="22"/>
          <w:szCs w:val="22"/>
        </w:rPr>
        <w:t>показатели ф.0503130 «</w:t>
      </w:r>
      <w:r w:rsidR="00921C13" w:rsidRPr="0072242F">
        <w:rPr>
          <w:rFonts w:ascii="Arial" w:hAnsi="Arial" w:cs="Arial"/>
          <w:color w:val="000000"/>
          <w:sz w:val="22"/>
          <w:szCs w:val="22"/>
        </w:rPr>
        <w:t>Б</w:t>
      </w:r>
      <w:r w:rsidR="00921C13" w:rsidRPr="0072242F">
        <w:rPr>
          <w:rFonts w:ascii="Arial" w:hAnsi="Arial" w:cs="Arial"/>
          <w:sz w:val="22"/>
          <w:szCs w:val="22"/>
        </w:rPr>
        <w:t>аланс исполнения бюджета» и ф. 0503168 «Сведения о движении нефинансовых активов».</w:t>
      </w:r>
    </w:p>
    <w:p w:rsidR="000D3847" w:rsidRPr="00FA3E43" w:rsidRDefault="003A4CF4" w:rsidP="0049135F">
      <w:pPr>
        <w:pStyle w:val="article-renderblock"/>
        <w:shd w:val="clear" w:color="auto" w:fill="FFFFFF"/>
        <w:spacing w:before="0" w:beforeAutospacing="0" w:after="0" w:afterAutospacing="0"/>
        <w:jc w:val="both"/>
        <w:rPr>
          <w:rFonts w:ascii="Arial" w:hAnsi="Arial" w:cs="Arial"/>
          <w:sz w:val="22"/>
          <w:szCs w:val="22"/>
        </w:rPr>
      </w:pPr>
      <w:r>
        <w:tab/>
      </w:r>
      <w:r w:rsidR="00604E2C" w:rsidRPr="00FA3E43">
        <w:rPr>
          <w:rFonts w:ascii="Arial" w:hAnsi="Arial" w:cs="Arial"/>
          <w:sz w:val="22"/>
          <w:szCs w:val="22"/>
        </w:rPr>
        <w:t>8</w:t>
      </w:r>
      <w:r w:rsidR="00B608E2" w:rsidRPr="00FA3E43">
        <w:rPr>
          <w:rFonts w:ascii="Arial" w:hAnsi="Arial" w:cs="Arial"/>
          <w:sz w:val="22"/>
          <w:szCs w:val="22"/>
        </w:rPr>
        <w:t xml:space="preserve">. </w:t>
      </w:r>
      <w:r w:rsidR="000D3847" w:rsidRPr="00FA3E43">
        <w:rPr>
          <w:rFonts w:ascii="Arial" w:hAnsi="Arial" w:cs="Arial"/>
          <w:sz w:val="22"/>
          <w:szCs w:val="22"/>
        </w:rPr>
        <w:t>Анализ показателей, отраженных в форм</w:t>
      </w:r>
      <w:r w:rsidR="001E0FB6" w:rsidRPr="00FA3E43">
        <w:rPr>
          <w:rFonts w:ascii="Arial" w:hAnsi="Arial" w:cs="Arial"/>
          <w:sz w:val="22"/>
          <w:szCs w:val="22"/>
        </w:rPr>
        <w:t>е</w:t>
      </w:r>
      <w:r w:rsidR="000D3847" w:rsidRPr="00FA3E43">
        <w:rPr>
          <w:rFonts w:ascii="Arial" w:hAnsi="Arial" w:cs="Arial"/>
          <w:sz w:val="22"/>
          <w:szCs w:val="22"/>
        </w:rPr>
        <w:t xml:space="preserve"> </w:t>
      </w:r>
      <w:r w:rsidR="000D3847" w:rsidRPr="00FA3E43">
        <w:rPr>
          <w:rFonts w:ascii="Arial" w:hAnsi="Arial" w:cs="Arial"/>
          <w:color w:val="000000"/>
          <w:sz w:val="22"/>
          <w:szCs w:val="22"/>
        </w:rPr>
        <w:t>0503</w:t>
      </w:r>
      <w:r w:rsidR="0049135F" w:rsidRPr="00FA3E43">
        <w:rPr>
          <w:rFonts w:ascii="Arial" w:hAnsi="Arial" w:cs="Arial"/>
          <w:color w:val="000000"/>
          <w:sz w:val="22"/>
          <w:szCs w:val="22"/>
        </w:rPr>
        <w:t>1</w:t>
      </w:r>
      <w:r w:rsidR="000D3847" w:rsidRPr="00FA3E43">
        <w:rPr>
          <w:rFonts w:ascii="Arial" w:hAnsi="Arial" w:cs="Arial"/>
          <w:color w:val="000000"/>
          <w:sz w:val="22"/>
          <w:szCs w:val="22"/>
        </w:rPr>
        <w:t>30 «Б</w:t>
      </w:r>
      <w:r w:rsidR="000D3847" w:rsidRPr="00FA3E43">
        <w:rPr>
          <w:rFonts w:ascii="Arial" w:hAnsi="Arial" w:cs="Arial"/>
          <w:sz w:val="22"/>
          <w:szCs w:val="22"/>
        </w:rPr>
        <w:t>аланс исполнения бюджета»</w:t>
      </w:r>
      <w:r w:rsidR="00FC24C2" w:rsidRPr="00FA3E43">
        <w:rPr>
          <w:rFonts w:ascii="Arial" w:hAnsi="Arial" w:cs="Arial"/>
          <w:sz w:val="22"/>
          <w:szCs w:val="22"/>
        </w:rPr>
        <w:t xml:space="preserve"> по разделам «финансовые активы» и «обязательства»</w:t>
      </w:r>
      <w:r w:rsidR="001E0FB6" w:rsidRPr="00FA3E43">
        <w:rPr>
          <w:rFonts w:ascii="Arial" w:hAnsi="Arial" w:cs="Arial"/>
          <w:sz w:val="22"/>
          <w:szCs w:val="22"/>
        </w:rPr>
        <w:t>,</w:t>
      </w:r>
      <w:r w:rsidR="000D3847" w:rsidRPr="00FA3E43">
        <w:rPr>
          <w:rFonts w:ascii="Arial" w:hAnsi="Arial" w:cs="Arial"/>
          <w:sz w:val="22"/>
          <w:szCs w:val="22"/>
        </w:rPr>
        <w:t xml:space="preserve"> </w:t>
      </w:r>
      <w:r w:rsidR="001E0FB6" w:rsidRPr="00FA3E43">
        <w:rPr>
          <w:rFonts w:ascii="Arial" w:hAnsi="Arial" w:cs="Arial"/>
          <w:sz w:val="22"/>
          <w:szCs w:val="22"/>
        </w:rPr>
        <w:t>показал соответствие взаимосвяз</w:t>
      </w:r>
      <w:r w:rsidR="00BE7D71" w:rsidRPr="00FA3E43">
        <w:rPr>
          <w:rFonts w:ascii="Arial" w:hAnsi="Arial" w:cs="Arial"/>
          <w:sz w:val="22"/>
          <w:szCs w:val="22"/>
        </w:rPr>
        <w:t>ан</w:t>
      </w:r>
      <w:r w:rsidR="001E0FB6" w:rsidRPr="00FA3E43">
        <w:rPr>
          <w:rFonts w:ascii="Arial" w:hAnsi="Arial" w:cs="Arial"/>
          <w:sz w:val="22"/>
          <w:szCs w:val="22"/>
        </w:rPr>
        <w:t>ных показателей формы 0</w:t>
      </w:r>
      <w:r w:rsidR="000D3847" w:rsidRPr="00FA3E43">
        <w:rPr>
          <w:rFonts w:ascii="Arial" w:hAnsi="Arial" w:cs="Arial"/>
          <w:sz w:val="22"/>
          <w:szCs w:val="22"/>
        </w:rPr>
        <w:t>503</w:t>
      </w:r>
      <w:r w:rsidR="0049135F" w:rsidRPr="00FA3E43">
        <w:rPr>
          <w:rFonts w:ascii="Arial" w:hAnsi="Arial" w:cs="Arial"/>
          <w:sz w:val="22"/>
          <w:szCs w:val="22"/>
        </w:rPr>
        <w:t>1</w:t>
      </w:r>
      <w:r w:rsidR="0085131D" w:rsidRPr="00FA3E43">
        <w:rPr>
          <w:rFonts w:ascii="Arial" w:hAnsi="Arial" w:cs="Arial"/>
          <w:sz w:val="22"/>
          <w:szCs w:val="22"/>
        </w:rPr>
        <w:t>69</w:t>
      </w:r>
      <w:r w:rsidR="000D3847" w:rsidRPr="00FA3E43">
        <w:rPr>
          <w:rFonts w:ascii="Arial" w:hAnsi="Arial" w:cs="Arial"/>
          <w:sz w:val="22"/>
          <w:szCs w:val="22"/>
        </w:rPr>
        <w:t xml:space="preserve"> «</w:t>
      </w:r>
      <w:r w:rsidR="0085131D" w:rsidRPr="00FA3E43">
        <w:rPr>
          <w:rFonts w:ascii="Arial" w:hAnsi="Arial" w:cs="Arial"/>
          <w:color w:val="000000"/>
          <w:sz w:val="22"/>
          <w:szCs w:val="22"/>
        </w:rPr>
        <w:t>«Сведения по дебиторской и кредиторской задолженности»</w:t>
      </w:r>
      <w:r w:rsidR="001E0FB6" w:rsidRPr="00FA3E43">
        <w:rPr>
          <w:rFonts w:ascii="Arial" w:hAnsi="Arial" w:cs="Arial"/>
          <w:color w:val="000000"/>
          <w:sz w:val="22"/>
          <w:szCs w:val="22"/>
        </w:rPr>
        <w:t xml:space="preserve"> по дебиторской </w:t>
      </w:r>
      <w:r w:rsidR="00FC24C2" w:rsidRPr="00FA3E43">
        <w:rPr>
          <w:rFonts w:ascii="Arial" w:hAnsi="Arial" w:cs="Arial"/>
          <w:color w:val="000000"/>
          <w:sz w:val="22"/>
          <w:szCs w:val="22"/>
        </w:rPr>
        <w:t>и кредиторской задолженности на начало и конец отчетного периода</w:t>
      </w:r>
      <w:r w:rsidR="001E0FB6" w:rsidRPr="00FA3E43">
        <w:rPr>
          <w:rFonts w:ascii="Arial" w:hAnsi="Arial" w:cs="Arial"/>
          <w:color w:val="000000"/>
          <w:sz w:val="22"/>
          <w:szCs w:val="22"/>
        </w:rPr>
        <w:t>.</w:t>
      </w:r>
      <w:r w:rsidR="000D3847" w:rsidRPr="00FA3E43">
        <w:rPr>
          <w:rFonts w:ascii="Arial" w:hAnsi="Arial" w:cs="Arial"/>
          <w:sz w:val="22"/>
          <w:szCs w:val="22"/>
        </w:rPr>
        <w:t xml:space="preserve"> </w:t>
      </w:r>
    </w:p>
    <w:p w:rsidR="00291D63" w:rsidRPr="009D1F04" w:rsidRDefault="00724B1E" w:rsidP="00291D63">
      <w:pPr>
        <w:spacing w:after="0" w:line="240" w:lineRule="auto"/>
        <w:ind w:left="708"/>
        <w:jc w:val="both"/>
        <w:rPr>
          <w:rFonts w:ascii="Arial" w:hAnsi="Arial" w:cs="Arial"/>
        </w:rPr>
      </w:pPr>
      <w:r w:rsidRPr="009D1F04">
        <w:rPr>
          <w:rFonts w:ascii="Arial" w:hAnsi="Arial" w:cs="Arial"/>
        </w:rPr>
        <w:t>9</w:t>
      </w:r>
      <w:r w:rsidR="00B608E2" w:rsidRPr="009D1F04">
        <w:rPr>
          <w:rFonts w:ascii="Arial" w:hAnsi="Arial" w:cs="Arial"/>
        </w:rPr>
        <w:t>.</w:t>
      </w:r>
      <w:r w:rsidR="00291D63" w:rsidRPr="009D1F04">
        <w:rPr>
          <w:rFonts w:ascii="Arial" w:hAnsi="Arial" w:cs="Arial"/>
        </w:rPr>
        <w:t xml:space="preserve"> </w:t>
      </w:r>
      <w:proofErr w:type="gramStart"/>
      <w:r w:rsidR="00291D63" w:rsidRPr="009D1F04">
        <w:rPr>
          <w:rFonts w:ascii="Arial" w:hAnsi="Arial" w:cs="Arial"/>
        </w:rPr>
        <w:t xml:space="preserve">Показатель  неисполненных  бюджетных   и   денежных   обязательств  (гр.11 и </w:t>
      </w:r>
      <w:proofErr w:type="gramEnd"/>
    </w:p>
    <w:p w:rsidR="00291D63" w:rsidRDefault="00291D63" w:rsidP="00291D63">
      <w:pPr>
        <w:spacing w:after="0" w:line="240" w:lineRule="auto"/>
        <w:jc w:val="both"/>
        <w:rPr>
          <w:rFonts w:ascii="Arial" w:hAnsi="Arial" w:cs="Arial"/>
        </w:rPr>
      </w:pPr>
      <w:r w:rsidRPr="009D1F04">
        <w:rPr>
          <w:rFonts w:ascii="Arial" w:hAnsi="Arial" w:cs="Arial"/>
        </w:rPr>
        <w:t xml:space="preserve">гр.12) </w:t>
      </w:r>
      <w:r w:rsidRPr="009D1F04">
        <w:rPr>
          <w:rFonts w:ascii="Arial" w:eastAsia="Times New Roman" w:hAnsi="Arial" w:cs="Arial"/>
        </w:rPr>
        <w:t xml:space="preserve">отчета о принятых бюджетных обязательствах </w:t>
      </w:r>
      <w:r w:rsidRPr="009D1F04">
        <w:rPr>
          <w:rFonts w:ascii="Arial" w:hAnsi="Arial" w:cs="Arial"/>
        </w:rPr>
        <w:t>формы 0503128 соответствует данным разделов 1. Сведения о неисполненных бюджетных обязательств и 2.Сведения о неисполненных денежных обязательствах формы 0503175.</w:t>
      </w:r>
    </w:p>
    <w:p w:rsidR="00754318" w:rsidRPr="009D1F04" w:rsidRDefault="00D0417D" w:rsidP="001C30E4">
      <w:pPr>
        <w:autoSpaceDE w:val="0"/>
        <w:autoSpaceDN w:val="0"/>
        <w:adjustRightInd w:val="0"/>
        <w:spacing w:after="0" w:line="240" w:lineRule="auto"/>
        <w:ind w:firstLine="708"/>
        <w:jc w:val="both"/>
        <w:rPr>
          <w:rFonts w:ascii="Arial" w:hAnsi="Arial" w:cs="Arial"/>
        </w:rPr>
      </w:pPr>
      <w:r w:rsidRPr="009D1F04">
        <w:rPr>
          <w:rFonts w:ascii="Arial" w:hAnsi="Arial" w:cs="Arial"/>
        </w:rPr>
        <w:t xml:space="preserve">При сверке объема кредиторской задолженности с объемом неисполненных </w:t>
      </w:r>
      <w:r w:rsidR="0049135F" w:rsidRPr="009D1F04">
        <w:rPr>
          <w:rFonts w:ascii="Arial" w:hAnsi="Arial" w:cs="Arial"/>
        </w:rPr>
        <w:t xml:space="preserve">принятых </w:t>
      </w:r>
      <w:r w:rsidRPr="009D1F04">
        <w:rPr>
          <w:rFonts w:ascii="Arial" w:hAnsi="Arial" w:cs="Arial"/>
        </w:rPr>
        <w:t>денежных обязательств установлено, что показатели, отраженные в гр.12 отчета 0503128 не соответствуют показателям гр.9 Сведений 0503169</w:t>
      </w:r>
      <w:r w:rsidR="00891E96">
        <w:rPr>
          <w:rFonts w:ascii="Arial" w:hAnsi="Arial" w:cs="Arial"/>
        </w:rPr>
        <w:t xml:space="preserve">. </w:t>
      </w:r>
      <w:r w:rsidR="00754318" w:rsidRPr="009D1F04">
        <w:rPr>
          <w:rFonts w:ascii="Arial" w:hAnsi="Arial" w:cs="Arial"/>
        </w:rPr>
        <w:t xml:space="preserve">Раскрытие причин </w:t>
      </w:r>
      <w:r w:rsidR="007E44B2">
        <w:rPr>
          <w:rFonts w:ascii="Arial" w:hAnsi="Arial" w:cs="Arial"/>
        </w:rPr>
        <w:t xml:space="preserve">расхождений </w:t>
      </w:r>
      <w:r w:rsidR="00891E96">
        <w:rPr>
          <w:rFonts w:ascii="Arial" w:hAnsi="Arial" w:cs="Arial"/>
        </w:rPr>
        <w:t>отражено</w:t>
      </w:r>
      <w:r w:rsidR="00891E96" w:rsidRPr="009D1F04">
        <w:rPr>
          <w:rFonts w:ascii="Arial" w:hAnsi="Arial" w:cs="Arial"/>
        </w:rPr>
        <w:t xml:space="preserve"> </w:t>
      </w:r>
      <w:r w:rsidR="00754318" w:rsidRPr="009D1F04">
        <w:rPr>
          <w:rFonts w:ascii="Arial" w:hAnsi="Arial" w:cs="Arial"/>
        </w:rPr>
        <w:t xml:space="preserve">в </w:t>
      </w:r>
      <w:r w:rsidR="00D01BFA" w:rsidRPr="009D1F04">
        <w:rPr>
          <w:rFonts w:ascii="Arial" w:hAnsi="Arial" w:cs="Arial"/>
        </w:rPr>
        <w:t xml:space="preserve">текстовой части </w:t>
      </w:r>
      <w:r w:rsidR="00754318" w:rsidRPr="009D1F04">
        <w:rPr>
          <w:rFonts w:ascii="Arial" w:hAnsi="Arial" w:cs="Arial"/>
        </w:rPr>
        <w:t>раздел</w:t>
      </w:r>
      <w:r w:rsidR="00D01BFA" w:rsidRPr="009D1F04">
        <w:rPr>
          <w:rFonts w:ascii="Arial" w:hAnsi="Arial" w:cs="Arial"/>
        </w:rPr>
        <w:t>а</w:t>
      </w:r>
      <w:r w:rsidR="00754318" w:rsidRPr="009D1F04">
        <w:rPr>
          <w:rFonts w:ascii="Arial" w:hAnsi="Arial" w:cs="Arial"/>
        </w:rPr>
        <w:t xml:space="preserve"> 4 </w:t>
      </w:r>
      <w:r w:rsidR="005908AC" w:rsidRPr="009D1F04">
        <w:rPr>
          <w:rFonts w:ascii="Arial" w:hAnsi="Arial" w:cs="Arial"/>
        </w:rPr>
        <w:t>«</w:t>
      </w:r>
      <w:r w:rsidR="00754318" w:rsidRPr="009D1F04">
        <w:rPr>
          <w:rFonts w:ascii="Arial" w:hAnsi="Arial" w:cs="Arial"/>
        </w:rPr>
        <w:t>Анализ показателей финансовой отчетности субъекта бюджетной отчетности</w:t>
      </w:r>
      <w:r w:rsidR="005908AC" w:rsidRPr="009D1F04">
        <w:rPr>
          <w:rFonts w:ascii="Arial" w:hAnsi="Arial" w:cs="Arial"/>
        </w:rPr>
        <w:t>»</w:t>
      </w:r>
      <w:r w:rsidR="00754318" w:rsidRPr="009D1F04">
        <w:rPr>
          <w:rFonts w:ascii="Arial" w:hAnsi="Arial" w:cs="Arial"/>
        </w:rPr>
        <w:t xml:space="preserve"> Пояснительной записки </w:t>
      </w:r>
      <w:hyperlink r:id="rId9" w:history="1">
        <w:r w:rsidR="00754318" w:rsidRPr="009D1F04">
          <w:rPr>
            <w:rFonts w:ascii="Arial" w:hAnsi="Arial" w:cs="Arial"/>
          </w:rPr>
          <w:t>(ф. 0503160)</w:t>
        </w:r>
      </w:hyperlink>
      <w:r w:rsidR="00891E96">
        <w:t>.</w:t>
      </w:r>
    </w:p>
    <w:p w:rsidR="00F44683" w:rsidRPr="002823FE" w:rsidRDefault="009D1F04" w:rsidP="00F44683">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2823FE">
        <w:rPr>
          <w:rFonts w:ascii="Arial" w:hAnsi="Arial" w:cs="Arial"/>
          <w:sz w:val="22"/>
          <w:szCs w:val="22"/>
          <w:shd w:val="clear" w:color="auto" w:fill="FFFFFF"/>
        </w:rPr>
        <w:lastRenderedPageBreak/>
        <w:t>В р</w:t>
      </w:r>
      <w:r w:rsidR="00F44683" w:rsidRPr="002823FE">
        <w:rPr>
          <w:rFonts w:ascii="Arial" w:hAnsi="Arial" w:cs="Arial"/>
          <w:sz w:val="22"/>
          <w:szCs w:val="22"/>
          <w:shd w:val="clear" w:color="auto" w:fill="FFFFFF"/>
        </w:rPr>
        <w:t>аздел</w:t>
      </w:r>
      <w:r w:rsidRPr="002823FE">
        <w:rPr>
          <w:rFonts w:ascii="Arial" w:hAnsi="Arial" w:cs="Arial"/>
          <w:sz w:val="22"/>
          <w:szCs w:val="22"/>
          <w:shd w:val="clear" w:color="auto" w:fill="FFFFFF"/>
        </w:rPr>
        <w:t>е</w:t>
      </w:r>
      <w:r w:rsidR="00F44683" w:rsidRPr="002823FE">
        <w:rPr>
          <w:rFonts w:ascii="Arial" w:hAnsi="Arial" w:cs="Arial"/>
          <w:sz w:val="22"/>
          <w:szCs w:val="22"/>
          <w:shd w:val="clear" w:color="auto" w:fill="FFFFFF"/>
        </w:rPr>
        <w:t xml:space="preserve"> 3 ф. 0503128 </w:t>
      </w:r>
      <w:r w:rsidR="00F44683" w:rsidRPr="002823FE">
        <w:rPr>
          <w:rFonts w:ascii="Arial" w:hAnsi="Arial" w:cs="Arial"/>
          <w:color w:val="000000"/>
          <w:sz w:val="22"/>
          <w:szCs w:val="22"/>
        </w:rPr>
        <w:t xml:space="preserve">«Обязательства финансовых годов, следующих за текущим (отчетным) финансовым годом» </w:t>
      </w:r>
      <w:r w:rsidRPr="002823FE">
        <w:rPr>
          <w:rFonts w:ascii="Arial" w:hAnsi="Arial" w:cs="Arial"/>
          <w:color w:val="000000"/>
          <w:sz w:val="22"/>
          <w:szCs w:val="22"/>
        </w:rPr>
        <w:t>с</w:t>
      </w:r>
      <w:r w:rsidR="00F44683" w:rsidRPr="002823FE">
        <w:rPr>
          <w:rFonts w:ascii="Arial" w:hAnsi="Arial" w:cs="Arial"/>
          <w:sz w:val="22"/>
          <w:szCs w:val="22"/>
          <w:shd w:val="clear" w:color="auto" w:fill="FFFFFF"/>
        </w:rPr>
        <w:t>умма принятых бюджетных и денежных обязательств</w:t>
      </w:r>
      <w:r w:rsidR="00F44683" w:rsidRPr="002823FE">
        <w:rPr>
          <w:rFonts w:ascii="Arial" w:hAnsi="Arial" w:cs="Arial"/>
          <w:color w:val="000000"/>
          <w:sz w:val="22"/>
          <w:szCs w:val="22"/>
        </w:rPr>
        <w:t xml:space="preserve"> на плановый период составляет </w:t>
      </w:r>
      <w:r w:rsidRPr="002823FE">
        <w:rPr>
          <w:rFonts w:ascii="Arial" w:hAnsi="Arial" w:cs="Arial"/>
          <w:color w:val="000000"/>
          <w:sz w:val="22"/>
          <w:szCs w:val="22"/>
        </w:rPr>
        <w:t>176 499,6 тыс. рублей</w:t>
      </w:r>
      <w:r w:rsidR="00F44683" w:rsidRPr="002823FE">
        <w:rPr>
          <w:rFonts w:ascii="Arial" w:hAnsi="Arial" w:cs="Arial"/>
          <w:color w:val="000000"/>
          <w:sz w:val="22"/>
          <w:szCs w:val="22"/>
        </w:rPr>
        <w:t xml:space="preserve">.  </w:t>
      </w:r>
    </w:p>
    <w:p w:rsidR="00F44683" w:rsidRPr="002823FE" w:rsidRDefault="00A7121D" w:rsidP="00A7121D">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2823FE">
        <w:rPr>
          <w:rFonts w:ascii="Arial" w:hAnsi="Arial" w:cs="Arial"/>
          <w:sz w:val="22"/>
          <w:szCs w:val="22"/>
          <w:shd w:val="clear" w:color="auto" w:fill="FFFFFF"/>
        </w:rPr>
        <w:t xml:space="preserve">Контрольно – счетный орган МО «Братский район» считает, что принятые денежные обязательства на плановый период требуют пояснения в текстовой части формы 0503160, так как </w:t>
      </w:r>
      <w:r w:rsidR="00F44683" w:rsidRPr="002823FE">
        <w:rPr>
          <w:rFonts w:ascii="Arial" w:hAnsi="Arial" w:cs="Arial"/>
          <w:sz w:val="22"/>
          <w:szCs w:val="22"/>
        </w:rPr>
        <w:t>д</w:t>
      </w:r>
      <w:r w:rsidR="00F44683" w:rsidRPr="002823FE">
        <w:rPr>
          <w:rFonts w:ascii="Arial" w:hAnsi="Arial" w:cs="Arial"/>
          <w:sz w:val="22"/>
          <w:szCs w:val="22"/>
          <w:shd w:val="clear" w:color="auto" w:fill="FFFFFF"/>
        </w:rPr>
        <w:t>енежные обязательства принимаются по факту появления условий, которые требуют от учреждения выполнить принятые бюджетные обязательства. Основания для принятия: акт выполненных работ, оплата аванса поставщику, товарная накладная, счет-фактура и иные документы, подтверждающие факт возникновения денежных обязательств.</w:t>
      </w:r>
    </w:p>
    <w:p w:rsidR="002823FE" w:rsidRPr="007D67D8" w:rsidRDefault="00A7121D" w:rsidP="002823FE">
      <w:pPr>
        <w:pStyle w:val="article-renderblock"/>
        <w:shd w:val="clear" w:color="auto" w:fill="FFFFFF"/>
        <w:spacing w:before="0" w:beforeAutospacing="0" w:after="0" w:afterAutospacing="0"/>
        <w:ind w:firstLine="708"/>
        <w:jc w:val="both"/>
        <w:rPr>
          <w:rFonts w:ascii="Arial" w:hAnsi="Arial" w:cs="Arial"/>
          <w:sz w:val="22"/>
          <w:szCs w:val="22"/>
        </w:rPr>
      </w:pPr>
      <w:r w:rsidRPr="00DF12CF">
        <w:rPr>
          <w:rFonts w:ascii="Arial" w:hAnsi="Arial" w:cs="Arial"/>
          <w:sz w:val="22"/>
          <w:szCs w:val="22"/>
          <w:shd w:val="clear" w:color="auto" w:fill="FFFFFF"/>
        </w:rPr>
        <w:t>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w:t>
      </w:r>
      <w:r w:rsidR="002823FE">
        <w:rPr>
          <w:rFonts w:ascii="Arial" w:hAnsi="Arial" w:cs="Arial"/>
          <w:sz w:val="22"/>
          <w:szCs w:val="22"/>
          <w:shd w:val="clear" w:color="auto" w:fill="FFFFFF"/>
        </w:rPr>
        <w:t xml:space="preserve">, а также </w:t>
      </w:r>
      <w:r w:rsidR="002823FE" w:rsidRPr="007D67D8">
        <w:rPr>
          <w:rFonts w:ascii="Arial" w:hAnsi="Arial" w:cs="Arial"/>
          <w:color w:val="000000"/>
          <w:sz w:val="22"/>
          <w:szCs w:val="22"/>
          <w:shd w:val="clear" w:color="auto" w:fill="FFFFFF"/>
        </w:rPr>
        <w:t>при закупке у единственного поставщика</w:t>
      </w:r>
      <w:r w:rsidR="002823FE">
        <w:rPr>
          <w:rFonts w:ascii="Arial" w:hAnsi="Arial" w:cs="Arial"/>
          <w:color w:val="000000"/>
          <w:sz w:val="22"/>
          <w:szCs w:val="22"/>
          <w:shd w:val="clear" w:color="auto" w:fill="FFFFFF"/>
        </w:rPr>
        <w:t xml:space="preserve"> (</w:t>
      </w:r>
      <w:r w:rsidR="002823FE" w:rsidRPr="007D67D8">
        <w:rPr>
          <w:rFonts w:ascii="Arial" w:hAnsi="Arial" w:cs="Arial"/>
          <w:color w:val="000000"/>
          <w:sz w:val="22"/>
          <w:szCs w:val="22"/>
          <w:shd w:val="clear" w:color="auto" w:fill="FFFFFF"/>
        </w:rPr>
        <w:t>при размещении извещения в ЕИС</w:t>
      </w:r>
      <w:r w:rsidR="002823FE">
        <w:rPr>
          <w:rFonts w:ascii="Arial" w:hAnsi="Arial" w:cs="Arial"/>
          <w:color w:val="000000"/>
          <w:sz w:val="22"/>
          <w:szCs w:val="22"/>
          <w:shd w:val="clear" w:color="auto" w:fill="FFFFFF"/>
        </w:rPr>
        <w:t>). Объем принятых бюджетных обязательств д</w:t>
      </w:r>
      <w:r w:rsidR="002823FE" w:rsidRPr="007D67D8">
        <w:rPr>
          <w:rFonts w:ascii="Arial" w:hAnsi="Arial" w:cs="Arial"/>
          <w:color w:val="000000"/>
          <w:sz w:val="22"/>
          <w:szCs w:val="22"/>
          <w:shd w:val="clear" w:color="auto" w:fill="FFFFFF"/>
        </w:rPr>
        <w:t>олж</w:t>
      </w:r>
      <w:r w:rsidR="002823FE">
        <w:rPr>
          <w:rFonts w:ascii="Arial" w:hAnsi="Arial" w:cs="Arial"/>
          <w:color w:val="000000"/>
          <w:sz w:val="22"/>
          <w:szCs w:val="22"/>
          <w:shd w:val="clear" w:color="auto" w:fill="FFFFFF"/>
        </w:rPr>
        <w:t>ен</w:t>
      </w:r>
      <w:r w:rsidR="002823FE" w:rsidRPr="007D67D8">
        <w:rPr>
          <w:rFonts w:ascii="Arial" w:hAnsi="Arial" w:cs="Arial"/>
          <w:color w:val="000000"/>
          <w:sz w:val="22"/>
          <w:szCs w:val="22"/>
          <w:shd w:val="clear" w:color="auto" w:fill="FFFFFF"/>
        </w:rPr>
        <w:t xml:space="preserve"> </w:t>
      </w:r>
      <w:r w:rsidR="002823FE">
        <w:rPr>
          <w:rFonts w:ascii="Arial" w:hAnsi="Arial" w:cs="Arial"/>
          <w:color w:val="000000"/>
          <w:sz w:val="22"/>
          <w:szCs w:val="22"/>
          <w:shd w:val="clear" w:color="auto" w:fill="FFFFFF"/>
        </w:rPr>
        <w:t xml:space="preserve">отражаться в гр.8 формы 0503128 при формировании оборотов </w:t>
      </w:r>
      <w:r w:rsidR="002823FE" w:rsidRPr="007D67D8">
        <w:rPr>
          <w:rFonts w:ascii="Arial" w:hAnsi="Arial" w:cs="Arial"/>
          <w:color w:val="000000"/>
          <w:sz w:val="22"/>
          <w:szCs w:val="22"/>
          <w:shd w:val="clear" w:color="auto" w:fill="FFFFFF"/>
        </w:rPr>
        <w:t>по счету 502.17 «Принимаемые обязательства» в корреспонденции с кредитом счетов 502.11 «Принятые обязательства на текущий финансовый год»</w:t>
      </w:r>
      <w:r w:rsidR="002823FE">
        <w:rPr>
          <w:rFonts w:ascii="Arial" w:hAnsi="Arial" w:cs="Arial"/>
          <w:color w:val="000000"/>
          <w:sz w:val="22"/>
          <w:szCs w:val="22"/>
          <w:shd w:val="clear" w:color="auto" w:fill="FFFFFF"/>
        </w:rPr>
        <w:t xml:space="preserve"> и отражаться в гр.8 формы.</w:t>
      </w:r>
    </w:p>
    <w:p w:rsidR="00A7121D" w:rsidRPr="00DF12CF" w:rsidRDefault="00A7121D" w:rsidP="00A7121D">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Pr>
          <w:rFonts w:ascii="Arial" w:hAnsi="Arial" w:cs="Arial"/>
          <w:sz w:val="22"/>
          <w:szCs w:val="22"/>
          <w:shd w:val="clear" w:color="auto" w:fill="FFFFFF"/>
        </w:rPr>
        <w:t>У</w:t>
      </w:r>
      <w:r w:rsidRPr="00DF12CF">
        <w:rPr>
          <w:rFonts w:ascii="Arial" w:hAnsi="Arial" w:cs="Arial"/>
          <w:sz w:val="22"/>
          <w:szCs w:val="22"/>
          <w:shd w:val="clear" w:color="auto" w:fill="FFFFFF"/>
        </w:rPr>
        <w:t>чет сумм экономии, полученной при осуществлении закупки при определении поставщика</w:t>
      </w:r>
      <w:r>
        <w:rPr>
          <w:rFonts w:ascii="Arial" w:hAnsi="Arial" w:cs="Arial"/>
          <w:sz w:val="22"/>
          <w:szCs w:val="22"/>
          <w:shd w:val="clear" w:color="auto" w:fill="FFFFFF"/>
        </w:rPr>
        <w:t xml:space="preserve"> отражаются в </w:t>
      </w:r>
      <w:r w:rsidRPr="00DF12CF">
        <w:rPr>
          <w:rFonts w:ascii="Arial" w:hAnsi="Arial" w:cs="Arial"/>
          <w:sz w:val="22"/>
          <w:szCs w:val="22"/>
          <w:shd w:val="clear" w:color="auto" w:fill="FFFFFF"/>
        </w:rPr>
        <w:t>раздел</w:t>
      </w:r>
      <w:r>
        <w:rPr>
          <w:rFonts w:ascii="Arial" w:hAnsi="Arial" w:cs="Arial"/>
          <w:sz w:val="22"/>
          <w:szCs w:val="22"/>
          <w:shd w:val="clear" w:color="auto" w:fill="FFFFFF"/>
        </w:rPr>
        <w:t>е</w:t>
      </w:r>
      <w:r w:rsidRPr="00DF12CF">
        <w:rPr>
          <w:rFonts w:ascii="Arial" w:hAnsi="Arial" w:cs="Arial"/>
          <w:sz w:val="22"/>
          <w:szCs w:val="22"/>
          <w:shd w:val="clear" w:color="auto" w:fill="FFFFFF"/>
        </w:rPr>
        <w:t xml:space="preserve"> 4 «Сведения об экономии бюджетных сре</w:t>
      </w:r>
      <w:proofErr w:type="gramStart"/>
      <w:r w:rsidRPr="00DF12CF">
        <w:rPr>
          <w:rFonts w:ascii="Arial" w:hAnsi="Arial" w:cs="Arial"/>
          <w:sz w:val="22"/>
          <w:szCs w:val="22"/>
          <w:shd w:val="clear" w:color="auto" w:fill="FFFFFF"/>
        </w:rPr>
        <w:t>дств пр</w:t>
      </w:r>
      <w:proofErr w:type="gramEnd"/>
      <w:r w:rsidRPr="00DF12CF">
        <w:rPr>
          <w:rFonts w:ascii="Arial" w:hAnsi="Arial" w:cs="Arial"/>
          <w:sz w:val="22"/>
          <w:szCs w:val="22"/>
          <w:shd w:val="clear" w:color="auto" w:fill="FFFFFF"/>
        </w:rPr>
        <w:t xml:space="preserve">и заключении государственных (муниципальных) контрактов с применением конкурентных способов».  </w:t>
      </w:r>
    </w:p>
    <w:p w:rsidR="002823FE" w:rsidRPr="006C6093" w:rsidRDefault="002823FE" w:rsidP="002823FE">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6C6093">
        <w:rPr>
          <w:rFonts w:ascii="Arial" w:hAnsi="Arial" w:cs="Arial"/>
          <w:sz w:val="22"/>
          <w:szCs w:val="22"/>
          <w:shd w:val="clear" w:color="auto" w:fill="FFFFFF"/>
        </w:rPr>
        <w:t xml:space="preserve">При анализе формы установлено, что учреждением формируются расчеты по отложенным обязательствам, то есть обязательствам предстоящих расходов. При сопоставлении раздела 3 </w:t>
      </w:r>
      <w:r w:rsidRPr="006C6093">
        <w:rPr>
          <w:rFonts w:ascii="Arial" w:hAnsi="Arial" w:cs="Arial"/>
          <w:color w:val="000000"/>
          <w:sz w:val="22"/>
          <w:szCs w:val="22"/>
        </w:rPr>
        <w:t>«Обязательства финансовых годов, следующих за текущим (отчетным) финансовым годом»</w:t>
      </w:r>
      <w:r>
        <w:rPr>
          <w:rFonts w:ascii="Arial" w:hAnsi="Arial" w:cs="Arial"/>
          <w:color w:val="000000"/>
          <w:sz w:val="22"/>
          <w:szCs w:val="22"/>
        </w:rPr>
        <w:t xml:space="preserve"> формы 0503128</w:t>
      </w:r>
      <w:r w:rsidRPr="006C6093">
        <w:rPr>
          <w:rFonts w:ascii="Arial" w:hAnsi="Arial" w:cs="Arial"/>
          <w:color w:val="000000"/>
          <w:sz w:val="22"/>
          <w:szCs w:val="22"/>
        </w:rPr>
        <w:t xml:space="preserve"> </w:t>
      </w:r>
      <w:r>
        <w:rPr>
          <w:rFonts w:ascii="Arial" w:hAnsi="Arial" w:cs="Arial"/>
          <w:color w:val="000000"/>
          <w:sz w:val="22"/>
          <w:szCs w:val="22"/>
        </w:rPr>
        <w:t xml:space="preserve">сумма </w:t>
      </w:r>
      <w:r w:rsidRPr="006C6093">
        <w:rPr>
          <w:rFonts w:ascii="Arial" w:hAnsi="Arial" w:cs="Arial"/>
          <w:color w:val="000000"/>
          <w:sz w:val="22"/>
          <w:szCs w:val="22"/>
        </w:rPr>
        <w:t xml:space="preserve">по стр.860 соответствует данным счета 1 401 60 000 </w:t>
      </w:r>
      <w:r w:rsidRPr="006C6093">
        <w:rPr>
          <w:rFonts w:ascii="Arial" w:hAnsi="Arial" w:cs="Arial"/>
          <w:sz w:val="22"/>
          <w:szCs w:val="22"/>
          <w:shd w:val="clear" w:color="auto" w:fill="FFFFFF"/>
        </w:rPr>
        <w:t xml:space="preserve"> «Резервы предстоящих расходов» кредиторской задолженности ф. 0503169 и составляет </w:t>
      </w:r>
      <w:r>
        <w:rPr>
          <w:rFonts w:ascii="Arial" w:hAnsi="Arial" w:cs="Arial"/>
          <w:sz w:val="22"/>
          <w:szCs w:val="22"/>
          <w:shd w:val="clear" w:color="auto" w:fill="FFFFFF"/>
        </w:rPr>
        <w:t>176 499,6</w:t>
      </w:r>
      <w:r w:rsidRPr="006C6093">
        <w:rPr>
          <w:rFonts w:ascii="Arial" w:hAnsi="Arial" w:cs="Arial"/>
          <w:sz w:val="22"/>
          <w:szCs w:val="22"/>
          <w:shd w:val="clear" w:color="auto" w:fill="FFFFFF"/>
        </w:rPr>
        <w:t xml:space="preserve"> тыс. рублей.</w:t>
      </w:r>
    </w:p>
    <w:p w:rsidR="00FB0694" w:rsidRPr="002823FE" w:rsidRDefault="00604E2C" w:rsidP="00942C57">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2823FE">
        <w:rPr>
          <w:rFonts w:ascii="Arial" w:hAnsi="Arial" w:cs="Arial"/>
          <w:sz w:val="22"/>
          <w:szCs w:val="22"/>
          <w:shd w:val="clear" w:color="auto" w:fill="FFFFFF"/>
        </w:rPr>
        <w:t>11</w:t>
      </w:r>
      <w:r w:rsidR="00FB0694" w:rsidRPr="002823FE">
        <w:rPr>
          <w:rFonts w:ascii="Arial" w:hAnsi="Arial" w:cs="Arial"/>
          <w:sz w:val="22"/>
          <w:szCs w:val="22"/>
          <w:shd w:val="clear" w:color="auto" w:fill="FFFFFF"/>
        </w:rPr>
        <w:t xml:space="preserve">. Анализ </w:t>
      </w:r>
      <w:r w:rsidR="00672316" w:rsidRPr="002823FE">
        <w:rPr>
          <w:rFonts w:ascii="Arial" w:hAnsi="Arial" w:cs="Arial"/>
          <w:sz w:val="22"/>
          <w:szCs w:val="22"/>
          <w:shd w:val="clear" w:color="auto" w:fill="FFFFFF"/>
        </w:rPr>
        <w:t xml:space="preserve">структуры дебиторской и кредиторской задолженности </w:t>
      </w:r>
      <w:r w:rsidR="00FB0694" w:rsidRPr="002823FE">
        <w:rPr>
          <w:rFonts w:ascii="Arial" w:hAnsi="Arial" w:cs="Arial"/>
          <w:sz w:val="22"/>
          <w:szCs w:val="22"/>
          <w:shd w:val="clear" w:color="auto" w:fill="FFFFFF"/>
        </w:rPr>
        <w:t>ф</w:t>
      </w:r>
      <w:r w:rsidR="00672316" w:rsidRPr="002823FE">
        <w:rPr>
          <w:rFonts w:ascii="Arial" w:hAnsi="Arial" w:cs="Arial"/>
          <w:sz w:val="22"/>
          <w:szCs w:val="22"/>
          <w:shd w:val="clear" w:color="auto" w:fill="FFFFFF"/>
        </w:rPr>
        <w:t>.</w:t>
      </w:r>
      <w:r w:rsidR="00FB0694" w:rsidRPr="002823FE">
        <w:rPr>
          <w:rFonts w:ascii="Arial" w:hAnsi="Arial" w:cs="Arial"/>
          <w:sz w:val="22"/>
          <w:szCs w:val="22"/>
          <w:shd w:val="clear" w:color="auto" w:fill="FFFFFF"/>
        </w:rPr>
        <w:t xml:space="preserve"> 0503169</w:t>
      </w:r>
      <w:r w:rsidR="00672316" w:rsidRPr="002823FE">
        <w:rPr>
          <w:rFonts w:ascii="Arial" w:hAnsi="Arial" w:cs="Arial"/>
          <w:sz w:val="22"/>
          <w:szCs w:val="22"/>
          <w:shd w:val="clear" w:color="auto" w:fill="FFFFFF"/>
        </w:rPr>
        <w:t xml:space="preserve"> на начало и на конец отчетного периода показал:</w:t>
      </w:r>
    </w:p>
    <w:p w:rsidR="00D62AFE" w:rsidRPr="002823FE" w:rsidRDefault="00D62AFE" w:rsidP="002823FE">
      <w:pPr>
        <w:pStyle w:val="article-renderblock"/>
        <w:shd w:val="clear" w:color="auto" w:fill="FFFFFF"/>
        <w:spacing w:before="0" w:beforeAutospacing="0" w:after="0" w:afterAutospacing="0"/>
        <w:ind w:firstLine="708"/>
        <w:jc w:val="center"/>
        <w:rPr>
          <w:rFonts w:ascii="Arial" w:hAnsi="Arial" w:cs="Arial"/>
          <w:sz w:val="22"/>
          <w:szCs w:val="22"/>
          <w:shd w:val="clear" w:color="auto" w:fill="FFFFFF"/>
        </w:rPr>
      </w:pPr>
      <w:r w:rsidRPr="002823FE">
        <w:rPr>
          <w:rFonts w:ascii="Arial" w:hAnsi="Arial" w:cs="Arial"/>
          <w:sz w:val="22"/>
          <w:szCs w:val="22"/>
          <w:shd w:val="clear" w:color="auto" w:fill="FFFFFF"/>
        </w:rPr>
        <w:t>Дебиторская задолженность, в 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134"/>
        <w:gridCol w:w="851"/>
        <w:gridCol w:w="708"/>
        <w:gridCol w:w="1134"/>
        <w:gridCol w:w="993"/>
        <w:gridCol w:w="991"/>
        <w:gridCol w:w="710"/>
      </w:tblGrid>
      <w:tr w:rsidR="00090EAB" w:rsidRPr="00B8223E" w:rsidTr="00B8223E">
        <w:trPr>
          <w:trHeight w:val="223"/>
        </w:trPr>
        <w:tc>
          <w:tcPr>
            <w:tcW w:w="2977" w:type="dxa"/>
            <w:vMerge w:val="restart"/>
          </w:tcPr>
          <w:p w:rsidR="00EB53C7" w:rsidRPr="00B8223E" w:rsidRDefault="00EB53C7" w:rsidP="00D62AFE">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p>
          <w:p w:rsidR="00D62AFE" w:rsidRPr="00B8223E" w:rsidRDefault="00D62AFE" w:rsidP="00D62AFE">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r w:rsidRPr="00B8223E">
              <w:rPr>
                <w:rFonts w:ascii="Arial" w:hAnsi="Arial" w:cs="Arial"/>
                <w:sz w:val="16"/>
                <w:szCs w:val="16"/>
                <w:shd w:val="clear" w:color="auto" w:fill="FFFFFF"/>
              </w:rPr>
              <w:t>номер счета бюджетного учета</w:t>
            </w:r>
          </w:p>
        </w:tc>
        <w:tc>
          <w:tcPr>
            <w:tcW w:w="2693" w:type="dxa"/>
            <w:gridSpan w:val="3"/>
          </w:tcPr>
          <w:p w:rsidR="00D62AFE" w:rsidRPr="00B8223E" w:rsidRDefault="00D62AFE" w:rsidP="00D62AFE">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на начало года</w:t>
            </w:r>
          </w:p>
        </w:tc>
        <w:tc>
          <w:tcPr>
            <w:tcW w:w="3828" w:type="dxa"/>
            <w:gridSpan w:val="4"/>
          </w:tcPr>
          <w:p w:rsidR="00D62AFE" w:rsidRPr="00B8223E" w:rsidRDefault="00D62AFE" w:rsidP="00D62AFE">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на конец года</w:t>
            </w:r>
          </w:p>
        </w:tc>
      </w:tr>
      <w:tr w:rsidR="00B8223E" w:rsidRPr="00B8223E" w:rsidTr="00B8223E">
        <w:trPr>
          <w:trHeight w:val="671"/>
        </w:trPr>
        <w:tc>
          <w:tcPr>
            <w:tcW w:w="2977" w:type="dxa"/>
            <w:vMerge/>
          </w:tcPr>
          <w:p w:rsidR="00B8223E" w:rsidRPr="00B8223E" w:rsidRDefault="00B8223E" w:rsidP="00D62AFE">
            <w:pPr>
              <w:pStyle w:val="article-renderblock"/>
              <w:shd w:val="clear" w:color="auto" w:fill="FFFFFF"/>
              <w:spacing w:after="0"/>
              <w:ind w:left="-65"/>
              <w:jc w:val="both"/>
              <w:rPr>
                <w:rFonts w:ascii="Arial" w:hAnsi="Arial" w:cs="Arial"/>
                <w:sz w:val="16"/>
                <w:szCs w:val="16"/>
                <w:shd w:val="clear" w:color="auto" w:fill="FFFFFF"/>
              </w:rPr>
            </w:pPr>
          </w:p>
        </w:tc>
        <w:tc>
          <w:tcPr>
            <w:tcW w:w="1134" w:type="dxa"/>
            <w:vAlign w:val="center"/>
          </w:tcPr>
          <w:p w:rsidR="00B8223E" w:rsidRPr="00B8223E" w:rsidRDefault="00B8223E" w:rsidP="00B8223E">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всего</w:t>
            </w:r>
          </w:p>
        </w:tc>
        <w:tc>
          <w:tcPr>
            <w:tcW w:w="851" w:type="dxa"/>
            <w:vAlign w:val="center"/>
          </w:tcPr>
          <w:p w:rsidR="00B8223E" w:rsidRPr="00B8223E" w:rsidRDefault="00B8223E" w:rsidP="00B8223E">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в т.ч. просроченная</w:t>
            </w:r>
          </w:p>
        </w:tc>
        <w:tc>
          <w:tcPr>
            <w:tcW w:w="708" w:type="dxa"/>
            <w:vAlign w:val="center"/>
          </w:tcPr>
          <w:p w:rsidR="00B8223E" w:rsidRPr="002951CF" w:rsidRDefault="00B8223E" w:rsidP="00B8223E">
            <w:pPr>
              <w:pStyle w:val="article-renderblock"/>
              <w:shd w:val="clear" w:color="auto" w:fill="FFFFFF"/>
              <w:spacing w:after="0"/>
              <w:jc w:val="center"/>
              <w:rPr>
                <w:rFonts w:ascii="Arial" w:hAnsi="Arial" w:cs="Arial"/>
                <w:sz w:val="14"/>
                <w:szCs w:val="14"/>
                <w:shd w:val="clear" w:color="auto" w:fill="FFFFFF"/>
              </w:rPr>
            </w:pPr>
            <w:proofErr w:type="spellStart"/>
            <w:r w:rsidRPr="002951CF">
              <w:rPr>
                <w:rFonts w:ascii="Arial" w:hAnsi="Arial" w:cs="Arial"/>
                <w:sz w:val="14"/>
                <w:szCs w:val="14"/>
                <w:shd w:val="clear" w:color="auto" w:fill="FFFFFF"/>
              </w:rPr>
              <w:t>уд</w:t>
            </w:r>
            <w:proofErr w:type="gramStart"/>
            <w:r w:rsidRPr="002951CF">
              <w:rPr>
                <w:rFonts w:ascii="Arial" w:hAnsi="Arial" w:cs="Arial"/>
                <w:sz w:val="14"/>
                <w:szCs w:val="14"/>
                <w:shd w:val="clear" w:color="auto" w:fill="FFFFFF"/>
              </w:rPr>
              <w:t>.в</w:t>
            </w:r>
            <w:proofErr w:type="gramEnd"/>
            <w:r w:rsidRPr="002951CF">
              <w:rPr>
                <w:rFonts w:ascii="Arial" w:hAnsi="Arial" w:cs="Arial"/>
                <w:sz w:val="14"/>
                <w:szCs w:val="14"/>
                <w:shd w:val="clear" w:color="auto" w:fill="FFFFFF"/>
              </w:rPr>
              <w:t>ес</w:t>
            </w:r>
            <w:proofErr w:type="spellEnd"/>
            <w:r w:rsidRPr="002951CF">
              <w:rPr>
                <w:rFonts w:ascii="Arial" w:hAnsi="Arial" w:cs="Arial"/>
                <w:sz w:val="14"/>
                <w:szCs w:val="14"/>
                <w:shd w:val="clear" w:color="auto" w:fill="FFFFFF"/>
              </w:rPr>
              <w:t>, %</w:t>
            </w:r>
          </w:p>
        </w:tc>
        <w:tc>
          <w:tcPr>
            <w:tcW w:w="1134" w:type="dxa"/>
            <w:vAlign w:val="center"/>
          </w:tcPr>
          <w:p w:rsidR="00B8223E" w:rsidRPr="00B8223E" w:rsidRDefault="00B8223E" w:rsidP="00B8223E">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всего</w:t>
            </w:r>
          </w:p>
        </w:tc>
        <w:tc>
          <w:tcPr>
            <w:tcW w:w="993" w:type="dxa"/>
            <w:vAlign w:val="center"/>
          </w:tcPr>
          <w:p w:rsidR="00B8223E" w:rsidRPr="00B8223E" w:rsidRDefault="00B8223E" w:rsidP="00B8223E">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в т.ч. долгосрочная</w:t>
            </w:r>
          </w:p>
        </w:tc>
        <w:tc>
          <w:tcPr>
            <w:tcW w:w="991" w:type="dxa"/>
            <w:vAlign w:val="center"/>
          </w:tcPr>
          <w:p w:rsidR="00B8223E" w:rsidRPr="00B8223E" w:rsidRDefault="00B8223E" w:rsidP="00B8223E">
            <w:pPr>
              <w:jc w:val="center"/>
              <w:rPr>
                <w:rFonts w:ascii="Arial" w:hAnsi="Arial" w:cs="Arial"/>
                <w:sz w:val="16"/>
                <w:szCs w:val="16"/>
                <w:shd w:val="clear" w:color="auto" w:fill="FFFFFF"/>
              </w:rPr>
            </w:pPr>
            <w:r w:rsidRPr="00B8223E">
              <w:rPr>
                <w:rFonts w:ascii="Arial" w:hAnsi="Arial" w:cs="Arial"/>
                <w:sz w:val="16"/>
                <w:szCs w:val="16"/>
                <w:shd w:val="clear" w:color="auto" w:fill="FFFFFF"/>
              </w:rPr>
              <w:t>в т.ч. просроченная</w:t>
            </w:r>
          </w:p>
        </w:tc>
        <w:tc>
          <w:tcPr>
            <w:tcW w:w="709" w:type="dxa"/>
            <w:vAlign w:val="center"/>
          </w:tcPr>
          <w:p w:rsidR="00B8223E" w:rsidRPr="002951CF" w:rsidRDefault="00B8223E" w:rsidP="00B8223E">
            <w:pPr>
              <w:pStyle w:val="article-renderblock"/>
              <w:shd w:val="clear" w:color="auto" w:fill="FFFFFF"/>
              <w:spacing w:after="0"/>
              <w:jc w:val="center"/>
              <w:rPr>
                <w:rFonts w:ascii="Arial" w:hAnsi="Arial" w:cs="Arial"/>
                <w:sz w:val="14"/>
                <w:szCs w:val="14"/>
                <w:shd w:val="clear" w:color="auto" w:fill="FFFFFF"/>
              </w:rPr>
            </w:pPr>
            <w:proofErr w:type="spellStart"/>
            <w:r w:rsidRPr="002951CF">
              <w:rPr>
                <w:rFonts w:ascii="Arial" w:hAnsi="Arial" w:cs="Arial"/>
                <w:sz w:val="14"/>
                <w:szCs w:val="14"/>
                <w:shd w:val="clear" w:color="auto" w:fill="FFFFFF"/>
              </w:rPr>
              <w:t>уд</w:t>
            </w:r>
            <w:proofErr w:type="gramStart"/>
            <w:r w:rsidRPr="002951CF">
              <w:rPr>
                <w:rFonts w:ascii="Arial" w:hAnsi="Arial" w:cs="Arial"/>
                <w:sz w:val="14"/>
                <w:szCs w:val="14"/>
                <w:shd w:val="clear" w:color="auto" w:fill="FFFFFF"/>
              </w:rPr>
              <w:t>.в</w:t>
            </w:r>
            <w:proofErr w:type="gramEnd"/>
            <w:r w:rsidRPr="002951CF">
              <w:rPr>
                <w:rFonts w:ascii="Arial" w:hAnsi="Arial" w:cs="Arial"/>
                <w:sz w:val="14"/>
                <w:szCs w:val="14"/>
                <w:shd w:val="clear" w:color="auto" w:fill="FFFFFF"/>
              </w:rPr>
              <w:t>ес</w:t>
            </w:r>
            <w:proofErr w:type="spellEnd"/>
            <w:r w:rsidRPr="002951CF">
              <w:rPr>
                <w:rFonts w:ascii="Arial" w:hAnsi="Arial" w:cs="Arial"/>
                <w:sz w:val="14"/>
                <w:szCs w:val="14"/>
                <w:shd w:val="clear" w:color="auto" w:fill="FFFFFF"/>
              </w:rPr>
              <w:t>, %</w:t>
            </w:r>
          </w:p>
        </w:tc>
      </w:tr>
      <w:tr w:rsidR="00B8223E" w:rsidRPr="00B8223E" w:rsidTr="00B8223E">
        <w:trPr>
          <w:trHeight w:val="267"/>
        </w:trPr>
        <w:tc>
          <w:tcPr>
            <w:tcW w:w="2977" w:type="dxa"/>
          </w:tcPr>
          <w:p w:rsidR="00B8223E" w:rsidRPr="00B8223E" w:rsidRDefault="00B8223E" w:rsidP="00D264FE">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205 расчеты по доходам</w:t>
            </w:r>
          </w:p>
        </w:tc>
        <w:tc>
          <w:tcPr>
            <w:tcW w:w="1134"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1 812 418,8</w:t>
            </w:r>
          </w:p>
        </w:tc>
        <w:tc>
          <w:tcPr>
            <w:tcW w:w="851"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0</w:t>
            </w:r>
          </w:p>
        </w:tc>
        <w:tc>
          <w:tcPr>
            <w:tcW w:w="708"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99,4</w:t>
            </w:r>
          </w:p>
        </w:tc>
        <w:tc>
          <w:tcPr>
            <w:tcW w:w="1134" w:type="dxa"/>
          </w:tcPr>
          <w:p w:rsidR="00B8223E" w:rsidRPr="00B8223E" w:rsidRDefault="00B8223E"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1 962 034,1</w:t>
            </w:r>
          </w:p>
        </w:tc>
        <w:tc>
          <w:tcPr>
            <w:tcW w:w="993" w:type="dxa"/>
          </w:tcPr>
          <w:p w:rsidR="00B8223E" w:rsidRPr="00B8223E" w:rsidRDefault="00B8223E"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978 703,0</w:t>
            </w:r>
          </w:p>
        </w:tc>
        <w:tc>
          <w:tcPr>
            <w:tcW w:w="991" w:type="dxa"/>
          </w:tcPr>
          <w:p w:rsidR="00B8223E" w:rsidRPr="00B8223E" w:rsidRDefault="00B8223E" w:rsidP="00B8223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B8223E" w:rsidRPr="00B8223E" w:rsidRDefault="002951CF" w:rsidP="002951CF">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99,8</w:t>
            </w:r>
          </w:p>
        </w:tc>
      </w:tr>
      <w:tr w:rsidR="00B8223E" w:rsidRPr="00B8223E" w:rsidTr="00B8223E">
        <w:trPr>
          <w:trHeight w:val="267"/>
        </w:trPr>
        <w:tc>
          <w:tcPr>
            <w:tcW w:w="2977" w:type="dxa"/>
          </w:tcPr>
          <w:p w:rsidR="00B8223E" w:rsidRPr="00B8223E" w:rsidRDefault="00B8223E" w:rsidP="00D62AFE">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206 расчеты по авансам выданным</w:t>
            </w:r>
          </w:p>
        </w:tc>
        <w:tc>
          <w:tcPr>
            <w:tcW w:w="1134"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1 933,6</w:t>
            </w:r>
          </w:p>
        </w:tc>
        <w:tc>
          <w:tcPr>
            <w:tcW w:w="851"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1 012,8</w:t>
            </w:r>
          </w:p>
        </w:tc>
        <w:tc>
          <w:tcPr>
            <w:tcW w:w="708"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0,1</w:t>
            </w:r>
          </w:p>
        </w:tc>
        <w:tc>
          <w:tcPr>
            <w:tcW w:w="1134" w:type="dxa"/>
          </w:tcPr>
          <w:p w:rsidR="00B8223E" w:rsidRPr="00B8223E" w:rsidRDefault="00B8223E" w:rsidP="002951CF">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1 340,</w:t>
            </w:r>
            <w:r w:rsidR="002951CF">
              <w:rPr>
                <w:rFonts w:ascii="Arial" w:hAnsi="Arial" w:cs="Arial"/>
                <w:sz w:val="16"/>
                <w:szCs w:val="16"/>
                <w:shd w:val="clear" w:color="auto" w:fill="FFFFFF"/>
              </w:rPr>
              <w:t>5</w:t>
            </w:r>
          </w:p>
        </w:tc>
        <w:tc>
          <w:tcPr>
            <w:tcW w:w="993" w:type="dxa"/>
          </w:tcPr>
          <w:p w:rsidR="00B8223E" w:rsidRPr="00B8223E" w:rsidRDefault="00B8223E" w:rsidP="00B46A7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991" w:type="dxa"/>
          </w:tcPr>
          <w:p w:rsidR="00B8223E" w:rsidRPr="00B8223E" w:rsidRDefault="00B8223E" w:rsidP="00B8223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393,8</w:t>
            </w:r>
          </w:p>
        </w:tc>
        <w:tc>
          <w:tcPr>
            <w:tcW w:w="709" w:type="dxa"/>
          </w:tcPr>
          <w:p w:rsidR="00B8223E" w:rsidRPr="00B8223E" w:rsidRDefault="002951CF" w:rsidP="002951CF">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0,1</w:t>
            </w:r>
          </w:p>
        </w:tc>
      </w:tr>
      <w:tr w:rsidR="00B8223E" w:rsidRPr="00B8223E" w:rsidTr="00B8223E">
        <w:trPr>
          <w:trHeight w:val="267"/>
        </w:trPr>
        <w:tc>
          <w:tcPr>
            <w:tcW w:w="2977" w:type="dxa"/>
          </w:tcPr>
          <w:p w:rsidR="00B8223E" w:rsidRPr="00B8223E" w:rsidRDefault="00B8223E" w:rsidP="00D62AFE">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208 расчеты с подотчетными лицами</w:t>
            </w:r>
          </w:p>
        </w:tc>
        <w:tc>
          <w:tcPr>
            <w:tcW w:w="1134"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9,8</w:t>
            </w:r>
          </w:p>
        </w:tc>
        <w:tc>
          <w:tcPr>
            <w:tcW w:w="851"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0</w:t>
            </w:r>
          </w:p>
        </w:tc>
        <w:tc>
          <w:tcPr>
            <w:tcW w:w="708"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0</w:t>
            </w:r>
          </w:p>
        </w:tc>
        <w:tc>
          <w:tcPr>
            <w:tcW w:w="1134" w:type="dxa"/>
          </w:tcPr>
          <w:p w:rsidR="00B8223E" w:rsidRPr="00B8223E" w:rsidRDefault="00B8223E"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993" w:type="dxa"/>
          </w:tcPr>
          <w:p w:rsidR="00B8223E" w:rsidRPr="00B8223E" w:rsidRDefault="00B8223E"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991" w:type="dxa"/>
          </w:tcPr>
          <w:p w:rsidR="00B8223E" w:rsidRPr="00B8223E" w:rsidRDefault="00B8223E" w:rsidP="00B8223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B8223E" w:rsidRPr="00B8223E" w:rsidRDefault="00B8223E" w:rsidP="00D97689">
            <w:pPr>
              <w:pStyle w:val="article-renderblock"/>
              <w:shd w:val="clear" w:color="auto" w:fill="FFFFFF"/>
              <w:spacing w:after="0"/>
              <w:jc w:val="center"/>
              <w:rPr>
                <w:rFonts w:ascii="Arial" w:hAnsi="Arial" w:cs="Arial"/>
                <w:sz w:val="16"/>
                <w:szCs w:val="16"/>
                <w:shd w:val="clear" w:color="auto" w:fill="FFFFFF"/>
              </w:rPr>
            </w:pPr>
          </w:p>
        </w:tc>
      </w:tr>
      <w:tr w:rsidR="00B8223E" w:rsidRPr="00B8223E" w:rsidTr="00B8223E">
        <w:trPr>
          <w:trHeight w:val="267"/>
        </w:trPr>
        <w:tc>
          <w:tcPr>
            <w:tcW w:w="2977" w:type="dxa"/>
          </w:tcPr>
          <w:p w:rsidR="00B8223E" w:rsidRPr="00B8223E" w:rsidRDefault="00B8223E" w:rsidP="00D62AFE">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209 расчеты по иным доходам</w:t>
            </w:r>
          </w:p>
        </w:tc>
        <w:tc>
          <w:tcPr>
            <w:tcW w:w="1134"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0</w:t>
            </w:r>
          </w:p>
        </w:tc>
        <w:tc>
          <w:tcPr>
            <w:tcW w:w="851"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0</w:t>
            </w:r>
          </w:p>
        </w:tc>
        <w:tc>
          <w:tcPr>
            <w:tcW w:w="708"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0</w:t>
            </w:r>
          </w:p>
        </w:tc>
        <w:tc>
          <w:tcPr>
            <w:tcW w:w="1134" w:type="dxa"/>
          </w:tcPr>
          <w:p w:rsidR="00B8223E" w:rsidRPr="00B8223E" w:rsidRDefault="00B8223E"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57,6</w:t>
            </w:r>
          </w:p>
        </w:tc>
        <w:tc>
          <w:tcPr>
            <w:tcW w:w="993" w:type="dxa"/>
          </w:tcPr>
          <w:p w:rsidR="00B8223E" w:rsidRPr="00B8223E" w:rsidRDefault="00B8223E"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991" w:type="dxa"/>
          </w:tcPr>
          <w:p w:rsidR="00B8223E" w:rsidRPr="00B8223E" w:rsidRDefault="00B8223E" w:rsidP="00B8223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B8223E" w:rsidRPr="00B8223E" w:rsidRDefault="00B8223E" w:rsidP="00D97689">
            <w:pPr>
              <w:pStyle w:val="article-renderblock"/>
              <w:shd w:val="clear" w:color="auto" w:fill="FFFFFF"/>
              <w:spacing w:after="0"/>
              <w:jc w:val="center"/>
              <w:rPr>
                <w:rFonts w:ascii="Arial" w:hAnsi="Arial" w:cs="Arial"/>
                <w:sz w:val="16"/>
                <w:szCs w:val="16"/>
                <w:shd w:val="clear" w:color="auto" w:fill="FFFFFF"/>
              </w:rPr>
            </w:pPr>
          </w:p>
        </w:tc>
      </w:tr>
      <w:tr w:rsidR="00B8223E" w:rsidRPr="00B8223E" w:rsidTr="00B8223E">
        <w:trPr>
          <w:trHeight w:val="267"/>
        </w:trPr>
        <w:tc>
          <w:tcPr>
            <w:tcW w:w="2977" w:type="dxa"/>
          </w:tcPr>
          <w:p w:rsidR="00B8223E" w:rsidRPr="00B8223E" w:rsidRDefault="00B8223E" w:rsidP="00D62AFE">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303 расчеты по платежам в бюджеты</w:t>
            </w:r>
          </w:p>
        </w:tc>
        <w:tc>
          <w:tcPr>
            <w:tcW w:w="1134"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9 487,9</w:t>
            </w:r>
          </w:p>
        </w:tc>
        <w:tc>
          <w:tcPr>
            <w:tcW w:w="851"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0</w:t>
            </w:r>
          </w:p>
        </w:tc>
        <w:tc>
          <w:tcPr>
            <w:tcW w:w="708" w:type="dxa"/>
          </w:tcPr>
          <w:p w:rsidR="00B8223E" w:rsidRPr="00B8223E" w:rsidRDefault="00B8223E" w:rsidP="00B12F6A">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0,5</w:t>
            </w:r>
          </w:p>
        </w:tc>
        <w:tc>
          <w:tcPr>
            <w:tcW w:w="1134" w:type="dxa"/>
          </w:tcPr>
          <w:p w:rsidR="00B8223E" w:rsidRPr="00B8223E" w:rsidRDefault="00B8223E" w:rsidP="00D9768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1 332,1</w:t>
            </w:r>
          </w:p>
        </w:tc>
        <w:tc>
          <w:tcPr>
            <w:tcW w:w="993" w:type="dxa"/>
          </w:tcPr>
          <w:p w:rsidR="00B8223E" w:rsidRPr="00B8223E" w:rsidRDefault="00B8223E" w:rsidP="00B46A7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991" w:type="dxa"/>
          </w:tcPr>
          <w:p w:rsidR="00B8223E" w:rsidRPr="00B8223E" w:rsidRDefault="00B8223E" w:rsidP="00B8223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B8223E" w:rsidRPr="00B8223E" w:rsidRDefault="002951CF" w:rsidP="00D9768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0,1</w:t>
            </w:r>
          </w:p>
        </w:tc>
      </w:tr>
      <w:tr w:rsidR="00B8223E" w:rsidRPr="00B8223E" w:rsidTr="00B8223E">
        <w:trPr>
          <w:trHeight w:val="267"/>
        </w:trPr>
        <w:tc>
          <w:tcPr>
            <w:tcW w:w="2977" w:type="dxa"/>
          </w:tcPr>
          <w:p w:rsidR="00B8223E" w:rsidRPr="00B8223E" w:rsidRDefault="00B8223E" w:rsidP="00D62AFE">
            <w:pPr>
              <w:pStyle w:val="article-renderblock"/>
              <w:shd w:val="clear" w:color="auto" w:fill="FFFFFF"/>
              <w:spacing w:after="0"/>
              <w:ind w:left="-65"/>
              <w:jc w:val="both"/>
              <w:rPr>
                <w:rFonts w:ascii="Arial" w:hAnsi="Arial" w:cs="Arial"/>
                <w:b/>
                <w:sz w:val="16"/>
                <w:szCs w:val="16"/>
                <w:shd w:val="clear" w:color="auto" w:fill="FFFFFF"/>
              </w:rPr>
            </w:pPr>
            <w:r w:rsidRPr="00B8223E">
              <w:rPr>
                <w:rFonts w:ascii="Arial" w:hAnsi="Arial" w:cs="Arial"/>
                <w:b/>
                <w:sz w:val="16"/>
                <w:szCs w:val="16"/>
                <w:shd w:val="clear" w:color="auto" w:fill="FFFFFF"/>
              </w:rPr>
              <w:t>итого:</w:t>
            </w:r>
          </w:p>
        </w:tc>
        <w:tc>
          <w:tcPr>
            <w:tcW w:w="1134" w:type="dxa"/>
          </w:tcPr>
          <w:p w:rsidR="00B8223E" w:rsidRPr="00B8223E" w:rsidRDefault="00B8223E" w:rsidP="00B12F6A">
            <w:pPr>
              <w:pStyle w:val="article-renderblock"/>
              <w:shd w:val="clear" w:color="auto" w:fill="FFFFFF"/>
              <w:spacing w:after="0"/>
              <w:jc w:val="center"/>
              <w:rPr>
                <w:rFonts w:ascii="Arial" w:hAnsi="Arial" w:cs="Arial"/>
                <w:b/>
                <w:sz w:val="16"/>
                <w:szCs w:val="16"/>
                <w:shd w:val="clear" w:color="auto" w:fill="FFFFFF"/>
              </w:rPr>
            </w:pPr>
            <w:r w:rsidRPr="00B8223E">
              <w:rPr>
                <w:rFonts w:ascii="Arial" w:hAnsi="Arial" w:cs="Arial"/>
                <w:b/>
                <w:sz w:val="16"/>
                <w:szCs w:val="16"/>
                <w:shd w:val="clear" w:color="auto" w:fill="FFFFFF"/>
              </w:rPr>
              <w:t>1 823 850,1</w:t>
            </w:r>
          </w:p>
        </w:tc>
        <w:tc>
          <w:tcPr>
            <w:tcW w:w="851" w:type="dxa"/>
          </w:tcPr>
          <w:p w:rsidR="00B8223E" w:rsidRPr="00B8223E" w:rsidRDefault="00B8223E" w:rsidP="00B12F6A">
            <w:pPr>
              <w:pStyle w:val="article-renderblock"/>
              <w:shd w:val="clear" w:color="auto" w:fill="FFFFFF"/>
              <w:spacing w:after="0"/>
              <w:jc w:val="center"/>
              <w:rPr>
                <w:rFonts w:ascii="Arial" w:hAnsi="Arial" w:cs="Arial"/>
                <w:b/>
                <w:sz w:val="16"/>
                <w:szCs w:val="16"/>
                <w:shd w:val="clear" w:color="auto" w:fill="FFFFFF"/>
              </w:rPr>
            </w:pPr>
            <w:r w:rsidRPr="00B8223E">
              <w:rPr>
                <w:rFonts w:ascii="Arial" w:hAnsi="Arial" w:cs="Arial"/>
                <w:b/>
                <w:sz w:val="16"/>
                <w:szCs w:val="16"/>
                <w:shd w:val="clear" w:color="auto" w:fill="FFFFFF"/>
              </w:rPr>
              <w:t>1 012,8</w:t>
            </w:r>
          </w:p>
        </w:tc>
        <w:tc>
          <w:tcPr>
            <w:tcW w:w="708" w:type="dxa"/>
          </w:tcPr>
          <w:p w:rsidR="00B8223E" w:rsidRPr="00B8223E" w:rsidRDefault="00B8223E" w:rsidP="00B12F6A">
            <w:pPr>
              <w:pStyle w:val="article-renderblock"/>
              <w:shd w:val="clear" w:color="auto" w:fill="FFFFFF"/>
              <w:spacing w:after="0"/>
              <w:jc w:val="center"/>
              <w:rPr>
                <w:rFonts w:ascii="Arial" w:hAnsi="Arial" w:cs="Arial"/>
                <w:b/>
                <w:sz w:val="16"/>
                <w:szCs w:val="16"/>
                <w:shd w:val="clear" w:color="auto" w:fill="FFFFFF"/>
              </w:rPr>
            </w:pPr>
            <w:r w:rsidRPr="00B8223E">
              <w:rPr>
                <w:rFonts w:ascii="Arial" w:hAnsi="Arial" w:cs="Arial"/>
                <w:b/>
                <w:sz w:val="16"/>
                <w:szCs w:val="16"/>
                <w:shd w:val="clear" w:color="auto" w:fill="FFFFFF"/>
              </w:rPr>
              <w:t>100</w:t>
            </w:r>
          </w:p>
        </w:tc>
        <w:tc>
          <w:tcPr>
            <w:tcW w:w="1134" w:type="dxa"/>
          </w:tcPr>
          <w:p w:rsidR="00B8223E" w:rsidRPr="00B8223E" w:rsidRDefault="002951CF" w:rsidP="00090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1 964 764,3</w:t>
            </w:r>
          </w:p>
        </w:tc>
        <w:tc>
          <w:tcPr>
            <w:tcW w:w="993" w:type="dxa"/>
          </w:tcPr>
          <w:p w:rsidR="00B8223E" w:rsidRPr="00B8223E" w:rsidRDefault="002951CF" w:rsidP="00090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978 703,0</w:t>
            </w:r>
          </w:p>
        </w:tc>
        <w:tc>
          <w:tcPr>
            <w:tcW w:w="991" w:type="dxa"/>
          </w:tcPr>
          <w:p w:rsidR="00B8223E" w:rsidRPr="00B8223E" w:rsidRDefault="002951CF" w:rsidP="00B8223E">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393,8</w:t>
            </w:r>
          </w:p>
        </w:tc>
        <w:tc>
          <w:tcPr>
            <w:tcW w:w="709" w:type="dxa"/>
          </w:tcPr>
          <w:p w:rsidR="00B8223E" w:rsidRPr="00B8223E" w:rsidRDefault="002951CF" w:rsidP="00090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100</w:t>
            </w:r>
          </w:p>
        </w:tc>
      </w:tr>
    </w:tbl>
    <w:p w:rsidR="003A2A70" w:rsidRPr="00B8223E" w:rsidRDefault="003A2A70" w:rsidP="00164EB4">
      <w:pPr>
        <w:pStyle w:val="article-renderblock"/>
        <w:shd w:val="clear" w:color="auto" w:fill="FFFFFF"/>
        <w:spacing w:before="0" w:beforeAutospacing="0" w:after="0" w:afterAutospacing="0"/>
        <w:ind w:firstLine="709"/>
        <w:jc w:val="both"/>
        <w:rPr>
          <w:rFonts w:ascii="Arial" w:hAnsi="Arial" w:cs="Arial"/>
          <w:sz w:val="16"/>
          <w:szCs w:val="16"/>
          <w:shd w:val="clear" w:color="auto" w:fill="FFFFFF"/>
        </w:rPr>
      </w:pPr>
    </w:p>
    <w:p w:rsidR="004C6CC9" w:rsidRPr="00936041" w:rsidRDefault="00286CE1" w:rsidP="00164EB4">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936041">
        <w:rPr>
          <w:rFonts w:ascii="Arial" w:hAnsi="Arial" w:cs="Arial"/>
          <w:sz w:val="22"/>
          <w:szCs w:val="22"/>
          <w:shd w:val="clear" w:color="auto" w:fill="FFFFFF"/>
        </w:rPr>
        <w:t xml:space="preserve">Из таблицы видно, </w:t>
      </w:r>
      <w:r w:rsidR="000200E1" w:rsidRPr="00936041">
        <w:rPr>
          <w:rFonts w:ascii="Arial" w:hAnsi="Arial" w:cs="Arial"/>
          <w:sz w:val="22"/>
          <w:szCs w:val="22"/>
          <w:shd w:val="clear" w:color="auto" w:fill="FFFFFF"/>
        </w:rPr>
        <w:t xml:space="preserve">объем </w:t>
      </w:r>
      <w:r w:rsidRPr="00936041">
        <w:rPr>
          <w:rFonts w:ascii="Arial" w:hAnsi="Arial" w:cs="Arial"/>
          <w:sz w:val="22"/>
          <w:szCs w:val="22"/>
          <w:shd w:val="clear" w:color="auto" w:fill="FFFFFF"/>
        </w:rPr>
        <w:t>дебиторск</w:t>
      </w:r>
      <w:r w:rsidR="000200E1" w:rsidRPr="00936041">
        <w:rPr>
          <w:rFonts w:ascii="Arial" w:hAnsi="Arial" w:cs="Arial"/>
          <w:sz w:val="22"/>
          <w:szCs w:val="22"/>
          <w:shd w:val="clear" w:color="auto" w:fill="FFFFFF"/>
        </w:rPr>
        <w:t>ой</w:t>
      </w:r>
      <w:r w:rsidRPr="00936041">
        <w:rPr>
          <w:rFonts w:ascii="Arial" w:hAnsi="Arial" w:cs="Arial"/>
          <w:sz w:val="22"/>
          <w:szCs w:val="22"/>
          <w:shd w:val="clear" w:color="auto" w:fill="FFFFFF"/>
        </w:rPr>
        <w:t xml:space="preserve"> задолженност</w:t>
      </w:r>
      <w:r w:rsidR="000200E1" w:rsidRPr="00936041">
        <w:rPr>
          <w:rFonts w:ascii="Arial" w:hAnsi="Arial" w:cs="Arial"/>
          <w:sz w:val="22"/>
          <w:szCs w:val="22"/>
          <w:shd w:val="clear" w:color="auto" w:fill="FFFFFF"/>
        </w:rPr>
        <w:t>и</w:t>
      </w:r>
      <w:r w:rsidRPr="00936041">
        <w:rPr>
          <w:rFonts w:ascii="Arial" w:hAnsi="Arial" w:cs="Arial"/>
          <w:sz w:val="22"/>
          <w:szCs w:val="22"/>
          <w:shd w:val="clear" w:color="auto" w:fill="FFFFFF"/>
        </w:rPr>
        <w:t xml:space="preserve"> по состоянию на 01.01.202</w:t>
      </w:r>
      <w:r w:rsidR="002951CF" w:rsidRPr="00936041">
        <w:rPr>
          <w:rFonts w:ascii="Arial" w:hAnsi="Arial" w:cs="Arial"/>
          <w:sz w:val="22"/>
          <w:szCs w:val="22"/>
          <w:shd w:val="clear" w:color="auto" w:fill="FFFFFF"/>
        </w:rPr>
        <w:t>1</w:t>
      </w:r>
      <w:r w:rsidRPr="00936041">
        <w:rPr>
          <w:rFonts w:ascii="Arial" w:hAnsi="Arial" w:cs="Arial"/>
          <w:sz w:val="22"/>
          <w:szCs w:val="22"/>
          <w:shd w:val="clear" w:color="auto" w:fill="FFFFFF"/>
        </w:rPr>
        <w:t xml:space="preserve"> увеличил</w:t>
      </w:r>
      <w:r w:rsidR="000200E1" w:rsidRPr="00936041">
        <w:rPr>
          <w:rFonts w:ascii="Arial" w:hAnsi="Arial" w:cs="Arial"/>
          <w:sz w:val="22"/>
          <w:szCs w:val="22"/>
          <w:shd w:val="clear" w:color="auto" w:fill="FFFFFF"/>
        </w:rPr>
        <w:t>ся</w:t>
      </w:r>
      <w:r w:rsidR="001F641E" w:rsidRPr="00936041">
        <w:rPr>
          <w:rFonts w:ascii="Arial" w:hAnsi="Arial" w:cs="Arial"/>
          <w:sz w:val="22"/>
          <w:szCs w:val="22"/>
          <w:shd w:val="clear" w:color="auto" w:fill="FFFFFF"/>
        </w:rPr>
        <w:t xml:space="preserve"> </w:t>
      </w:r>
      <w:r w:rsidR="002951CF" w:rsidRPr="00936041">
        <w:rPr>
          <w:rFonts w:ascii="Arial" w:hAnsi="Arial" w:cs="Arial"/>
          <w:sz w:val="22"/>
          <w:szCs w:val="22"/>
          <w:shd w:val="clear" w:color="auto" w:fill="FFFFFF"/>
        </w:rPr>
        <w:t xml:space="preserve">на 140 914,2 тыс. рублей и </w:t>
      </w:r>
      <w:r w:rsidR="000200E1" w:rsidRPr="00936041">
        <w:rPr>
          <w:rFonts w:ascii="Arial" w:hAnsi="Arial" w:cs="Arial"/>
          <w:sz w:val="22"/>
          <w:szCs w:val="22"/>
          <w:shd w:val="clear" w:color="auto" w:fill="FFFFFF"/>
        </w:rPr>
        <w:t xml:space="preserve">составил </w:t>
      </w:r>
      <w:r w:rsidR="002951CF" w:rsidRPr="00936041">
        <w:rPr>
          <w:rFonts w:ascii="Arial" w:hAnsi="Arial" w:cs="Arial"/>
          <w:sz w:val="22"/>
          <w:szCs w:val="22"/>
          <w:shd w:val="clear" w:color="auto" w:fill="FFFFFF"/>
        </w:rPr>
        <w:t>1 964 764,3</w:t>
      </w:r>
      <w:r w:rsidR="000200E1" w:rsidRPr="00936041">
        <w:rPr>
          <w:rFonts w:ascii="Arial" w:hAnsi="Arial" w:cs="Arial"/>
          <w:sz w:val="22"/>
          <w:szCs w:val="22"/>
          <w:shd w:val="clear" w:color="auto" w:fill="FFFFFF"/>
        </w:rPr>
        <w:t xml:space="preserve"> тыс. руб. </w:t>
      </w:r>
      <w:r w:rsidRPr="00936041">
        <w:rPr>
          <w:rFonts w:ascii="Arial" w:hAnsi="Arial" w:cs="Arial"/>
          <w:sz w:val="22"/>
          <w:szCs w:val="22"/>
          <w:shd w:val="clear" w:color="auto" w:fill="FFFFFF"/>
        </w:rPr>
        <w:t xml:space="preserve"> </w:t>
      </w:r>
    </w:p>
    <w:p w:rsidR="0029002A" w:rsidRPr="00936041" w:rsidRDefault="009A0ECC" w:rsidP="00164EB4">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936041">
        <w:rPr>
          <w:rFonts w:ascii="Arial" w:hAnsi="Arial" w:cs="Arial"/>
          <w:sz w:val="22"/>
          <w:szCs w:val="22"/>
          <w:shd w:val="clear" w:color="auto" w:fill="FFFFFF"/>
        </w:rPr>
        <w:t xml:space="preserve">Наибольший удельный вес приходится </w:t>
      </w:r>
      <w:r w:rsidR="00240417" w:rsidRPr="00936041">
        <w:rPr>
          <w:rFonts w:ascii="Arial" w:hAnsi="Arial" w:cs="Arial"/>
          <w:sz w:val="22"/>
          <w:szCs w:val="22"/>
          <w:shd w:val="clear" w:color="auto" w:fill="FFFFFF"/>
        </w:rPr>
        <w:t>на</w:t>
      </w:r>
      <w:r w:rsidR="00074861" w:rsidRPr="00936041">
        <w:rPr>
          <w:rFonts w:ascii="Arial" w:hAnsi="Arial" w:cs="Arial"/>
          <w:sz w:val="22"/>
          <w:szCs w:val="22"/>
          <w:shd w:val="clear" w:color="auto" w:fill="FFFFFF"/>
        </w:rPr>
        <w:t xml:space="preserve"> расчет</w:t>
      </w:r>
      <w:r w:rsidR="00240417" w:rsidRPr="00936041">
        <w:rPr>
          <w:rFonts w:ascii="Arial" w:hAnsi="Arial" w:cs="Arial"/>
          <w:sz w:val="22"/>
          <w:szCs w:val="22"/>
          <w:shd w:val="clear" w:color="auto" w:fill="FFFFFF"/>
        </w:rPr>
        <w:t>ы</w:t>
      </w:r>
      <w:r w:rsidR="00074861" w:rsidRPr="00936041">
        <w:rPr>
          <w:rFonts w:ascii="Arial" w:hAnsi="Arial" w:cs="Arial"/>
          <w:sz w:val="22"/>
          <w:szCs w:val="22"/>
          <w:shd w:val="clear" w:color="auto" w:fill="FFFFFF"/>
        </w:rPr>
        <w:t xml:space="preserve"> по доходам </w:t>
      </w:r>
      <w:r w:rsidR="00074861" w:rsidRPr="00936041">
        <w:rPr>
          <w:rFonts w:ascii="Arial" w:hAnsi="Arial" w:cs="Arial"/>
          <w:color w:val="333333"/>
          <w:sz w:val="22"/>
          <w:szCs w:val="22"/>
          <w:shd w:val="clear" w:color="auto" w:fill="FFFFFF"/>
        </w:rPr>
        <w:t>– 99,</w:t>
      </w:r>
      <w:r w:rsidR="002951CF" w:rsidRPr="00936041">
        <w:rPr>
          <w:rFonts w:ascii="Arial" w:hAnsi="Arial" w:cs="Arial"/>
          <w:color w:val="333333"/>
          <w:sz w:val="22"/>
          <w:szCs w:val="22"/>
          <w:shd w:val="clear" w:color="auto" w:fill="FFFFFF"/>
        </w:rPr>
        <w:t>8</w:t>
      </w:r>
      <w:r w:rsidR="00074861" w:rsidRPr="00936041">
        <w:rPr>
          <w:rFonts w:ascii="Arial" w:hAnsi="Arial" w:cs="Arial"/>
          <w:color w:val="333333"/>
          <w:sz w:val="22"/>
          <w:szCs w:val="22"/>
          <w:shd w:val="clear" w:color="auto" w:fill="FFFFFF"/>
        </w:rPr>
        <w:t>% или 1</w:t>
      </w:r>
      <w:r w:rsidR="00936041" w:rsidRPr="00936041">
        <w:rPr>
          <w:rFonts w:ascii="Arial" w:hAnsi="Arial" w:cs="Arial"/>
          <w:color w:val="333333"/>
          <w:sz w:val="22"/>
          <w:szCs w:val="22"/>
          <w:shd w:val="clear" w:color="auto" w:fill="FFFFFF"/>
        </w:rPr>
        <w:t> </w:t>
      </w:r>
      <w:r w:rsidR="00936041" w:rsidRPr="00936041">
        <w:rPr>
          <w:rFonts w:ascii="Arial" w:hAnsi="Arial" w:cs="Arial"/>
          <w:sz w:val="22"/>
          <w:szCs w:val="22"/>
          <w:shd w:val="clear" w:color="auto" w:fill="FFFFFF"/>
        </w:rPr>
        <w:t>962 034,1</w:t>
      </w:r>
      <w:r w:rsidR="00074861" w:rsidRPr="00936041">
        <w:rPr>
          <w:rFonts w:ascii="Arial" w:hAnsi="Arial" w:cs="Arial"/>
          <w:sz w:val="22"/>
          <w:szCs w:val="22"/>
          <w:shd w:val="clear" w:color="auto" w:fill="FFFFFF"/>
        </w:rPr>
        <w:t xml:space="preserve"> тыс. рублей, в том числе</w:t>
      </w:r>
      <w:r w:rsidR="0029002A" w:rsidRPr="00936041">
        <w:rPr>
          <w:rFonts w:ascii="Arial" w:hAnsi="Arial" w:cs="Arial"/>
          <w:sz w:val="22"/>
          <w:szCs w:val="22"/>
          <w:shd w:val="clear" w:color="auto" w:fill="FFFFFF"/>
        </w:rPr>
        <w:t>:</w:t>
      </w:r>
    </w:p>
    <w:p w:rsidR="0029002A" w:rsidRPr="00936041" w:rsidRDefault="00936041" w:rsidP="0029002A">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936041">
        <w:rPr>
          <w:rFonts w:ascii="Arial" w:hAnsi="Arial" w:cs="Arial"/>
          <w:sz w:val="22"/>
          <w:szCs w:val="22"/>
          <w:shd w:val="clear" w:color="auto" w:fill="FFFFFF"/>
        </w:rPr>
        <w:t xml:space="preserve">1 961 176,8 тыс. </w:t>
      </w:r>
      <w:r w:rsidR="00074861" w:rsidRPr="00936041">
        <w:rPr>
          <w:rFonts w:ascii="Arial" w:hAnsi="Arial" w:cs="Arial"/>
          <w:sz w:val="22"/>
          <w:szCs w:val="22"/>
          <w:shd w:val="clear" w:color="auto" w:fill="FFFFFF"/>
        </w:rPr>
        <w:t>рублей</w:t>
      </w:r>
      <w:r w:rsidR="0029002A" w:rsidRPr="00936041">
        <w:rPr>
          <w:rFonts w:ascii="Arial" w:hAnsi="Arial" w:cs="Arial"/>
          <w:sz w:val="22"/>
          <w:szCs w:val="22"/>
          <w:shd w:val="clear" w:color="auto" w:fill="FFFFFF"/>
        </w:rPr>
        <w:t xml:space="preserve"> – </w:t>
      </w:r>
      <w:r w:rsidR="009A0ECC" w:rsidRPr="00936041">
        <w:rPr>
          <w:rFonts w:ascii="Arial" w:hAnsi="Arial" w:cs="Arial"/>
          <w:sz w:val="22"/>
          <w:szCs w:val="22"/>
          <w:shd w:val="clear" w:color="auto" w:fill="FFFFFF"/>
        </w:rPr>
        <w:t>расчеты по учету текущих поступлений средств безвозмездного характера по доходам</w:t>
      </w:r>
      <w:r w:rsidR="00D264FE" w:rsidRPr="00936041">
        <w:rPr>
          <w:rFonts w:ascii="Arial" w:hAnsi="Arial" w:cs="Arial"/>
          <w:sz w:val="22"/>
          <w:szCs w:val="22"/>
          <w:shd w:val="clear" w:color="auto" w:fill="FFFFFF"/>
        </w:rPr>
        <w:t xml:space="preserve"> по </w:t>
      </w:r>
      <w:r w:rsidRPr="00936041">
        <w:rPr>
          <w:rFonts w:ascii="Arial" w:hAnsi="Arial" w:cs="Arial"/>
          <w:sz w:val="22"/>
          <w:szCs w:val="22"/>
          <w:shd w:val="clear" w:color="auto" w:fill="FFFFFF"/>
        </w:rPr>
        <w:t xml:space="preserve">коду </w:t>
      </w:r>
      <w:r w:rsidR="00D264FE" w:rsidRPr="00936041">
        <w:rPr>
          <w:rFonts w:ascii="Arial" w:hAnsi="Arial" w:cs="Arial"/>
          <w:sz w:val="22"/>
          <w:szCs w:val="22"/>
          <w:shd w:val="clear" w:color="auto" w:fill="FFFFFF"/>
        </w:rPr>
        <w:t>счет</w:t>
      </w:r>
      <w:r w:rsidRPr="00936041">
        <w:rPr>
          <w:rFonts w:ascii="Arial" w:hAnsi="Arial" w:cs="Arial"/>
          <w:sz w:val="22"/>
          <w:szCs w:val="22"/>
          <w:shd w:val="clear" w:color="auto" w:fill="FFFFFF"/>
        </w:rPr>
        <w:t>а</w:t>
      </w:r>
      <w:r w:rsidR="00D264FE" w:rsidRPr="00936041">
        <w:rPr>
          <w:rFonts w:ascii="Arial" w:hAnsi="Arial" w:cs="Arial"/>
          <w:sz w:val="22"/>
          <w:szCs w:val="22"/>
          <w:shd w:val="clear" w:color="auto" w:fill="FFFFFF"/>
        </w:rPr>
        <w:t xml:space="preserve"> 205 51 «Расчеты по поступлениям текущего характера от других бюджетов бюджетной системы Российской Федерации»</w:t>
      </w:r>
      <w:r w:rsidR="0029002A" w:rsidRPr="00936041">
        <w:rPr>
          <w:rFonts w:ascii="Arial" w:hAnsi="Arial" w:cs="Arial"/>
          <w:sz w:val="22"/>
          <w:szCs w:val="22"/>
          <w:shd w:val="clear" w:color="auto" w:fill="FFFFFF"/>
        </w:rPr>
        <w:t>;</w:t>
      </w:r>
    </w:p>
    <w:p w:rsidR="00D264FE" w:rsidRDefault="00936041" w:rsidP="0029002A">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936041">
        <w:rPr>
          <w:rFonts w:ascii="Arial" w:hAnsi="Arial" w:cs="Arial"/>
          <w:sz w:val="22"/>
          <w:szCs w:val="22"/>
          <w:shd w:val="clear" w:color="auto" w:fill="FFFFFF"/>
        </w:rPr>
        <w:t>857,3</w:t>
      </w:r>
      <w:r w:rsidR="00074861" w:rsidRPr="00936041">
        <w:rPr>
          <w:rFonts w:ascii="Arial" w:hAnsi="Arial" w:cs="Arial"/>
          <w:sz w:val="22"/>
          <w:szCs w:val="22"/>
          <w:shd w:val="clear" w:color="auto" w:fill="FFFFFF"/>
        </w:rPr>
        <w:t xml:space="preserve"> тыс. рублей</w:t>
      </w:r>
      <w:r w:rsidR="0029002A" w:rsidRPr="00936041">
        <w:rPr>
          <w:rFonts w:ascii="Arial" w:hAnsi="Arial" w:cs="Arial"/>
          <w:sz w:val="22"/>
          <w:szCs w:val="22"/>
          <w:shd w:val="clear" w:color="auto" w:fill="FFFFFF"/>
        </w:rPr>
        <w:t xml:space="preserve"> – </w:t>
      </w:r>
      <w:r w:rsidR="00B819DD" w:rsidRPr="00936041">
        <w:rPr>
          <w:rFonts w:ascii="Arial" w:hAnsi="Arial" w:cs="Arial"/>
          <w:sz w:val="22"/>
          <w:szCs w:val="22"/>
          <w:shd w:val="clear" w:color="auto" w:fill="FFFFFF"/>
        </w:rPr>
        <w:t xml:space="preserve">поступления от компенсации затрат или платного оказания услуг (выполнения работ) </w:t>
      </w:r>
      <w:r w:rsidR="00240417" w:rsidRPr="00936041">
        <w:rPr>
          <w:rFonts w:ascii="Arial" w:hAnsi="Arial" w:cs="Arial"/>
          <w:sz w:val="22"/>
          <w:szCs w:val="22"/>
          <w:shd w:val="clear" w:color="auto" w:fill="FFFFFF"/>
        </w:rPr>
        <w:t>по</w:t>
      </w:r>
      <w:r w:rsidRPr="00936041">
        <w:rPr>
          <w:rFonts w:ascii="Arial" w:hAnsi="Arial" w:cs="Arial"/>
          <w:sz w:val="22"/>
          <w:szCs w:val="22"/>
          <w:shd w:val="clear" w:color="auto" w:fill="FFFFFF"/>
        </w:rPr>
        <w:t xml:space="preserve"> коду </w:t>
      </w:r>
      <w:r w:rsidR="00240417" w:rsidRPr="00936041">
        <w:rPr>
          <w:rFonts w:ascii="Arial" w:hAnsi="Arial" w:cs="Arial"/>
          <w:sz w:val="22"/>
          <w:szCs w:val="22"/>
          <w:shd w:val="clear" w:color="auto" w:fill="FFFFFF"/>
        </w:rPr>
        <w:t>счет</w:t>
      </w:r>
      <w:r w:rsidRPr="00936041">
        <w:rPr>
          <w:rFonts w:ascii="Arial" w:hAnsi="Arial" w:cs="Arial"/>
          <w:sz w:val="22"/>
          <w:szCs w:val="22"/>
          <w:shd w:val="clear" w:color="auto" w:fill="FFFFFF"/>
        </w:rPr>
        <w:t>а</w:t>
      </w:r>
      <w:r w:rsidR="00240417" w:rsidRPr="00936041">
        <w:rPr>
          <w:rFonts w:ascii="Arial" w:hAnsi="Arial" w:cs="Arial"/>
          <w:sz w:val="22"/>
          <w:szCs w:val="22"/>
          <w:shd w:val="clear" w:color="auto" w:fill="FFFFFF"/>
        </w:rPr>
        <w:t xml:space="preserve"> 205 31 «Расчеты с плательщиками по доходам от оказания платных услуг (работ)»</w:t>
      </w:r>
      <w:r w:rsidR="00B819DD" w:rsidRPr="00936041">
        <w:rPr>
          <w:rFonts w:ascii="Arial" w:hAnsi="Arial" w:cs="Arial"/>
          <w:sz w:val="22"/>
          <w:szCs w:val="22"/>
          <w:shd w:val="clear" w:color="auto" w:fill="FFFFFF"/>
        </w:rPr>
        <w:t>.</w:t>
      </w:r>
    </w:p>
    <w:p w:rsidR="00FD2FB6" w:rsidRDefault="00FD2FB6" w:rsidP="0029002A">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Задолженность по родительской плате уменьшилась по сравнению с аналогичным периодом прошлого года на 667,7 тыс. руб. или на 43,8%.</w:t>
      </w:r>
    </w:p>
    <w:p w:rsidR="00FD2FB6" w:rsidRPr="00936041" w:rsidRDefault="00FD2FB6" w:rsidP="0029002A">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 xml:space="preserve">Уменьшение задолженности  наблюдается и по </w:t>
      </w:r>
      <w:r w:rsidR="00F433E6">
        <w:rPr>
          <w:rFonts w:ascii="Arial" w:hAnsi="Arial" w:cs="Arial"/>
          <w:sz w:val="22"/>
          <w:szCs w:val="22"/>
          <w:shd w:val="clear" w:color="auto" w:fill="FFFFFF"/>
        </w:rPr>
        <w:t xml:space="preserve">счету 206 «Расчеты по выданным </w:t>
      </w:r>
      <w:r>
        <w:rPr>
          <w:rFonts w:ascii="Arial" w:hAnsi="Arial" w:cs="Arial"/>
          <w:sz w:val="22"/>
          <w:szCs w:val="22"/>
          <w:shd w:val="clear" w:color="auto" w:fill="FFFFFF"/>
        </w:rPr>
        <w:t>авансам</w:t>
      </w:r>
      <w:r w:rsidR="00F433E6">
        <w:rPr>
          <w:rFonts w:ascii="Arial" w:hAnsi="Arial" w:cs="Arial"/>
          <w:sz w:val="22"/>
          <w:szCs w:val="22"/>
          <w:shd w:val="clear" w:color="auto" w:fill="FFFFFF"/>
        </w:rPr>
        <w:t>»</w:t>
      </w:r>
      <w:r>
        <w:rPr>
          <w:rFonts w:ascii="Arial" w:hAnsi="Arial" w:cs="Arial"/>
          <w:sz w:val="22"/>
          <w:szCs w:val="22"/>
          <w:shd w:val="clear" w:color="auto" w:fill="FFFFFF"/>
        </w:rPr>
        <w:t xml:space="preserve"> на 593,1 тыс. рублей или 44,2%.</w:t>
      </w:r>
    </w:p>
    <w:p w:rsidR="00B12F6A" w:rsidRDefault="004C15B3" w:rsidP="00847012">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423341">
        <w:rPr>
          <w:rFonts w:ascii="Arial" w:hAnsi="Arial" w:cs="Arial"/>
          <w:sz w:val="22"/>
          <w:szCs w:val="22"/>
          <w:shd w:val="clear" w:color="auto" w:fill="FFFFFF"/>
        </w:rPr>
        <w:lastRenderedPageBreak/>
        <w:t>В разрезе данного счета наибольший</w:t>
      </w:r>
      <w:r w:rsidR="00EE02E5" w:rsidRPr="00423341">
        <w:rPr>
          <w:rFonts w:ascii="Arial" w:hAnsi="Arial" w:cs="Arial"/>
          <w:sz w:val="22"/>
          <w:szCs w:val="22"/>
          <w:shd w:val="clear" w:color="auto" w:fill="FFFFFF"/>
        </w:rPr>
        <w:t xml:space="preserve"> удельный вес</w:t>
      </w:r>
      <w:r w:rsidR="00F433E6" w:rsidRPr="00423341">
        <w:rPr>
          <w:rFonts w:ascii="Arial" w:hAnsi="Arial" w:cs="Arial"/>
          <w:sz w:val="22"/>
          <w:szCs w:val="22"/>
          <w:shd w:val="clear" w:color="auto" w:fill="FFFFFF"/>
        </w:rPr>
        <w:t>, как и в аналогичном периоде прошлого года,</w:t>
      </w:r>
      <w:r w:rsidR="00EE02E5" w:rsidRPr="00423341">
        <w:rPr>
          <w:rFonts w:ascii="Arial" w:hAnsi="Arial" w:cs="Arial"/>
          <w:sz w:val="22"/>
          <w:szCs w:val="22"/>
          <w:shd w:val="clear" w:color="auto" w:fill="FFFFFF"/>
        </w:rPr>
        <w:t xml:space="preserve"> приходится на </w:t>
      </w:r>
      <w:r w:rsidR="00135E55" w:rsidRPr="00423341">
        <w:rPr>
          <w:rFonts w:ascii="Arial" w:hAnsi="Arial" w:cs="Arial"/>
          <w:sz w:val="22"/>
          <w:szCs w:val="22"/>
          <w:shd w:val="clear" w:color="auto" w:fill="FFFFFF"/>
        </w:rPr>
        <w:t>авансы</w:t>
      </w:r>
      <w:r w:rsidR="009B544C" w:rsidRPr="00423341">
        <w:rPr>
          <w:rFonts w:ascii="Arial" w:hAnsi="Arial" w:cs="Arial"/>
          <w:sz w:val="22"/>
          <w:szCs w:val="22"/>
          <w:shd w:val="clear" w:color="auto" w:fill="FFFFFF"/>
        </w:rPr>
        <w:t xml:space="preserve"> в счет предстоящей поставки </w:t>
      </w:r>
      <w:r w:rsidR="00EB56C2" w:rsidRPr="00423341">
        <w:rPr>
          <w:rFonts w:ascii="Arial" w:hAnsi="Arial" w:cs="Arial"/>
          <w:sz w:val="22"/>
          <w:szCs w:val="22"/>
          <w:shd w:val="clear" w:color="auto" w:fill="FFFFFF"/>
        </w:rPr>
        <w:t>материальных запасов</w:t>
      </w:r>
      <w:r w:rsidR="00B12F6A" w:rsidRPr="00423341">
        <w:rPr>
          <w:rFonts w:ascii="Arial" w:hAnsi="Arial" w:cs="Arial"/>
          <w:sz w:val="22"/>
          <w:szCs w:val="22"/>
          <w:shd w:val="clear" w:color="auto" w:fill="FFFFFF"/>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1151"/>
        <w:gridCol w:w="975"/>
        <w:gridCol w:w="1276"/>
        <w:gridCol w:w="992"/>
        <w:gridCol w:w="3931"/>
      </w:tblGrid>
      <w:tr w:rsidR="00C011B7" w:rsidTr="00F24CAE">
        <w:trPr>
          <w:trHeight w:val="162"/>
        </w:trPr>
        <w:tc>
          <w:tcPr>
            <w:tcW w:w="966" w:type="dxa"/>
            <w:vMerge w:val="restart"/>
            <w:vAlign w:val="center"/>
          </w:tcPr>
          <w:p w:rsidR="00F24CAE" w:rsidRPr="00C011B7" w:rsidRDefault="00F24CAE" w:rsidP="00F24CA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номер счета</w:t>
            </w:r>
          </w:p>
        </w:tc>
        <w:tc>
          <w:tcPr>
            <w:tcW w:w="2126" w:type="dxa"/>
            <w:gridSpan w:val="2"/>
            <w:vAlign w:val="center"/>
          </w:tcPr>
          <w:p w:rsidR="00C011B7" w:rsidRPr="00C011B7" w:rsidRDefault="00AE5876" w:rsidP="00AE5876">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 xml:space="preserve">    </w:t>
            </w:r>
            <w:r w:rsidR="00C011B7">
              <w:rPr>
                <w:rFonts w:ascii="Arial" w:hAnsi="Arial" w:cs="Arial"/>
                <w:sz w:val="16"/>
                <w:szCs w:val="16"/>
                <w:shd w:val="clear" w:color="auto" w:fill="FFFFFF"/>
              </w:rPr>
              <w:t>на 01.01.2020года</w:t>
            </w:r>
          </w:p>
        </w:tc>
        <w:tc>
          <w:tcPr>
            <w:tcW w:w="2268" w:type="dxa"/>
            <w:gridSpan w:val="2"/>
            <w:vAlign w:val="center"/>
          </w:tcPr>
          <w:p w:rsidR="00C011B7" w:rsidRPr="00C011B7" w:rsidRDefault="00AE5876" w:rsidP="00AE5876">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 xml:space="preserve">     </w:t>
            </w:r>
            <w:r w:rsidR="00C011B7">
              <w:rPr>
                <w:rFonts w:ascii="Arial" w:hAnsi="Arial" w:cs="Arial"/>
                <w:sz w:val="16"/>
                <w:szCs w:val="16"/>
                <w:shd w:val="clear" w:color="auto" w:fill="FFFFFF"/>
              </w:rPr>
              <w:t>на 01.01.2021 года</w:t>
            </w:r>
          </w:p>
        </w:tc>
        <w:tc>
          <w:tcPr>
            <w:tcW w:w="3931" w:type="dxa"/>
            <w:vMerge w:val="restart"/>
            <w:vAlign w:val="center"/>
          </w:tcPr>
          <w:p w:rsidR="00C011B7" w:rsidRPr="00C011B7" w:rsidRDefault="00AE5876" w:rsidP="00F24CAE">
            <w:pPr>
              <w:pStyle w:val="article-renderblock"/>
              <w:shd w:val="clear" w:color="auto" w:fill="FFFFFF"/>
              <w:spacing w:after="0"/>
              <w:ind w:left="-27"/>
              <w:jc w:val="both"/>
              <w:rPr>
                <w:rFonts w:ascii="Arial" w:hAnsi="Arial" w:cs="Arial"/>
                <w:sz w:val="16"/>
                <w:szCs w:val="16"/>
                <w:shd w:val="clear" w:color="auto" w:fill="FFFFFF"/>
              </w:rPr>
            </w:pPr>
            <w:r>
              <w:rPr>
                <w:rFonts w:ascii="Arial" w:hAnsi="Arial" w:cs="Arial"/>
                <w:sz w:val="16"/>
                <w:szCs w:val="16"/>
                <w:shd w:val="clear" w:color="auto" w:fill="FFFFFF"/>
              </w:rPr>
              <w:t xml:space="preserve">  </w:t>
            </w:r>
            <w:r w:rsidR="00F24CAE">
              <w:rPr>
                <w:rFonts w:ascii="Arial" w:hAnsi="Arial" w:cs="Arial"/>
                <w:sz w:val="16"/>
                <w:szCs w:val="16"/>
                <w:shd w:val="clear" w:color="auto" w:fill="FFFFFF"/>
              </w:rPr>
              <w:t>Пояснение возникновения задолженности</w:t>
            </w:r>
          </w:p>
        </w:tc>
      </w:tr>
      <w:tr w:rsidR="00C011B7" w:rsidTr="00F24CAE">
        <w:trPr>
          <w:trHeight w:val="78"/>
        </w:trPr>
        <w:tc>
          <w:tcPr>
            <w:tcW w:w="966" w:type="dxa"/>
            <w:vMerge/>
            <w:vAlign w:val="center"/>
          </w:tcPr>
          <w:p w:rsidR="00C011B7" w:rsidRPr="00C011B7" w:rsidRDefault="00C011B7" w:rsidP="00F24CAE">
            <w:pPr>
              <w:pStyle w:val="article-renderblock"/>
              <w:shd w:val="clear" w:color="auto" w:fill="FFFFFF"/>
              <w:spacing w:after="0"/>
              <w:ind w:left="-27" w:firstLine="709"/>
              <w:jc w:val="center"/>
              <w:rPr>
                <w:rFonts w:ascii="Arial" w:hAnsi="Arial" w:cs="Arial"/>
                <w:sz w:val="16"/>
                <w:szCs w:val="16"/>
                <w:shd w:val="clear" w:color="auto" w:fill="FFFFFF"/>
              </w:rPr>
            </w:pPr>
          </w:p>
        </w:tc>
        <w:tc>
          <w:tcPr>
            <w:tcW w:w="1151" w:type="dxa"/>
            <w:vAlign w:val="center"/>
          </w:tcPr>
          <w:p w:rsidR="00C011B7" w:rsidRPr="00C011B7" w:rsidRDefault="00C011B7" w:rsidP="00F24CA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сумма, руб.</w:t>
            </w:r>
          </w:p>
        </w:tc>
        <w:tc>
          <w:tcPr>
            <w:tcW w:w="975" w:type="dxa"/>
            <w:vAlign w:val="center"/>
          </w:tcPr>
          <w:p w:rsidR="00C011B7" w:rsidRPr="00C011B7" w:rsidRDefault="00C011B7" w:rsidP="00F24CAE">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1276" w:type="dxa"/>
            <w:vAlign w:val="center"/>
          </w:tcPr>
          <w:p w:rsidR="00C011B7" w:rsidRPr="00C011B7" w:rsidRDefault="00C011B7" w:rsidP="00F24CA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сумма, руб.</w:t>
            </w:r>
          </w:p>
        </w:tc>
        <w:tc>
          <w:tcPr>
            <w:tcW w:w="992" w:type="dxa"/>
            <w:vAlign w:val="center"/>
          </w:tcPr>
          <w:p w:rsidR="00C011B7" w:rsidRPr="00C011B7" w:rsidRDefault="00C011B7" w:rsidP="00F24CAE">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3931" w:type="dxa"/>
            <w:vMerge/>
            <w:vAlign w:val="center"/>
          </w:tcPr>
          <w:p w:rsidR="00C011B7" w:rsidRPr="00C011B7" w:rsidRDefault="00C011B7" w:rsidP="00F24CAE">
            <w:pPr>
              <w:pStyle w:val="article-renderblock"/>
              <w:shd w:val="clear" w:color="auto" w:fill="FFFFFF"/>
              <w:spacing w:after="0"/>
              <w:ind w:left="-27" w:firstLine="709"/>
              <w:jc w:val="center"/>
              <w:rPr>
                <w:rFonts w:ascii="Arial" w:hAnsi="Arial" w:cs="Arial"/>
                <w:sz w:val="16"/>
                <w:szCs w:val="16"/>
                <w:shd w:val="clear" w:color="auto" w:fill="FFFFFF"/>
              </w:rPr>
            </w:pPr>
          </w:p>
        </w:tc>
      </w:tr>
      <w:tr w:rsidR="00C011B7" w:rsidTr="00F24CAE">
        <w:trPr>
          <w:trHeight w:val="258"/>
        </w:trPr>
        <w:tc>
          <w:tcPr>
            <w:tcW w:w="966" w:type="dxa"/>
            <w:vAlign w:val="center"/>
          </w:tcPr>
          <w:p w:rsidR="00C011B7" w:rsidRPr="00C011B7" w:rsidRDefault="00C011B7" w:rsidP="00F24CA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206.11</w:t>
            </w:r>
          </w:p>
        </w:tc>
        <w:tc>
          <w:tcPr>
            <w:tcW w:w="1151"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7 953,08</w:t>
            </w:r>
          </w:p>
        </w:tc>
        <w:tc>
          <w:tcPr>
            <w:tcW w:w="975"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0,3</w:t>
            </w:r>
          </w:p>
        </w:tc>
        <w:tc>
          <w:tcPr>
            <w:tcW w:w="1276"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5 623,04</w:t>
            </w:r>
          </w:p>
        </w:tc>
        <w:tc>
          <w:tcPr>
            <w:tcW w:w="992"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0,4</w:t>
            </w:r>
          </w:p>
        </w:tc>
        <w:tc>
          <w:tcPr>
            <w:tcW w:w="3931" w:type="dxa"/>
            <w:vAlign w:val="center"/>
          </w:tcPr>
          <w:p w:rsidR="00C011B7" w:rsidRPr="00C011B7" w:rsidRDefault="00F24CAE" w:rsidP="00F24CA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оплата НДФЛ</w:t>
            </w:r>
          </w:p>
        </w:tc>
      </w:tr>
      <w:tr w:rsidR="00C011B7" w:rsidTr="00F24CAE">
        <w:trPr>
          <w:trHeight w:val="258"/>
        </w:trPr>
        <w:tc>
          <w:tcPr>
            <w:tcW w:w="966" w:type="dxa"/>
            <w:vAlign w:val="center"/>
          </w:tcPr>
          <w:p w:rsidR="00C011B7" w:rsidRPr="00C011B7" w:rsidRDefault="00C011B7" w:rsidP="00F24CA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206.13</w:t>
            </w:r>
          </w:p>
        </w:tc>
        <w:tc>
          <w:tcPr>
            <w:tcW w:w="1151"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554,0</w:t>
            </w:r>
          </w:p>
        </w:tc>
        <w:tc>
          <w:tcPr>
            <w:tcW w:w="975"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0,03</w:t>
            </w:r>
          </w:p>
        </w:tc>
        <w:tc>
          <w:tcPr>
            <w:tcW w:w="1276"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3 979,26</w:t>
            </w:r>
          </w:p>
        </w:tc>
        <w:tc>
          <w:tcPr>
            <w:tcW w:w="992" w:type="dxa"/>
            <w:vAlign w:val="center"/>
          </w:tcPr>
          <w:p w:rsidR="00C011B7" w:rsidRPr="00C011B7" w:rsidRDefault="00C011B7" w:rsidP="00F24CA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3931" w:type="dxa"/>
            <w:vAlign w:val="center"/>
          </w:tcPr>
          <w:p w:rsidR="00C011B7" w:rsidRPr="00C011B7" w:rsidRDefault="00F24CAE" w:rsidP="00F24CA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страховые взносы по ФСС</w:t>
            </w:r>
          </w:p>
        </w:tc>
      </w:tr>
      <w:tr w:rsidR="00C011B7" w:rsidTr="00F24CAE">
        <w:trPr>
          <w:trHeight w:val="258"/>
        </w:trPr>
        <w:tc>
          <w:tcPr>
            <w:tcW w:w="966" w:type="dxa"/>
            <w:vAlign w:val="center"/>
          </w:tcPr>
          <w:p w:rsidR="00C011B7" w:rsidRPr="00C011B7" w:rsidRDefault="00C011B7" w:rsidP="00F24CA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206.21</w:t>
            </w:r>
          </w:p>
        </w:tc>
        <w:tc>
          <w:tcPr>
            <w:tcW w:w="1151"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25 415,83</w:t>
            </w:r>
          </w:p>
        </w:tc>
        <w:tc>
          <w:tcPr>
            <w:tcW w:w="975"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1,3</w:t>
            </w:r>
          </w:p>
        </w:tc>
        <w:tc>
          <w:tcPr>
            <w:tcW w:w="1276"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69 810,20</w:t>
            </w:r>
          </w:p>
        </w:tc>
        <w:tc>
          <w:tcPr>
            <w:tcW w:w="992"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5,2</w:t>
            </w:r>
          </w:p>
        </w:tc>
        <w:tc>
          <w:tcPr>
            <w:tcW w:w="3931" w:type="dxa"/>
            <w:vAlign w:val="center"/>
          </w:tcPr>
          <w:p w:rsidR="00C011B7" w:rsidRPr="00C011B7" w:rsidRDefault="00F24CAE" w:rsidP="005108C9">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 xml:space="preserve">авансирование </w:t>
            </w:r>
            <w:r w:rsidR="005108C9">
              <w:rPr>
                <w:rFonts w:ascii="Arial" w:hAnsi="Arial" w:cs="Arial"/>
                <w:sz w:val="16"/>
                <w:szCs w:val="16"/>
                <w:shd w:val="clear" w:color="auto" w:fill="FFFFFF"/>
              </w:rPr>
              <w:t xml:space="preserve">предусмотрено условиями </w:t>
            </w:r>
            <w:r>
              <w:rPr>
                <w:rFonts w:ascii="Arial" w:hAnsi="Arial" w:cs="Arial"/>
                <w:sz w:val="16"/>
                <w:szCs w:val="16"/>
                <w:shd w:val="clear" w:color="auto" w:fill="FFFFFF"/>
              </w:rPr>
              <w:t>договоров</w:t>
            </w:r>
          </w:p>
        </w:tc>
      </w:tr>
      <w:tr w:rsidR="00C011B7" w:rsidTr="00F24CAE">
        <w:trPr>
          <w:trHeight w:val="258"/>
        </w:trPr>
        <w:tc>
          <w:tcPr>
            <w:tcW w:w="966" w:type="dxa"/>
            <w:vAlign w:val="center"/>
          </w:tcPr>
          <w:p w:rsidR="00C011B7" w:rsidRDefault="00C011B7" w:rsidP="00F24CA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206.22</w:t>
            </w:r>
          </w:p>
        </w:tc>
        <w:tc>
          <w:tcPr>
            <w:tcW w:w="1151" w:type="dxa"/>
            <w:vAlign w:val="center"/>
          </w:tcPr>
          <w:p w:rsid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272,00</w:t>
            </w:r>
          </w:p>
        </w:tc>
        <w:tc>
          <w:tcPr>
            <w:tcW w:w="975"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0,01</w:t>
            </w:r>
          </w:p>
        </w:tc>
        <w:tc>
          <w:tcPr>
            <w:tcW w:w="1276"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3931" w:type="dxa"/>
            <w:vAlign w:val="center"/>
          </w:tcPr>
          <w:p w:rsidR="00C011B7" w:rsidRPr="00C011B7" w:rsidRDefault="00C011B7" w:rsidP="00F24CAE">
            <w:pPr>
              <w:pStyle w:val="article-renderblock"/>
              <w:shd w:val="clear" w:color="auto" w:fill="FFFFFF"/>
              <w:spacing w:after="0"/>
              <w:rPr>
                <w:rFonts w:ascii="Arial" w:hAnsi="Arial" w:cs="Arial"/>
                <w:sz w:val="16"/>
                <w:szCs w:val="16"/>
                <w:shd w:val="clear" w:color="auto" w:fill="FFFFFF"/>
              </w:rPr>
            </w:pPr>
          </w:p>
        </w:tc>
      </w:tr>
      <w:tr w:rsidR="00C011B7" w:rsidTr="00F24CAE">
        <w:trPr>
          <w:trHeight w:val="258"/>
        </w:trPr>
        <w:tc>
          <w:tcPr>
            <w:tcW w:w="966" w:type="dxa"/>
            <w:vAlign w:val="center"/>
          </w:tcPr>
          <w:p w:rsidR="00C011B7" w:rsidRPr="00C011B7" w:rsidRDefault="00C011B7" w:rsidP="00F24CA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206.23</w:t>
            </w:r>
          </w:p>
        </w:tc>
        <w:tc>
          <w:tcPr>
            <w:tcW w:w="1151"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33 507,11</w:t>
            </w:r>
          </w:p>
        </w:tc>
        <w:tc>
          <w:tcPr>
            <w:tcW w:w="975"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1,7</w:t>
            </w:r>
          </w:p>
        </w:tc>
        <w:tc>
          <w:tcPr>
            <w:tcW w:w="1276"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297 858,62</w:t>
            </w:r>
          </w:p>
        </w:tc>
        <w:tc>
          <w:tcPr>
            <w:tcW w:w="992"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22,2</w:t>
            </w:r>
          </w:p>
        </w:tc>
        <w:tc>
          <w:tcPr>
            <w:tcW w:w="3931" w:type="dxa"/>
            <w:vAlign w:val="center"/>
          </w:tcPr>
          <w:p w:rsidR="00C011B7" w:rsidRPr="00C011B7" w:rsidRDefault="00AE5876" w:rsidP="00F24CA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авансирование коммунальных услуг</w:t>
            </w:r>
            <w:r w:rsidR="007D0345">
              <w:rPr>
                <w:rFonts w:ascii="Arial" w:hAnsi="Arial" w:cs="Arial"/>
                <w:sz w:val="16"/>
                <w:szCs w:val="16"/>
                <w:shd w:val="clear" w:color="auto" w:fill="FFFFFF"/>
              </w:rPr>
              <w:t xml:space="preserve"> предусмотрено условиями договоров</w:t>
            </w:r>
          </w:p>
        </w:tc>
      </w:tr>
      <w:tr w:rsidR="00C011B7" w:rsidTr="00F24CAE">
        <w:trPr>
          <w:trHeight w:val="258"/>
        </w:trPr>
        <w:tc>
          <w:tcPr>
            <w:tcW w:w="966" w:type="dxa"/>
            <w:vAlign w:val="center"/>
          </w:tcPr>
          <w:p w:rsidR="00C011B7" w:rsidRPr="00C011B7" w:rsidRDefault="00C011B7" w:rsidP="00F24CA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206.25</w:t>
            </w:r>
          </w:p>
        </w:tc>
        <w:tc>
          <w:tcPr>
            <w:tcW w:w="1151"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573 240,07</w:t>
            </w:r>
          </w:p>
        </w:tc>
        <w:tc>
          <w:tcPr>
            <w:tcW w:w="975"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29,6</w:t>
            </w:r>
          </w:p>
        </w:tc>
        <w:tc>
          <w:tcPr>
            <w:tcW w:w="1276"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110 900,00</w:t>
            </w:r>
          </w:p>
        </w:tc>
        <w:tc>
          <w:tcPr>
            <w:tcW w:w="992"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8,3</w:t>
            </w:r>
          </w:p>
        </w:tc>
        <w:tc>
          <w:tcPr>
            <w:tcW w:w="3931" w:type="dxa"/>
            <w:vAlign w:val="center"/>
          </w:tcPr>
          <w:p w:rsidR="00C011B7" w:rsidRPr="00C011B7" w:rsidRDefault="00AE5876" w:rsidP="00F24CA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авансирование за обслуживание оргтехники</w:t>
            </w:r>
          </w:p>
        </w:tc>
      </w:tr>
      <w:tr w:rsidR="00C011B7" w:rsidTr="00F24CAE">
        <w:trPr>
          <w:trHeight w:val="258"/>
        </w:trPr>
        <w:tc>
          <w:tcPr>
            <w:tcW w:w="966" w:type="dxa"/>
            <w:vAlign w:val="center"/>
          </w:tcPr>
          <w:p w:rsidR="00C011B7" w:rsidRPr="00C011B7" w:rsidRDefault="00C011B7" w:rsidP="00F24CA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206.26</w:t>
            </w:r>
          </w:p>
        </w:tc>
        <w:tc>
          <w:tcPr>
            <w:tcW w:w="1151"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35 664,00</w:t>
            </w:r>
          </w:p>
        </w:tc>
        <w:tc>
          <w:tcPr>
            <w:tcW w:w="975"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1,8</w:t>
            </w:r>
          </w:p>
        </w:tc>
        <w:tc>
          <w:tcPr>
            <w:tcW w:w="1276"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298 074,96</w:t>
            </w:r>
          </w:p>
        </w:tc>
        <w:tc>
          <w:tcPr>
            <w:tcW w:w="992"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22,3</w:t>
            </w:r>
          </w:p>
        </w:tc>
        <w:tc>
          <w:tcPr>
            <w:tcW w:w="3931" w:type="dxa"/>
            <w:vAlign w:val="center"/>
          </w:tcPr>
          <w:p w:rsidR="00C011B7" w:rsidRPr="00C011B7" w:rsidRDefault="00AE5876" w:rsidP="00AE5876">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аванс</w:t>
            </w:r>
            <w:proofErr w:type="gramStart"/>
            <w:r>
              <w:rPr>
                <w:rFonts w:ascii="Arial" w:hAnsi="Arial" w:cs="Arial"/>
                <w:sz w:val="16"/>
                <w:szCs w:val="16"/>
                <w:shd w:val="clear" w:color="auto" w:fill="FFFFFF"/>
              </w:rPr>
              <w:t>.</w:t>
            </w:r>
            <w:proofErr w:type="gramEnd"/>
            <w:r>
              <w:rPr>
                <w:rFonts w:ascii="Arial" w:hAnsi="Arial" w:cs="Arial"/>
                <w:sz w:val="16"/>
                <w:szCs w:val="16"/>
                <w:shd w:val="clear" w:color="auto" w:fill="FFFFFF"/>
              </w:rPr>
              <w:t xml:space="preserve"> </w:t>
            </w:r>
            <w:proofErr w:type="gramStart"/>
            <w:r>
              <w:rPr>
                <w:rFonts w:ascii="Arial" w:hAnsi="Arial" w:cs="Arial"/>
                <w:sz w:val="16"/>
                <w:szCs w:val="16"/>
                <w:shd w:val="clear" w:color="auto" w:fill="FFFFFF"/>
              </w:rPr>
              <w:t>з</w:t>
            </w:r>
            <w:proofErr w:type="gramEnd"/>
            <w:r>
              <w:rPr>
                <w:rFonts w:ascii="Arial" w:hAnsi="Arial" w:cs="Arial"/>
                <w:sz w:val="16"/>
                <w:szCs w:val="16"/>
                <w:shd w:val="clear" w:color="auto" w:fill="FFFFFF"/>
              </w:rPr>
              <w:t>а услуги программного обеспечения</w:t>
            </w:r>
          </w:p>
        </w:tc>
      </w:tr>
      <w:tr w:rsidR="00F24CAE" w:rsidTr="00F24CAE">
        <w:trPr>
          <w:trHeight w:val="258"/>
        </w:trPr>
        <w:tc>
          <w:tcPr>
            <w:tcW w:w="966" w:type="dxa"/>
            <w:vAlign w:val="center"/>
          </w:tcPr>
          <w:p w:rsidR="00F24CAE" w:rsidRDefault="00F24CAE" w:rsidP="00F24CA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206.27</w:t>
            </w:r>
          </w:p>
        </w:tc>
        <w:tc>
          <w:tcPr>
            <w:tcW w:w="1151" w:type="dxa"/>
            <w:vAlign w:val="center"/>
          </w:tcPr>
          <w:p w:rsidR="00F24CAE"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3 378,41</w:t>
            </w:r>
          </w:p>
        </w:tc>
        <w:tc>
          <w:tcPr>
            <w:tcW w:w="975" w:type="dxa"/>
            <w:vAlign w:val="center"/>
          </w:tcPr>
          <w:p w:rsidR="00F24CAE"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0,2</w:t>
            </w:r>
          </w:p>
        </w:tc>
        <w:tc>
          <w:tcPr>
            <w:tcW w:w="1276" w:type="dxa"/>
            <w:vAlign w:val="center"/>
          </w:tcPr>
          <w:p w:rsidR="00F24CAE"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vAlign w:val="center"/>
          </w:tcPr>
          <w:p w:rsidR="00F24CAE"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3931" w:type="dxa"/>
            <w:vAlign w:val="center"/>
          </w:tcPr>
          <w:p w:rsidR="00F24CAE" w:rsidRPr="00C011B7" w:rsidRDefault="00F24CAE" w:rsidP="00F24CAE">
            <w:pPr>
              <w:pStyle w:val="article-renderblock"/>
              <w:shd w:val="clear" w:color="auto" w:fill="FFFFFF"/>
              <w:spacing w:after="0"/>
              <w:rPr>
                <w:rFonts w:ascii="Arial" w:hAnsi="Arial" w:cs="Arial"/>
                <w:sz w:val="16"/>
                <w:szCs w:val="16"/>
                <w:shd w:val="clear" w:color="auto" w:fill="FFFFFF"/>
              </w:rPr>
            </w:pPr>
          </w:p>
        </w:tc>
      </w:tr>
      <w:tr w:rsidR="00C011B7" w:rsidTr="00F24CAE">
        <w:trPr>
          <w:trHeight w:val="258"/>
        </w:trPr>
        <w:tc>
          <w:tcPr>
            <w:tcW w:w="966" w:type="dxa"/>
            <w:vAlign w:val="center"/>
          </w:tcPr>
          <w:p w:rsidR="00C011B7" w:rsidRPr="00C011B7" w:rsidRDefault="00C011B7" w:rsidP="00F24CA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206.31</w:t>
            </w:r>
          </w:p>
        </w:tc>
        <w:tc>
          <w:tcPr>
            <w:tcW w:w="1151"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250 336,69</w:t>
            </w:r>
          </w:p>
        </w:tc>
        <w:tc>
          <w:tcPr>
            <w:tcW w:w="975"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12,9</w:t>
            </w:r>
          </w:p>
        </w:tc>
        <w:tc>
          <w:tcPr>
            <w:tcW w:w="1276"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3931" w:type="dxa"/>
            <w:vAlign w:val="center"/>
          </w:tcPr>
          <w:p w:rsidR="00C011B7" w:rsidRPr="00C011B7" w:rsidRDefault="00C011B7" w:rsidP="00F24CAE">
            <w:pPr>
              <w:pStyle w:val="article-renderblock"/>
              <w:shd w:val="clear" w:color="auto" w:fill="FFFFFF"/>
              <w:spacing w:after="0"/>
              <w:rPr>
                <w:rFonts w:ascii="Arial" w:hAnsi="Arial" w:cs="Arial"/>
                <w:sz w:val="16"/>
                <w:szCs w:val="16"/>
                <w:shd w:val="clear" w:color="auto" w:fill="FFFFFF"/>
              </w:rPr>
            </w:pPr>
          </w:p>
        </w:tc>
      </w:tr>
      <w:tr w:rsidR="00C011B7" w:rsidTr="00F24CAE">
        <w:trPr>
          <w:trHeight w:val="258"/>
        </w:trPr>
        <w:tc>
          <w:tcPr>
            <w:tcW w:w="966" w:type="dxa"/>
            <w:vAlign w:val="center"/>
          </w:tcPr>
          <w:p w:rsidR="00C011B7" w:rsidRPr="00891E96" w:rsidRDefault="00C011B7" w:rsidP="00F24CAE">
            <w:pPr>
              <w:pStyle w:val="article-renderblock"/>
              <w:shd w:val="clear" w:color="auto" w:fill="FFFFFF"/>
              <w:spacing w:after="0"/>
              <w:ind w:left="-27"/>
              <w:rPr>
                <w:rFonts w:ascii="Arial" w:hAnsi="Arial" w:cs="Arial"/>
                <w:sz w:val="16"/>
                <w:szCs w:val="16"/>
                <w:shd w:val="clear" w:color="auto" w:fill="FFFFFF"/>
              </w:rPr>
            </w:pPr>
            <w:r w:rsidRPr="00891E96">
              <w:rPr>
                <w:rFonts w:ascii="Arial" w:hAnsi="Arial" w:cs="Arial"/>
                <w:sz w:val="16"/>
                <w:szCs w:val="16"/>
                <w:shd w:val="clear" w:color="auto" w:fill="FFFFFF"/>
              </w:rPr>
              <w:t>206.34</w:t>
            </w:r>
          </w:p>
        </w:tc>
        <w:tc>
          <w:tcPr>
            <w:tcW w:w="1151" w:type="dxa"/>
            <w:vAlign w:val="center"/>
          </w:tcPr>
          <w:p w:rsidR="00C011B7" w:rsidRPr="00891E96" w:rsidRDefault="00C011B7" w:rsidP="00C011B7">
            <w:pPr>
              <w:pStyle w:val="article-renderblock"/>
              <w:shd w:val="clear" w:color="auto" w:fill="FFFFFF"/>
              <w:spacing w:after="0"/>
              <w:jc w:val="right"/>
              <w:rPr>
                <w:rFonts w:ascii="Arial" w:hAnsi="Arial" w:cs="Arial"/>
                <w:sz w:val="16"/>
                <w:szCs w:val="16"/>
                <w:shd w:val="clear" w:color="auto" w:fill="FFFFFF"/>
              </w:rPr>
            </w:pPr>
            <w:r w:rsidRPr="00891E96">
              <w:rPr>
                <w:rFonts w:ascii="Arial" w:hAnsi="Arial" w:cs="Arial"/>
                <w:sz w:val="16"/>
                <w:szCs w:val="16"/>
                <w:shd w:val="clear" w:color="auto" w:fill="FFFFFF"/>
              </w:rPr>
              <w:t>1 003 269,35</w:t>
            </w:r>
          </w:p>
        </w:tc>
        <w:tc>
          <w:tcPr>
            <w:tcW w:w="975" w:type="dxa"/>
            <w:vAlign w:val="center"/>
          </w:tcPr>
          <w:p w:rsidR="00C011B7" w:rsidRPr="00891E96" w:rsidRDefault="00C011B7" w:rsidP="00C011B7">
            <w:pPr>
              <w:pStyle w:val="article-renderblock"/>
              <w:shd w:val="clear" w:color="auto" w:fill="FFFFFF"/>
              <w:spacing w:after="0"/>
              <w:jc w:val="right"/>
              <w:rPr>
                <w:rFonts w:ascii="Arial" w:hAnsi="Arial" w:cs="Arial"/>
                <w:sz w:val="16"/>
                <w:szCs w:val="16"/>
                <w:shd w:val="clear" w:color="auto" w:fill="FFFFFF"/>
              </w:rPr>
            </w:pPr>
            <w:r w:rsidRPr="00891E96">
              <w:rPr>
                <w:rFonts w:ascii="Arial" w:hAnsi="Arial" w:cs="Arial"/>
                <w:sz w:val="16"/>
                <w:szCs w:val="16"/>
                <w:shd w:val="clear" w:color="auto" w:fill="FFFFFF"/>
              </w:rPr>
              <w:t>51,9</w:t>
            </w:r>
          </w:p>
        </w:tc>
        <w:tc>
          <w:tcPr>
            <w:tcW w:w="1276" w:type="dxa"/>
            <w:vAlign w:val="center"/>
          </w:tcPr>
          <w:p w:rsidR="00C011B7" w:rsidRPr="00891E96" w:rsidRDefault="00F24CAE" w:rsidP="00C011B7">
            <w:pPr>
              <w:pStyle w:val="article-renderblock"/>
              <w:shd w:val="clear" w:color="auto" w:fill="FFFFFF"/>
              <w:spacing w:after="0"/>
              <w:jc w:val="right"/>
              <w:rPr>
                <w:rFonts w:ascii="Arial" w:hAnsi="Arial" w:cs="Arial"/>
                <w:sz w:val="16"/>
                <w:szCs w:val="16"/>
                <w:shd w:val="clear" w:color="auto" w:fill="FFFFFF"/>
              </w:rPr>
            </w:pPr>
            <w:r w:rsidRPr="00891E96">
              <w:rPr>
                <w:rFonts w:ascii="Arial" w:hAnsi="Arial" w:cs="Arial"/>
                <w:sz w:val="16"/>
                <w:szCs w:val="16"/>
                <w:shd w:val="clear" w:color="auto" w:fill="FFFFFF"/>
              </w:rPr>
              <w:t>553 909,78</w:t>
            </w:r>
          </w:p>
        </w:tc>
        <w:tc>
          <w:tcPr>
            <w:tcW w:w="992" w:type="dxa"/>
            <w:vAlign w:val="center"/>
          </w:tcPr>
          <w:p w:rsidR="00C011B7" w:rsidRPr="00891E96" w:rsidRDefault="00F24CAE" w:rsidP="00C011B7">
            <w:pPr>
              <w:pStyle w:val="article-renderblock"/>
              <w:shd w:val="clear" w:color="auto" w:fill="FFFFFF"/>
              <w:spacing w:after="0"/>
              <w:jc w:val="right"/>
              <w:rPr>
                <w:rFonts w:ascii="Arial" w:hAnsi="Arial" w:cs="Arial"/>
                <w:sz w:val="16"/>
                <w:szCs w:val="16"/>
                <w:shd w:val="clear" w:color="auto" w:fill="FFFFFF"/>
              </w:rPr>
            </w:pPr>
            <w:r w:rsidRPr="00891E96">
              <w:rPr>
                <w:rFonts w:ascii="Arial" w:hAnsi="Arial" w:cs="Arial"/>
                <w:sz w:val="16"/>
                <w:szCs w:val="16"/>
                <w:shd w:val="clear" w:color="auto" w:fill="FFFFFF"/>
              </w:rPr>
              <w:t>41,3</w:t>
            </w:r>
          </w:p>
        </w:tc>
        <w:tc>
          <w:tcPr>
            <w:tcW w:w="3931" w:type="dxa"/>
            <w:vAlign w:val="center"/>
          </w:tcPr>
          <w:p w:rsidR="00C011B7" w:rsidRPr="00C011B7" w:rsidRDefault="00AE5876" w:rsidP="00F24CAE">
            <w:pPr>
              <w:pStyle w:val="article-renderblock"/>
              <w:shd w:val="clear" w:color="auto" w:fill="FFFFFF"/>
              <w:spacing w:after="0"/>
              <w:rPr>
                <w:rFonts w:ascii="Arial" w:hAnsi="Arial" w:cs="Arial"/>
                <w:sz w:val="16"/>
                <w:szCs w:val="16"/>
                <w:shd w:val="clear" w:color="auto" w:fill="FFFFFF"/>
              </w:rPr>
            </w:pPr>
            <w:r w:rsidRPr="00891E96">
              <w:rPr>
                <w:rFonts w:ascii="Arial" w:hAnsi="Arial" w:cs="Arial"/>
                <w:sz w:val="16"/>
                <w:szCs w:val="16"/>
                <w:shd w:val="clear" w:color="auto" w:fill="FFFFFF"/>
              </w:rPr>
              <w:t xml:space="preserve">авансирование ГСМ </w:t>
            </w:r>
            <w:proofErr w:type="gramStart"/>
            <w:r w:rsidRPr="00891E96">
              <w:rPr>
                <w:rFonts w:ascii="Arial" w:hAnsi="Arial" w:cs="Arial"/>
                <w:sz w:val="16"/>
                <w:szCs w:val="16"/>
                <w:shd w:val="clear" w:color="auto" w:fill="FFFFFF"/>
              </w:rPr>
              <w:t>согласно договоров</w:t>
            </w:r>
            <w:proofErr w:type="gramEnd"/>
          </w:p>
        </w:tc>
      </w:tr>
      <w:tr w:rsidR="00C011B7" w:rsidTr="00F24CAE">
        <w:trPr>
          <w:trHeight w:val="258"/>
        </w:trPr>
        <w:tc>
          <w:tcPr>
            <w:tcW w:w="966" w:type="dxa"/>
            <w:vAlign w:val="center"/>
          </w:tcPr>
          <w:p w:rsidR="00C011B7" w:rsidRDefault="00C011B7" w:rsidP="00F24CA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206.66</w:t>
            </w:r>
          </w:p>
        </w:tc>
        <w:tc>
          <w:tcPr>
            <w:tcW w:w="1151" w:type="dxa"/>
            <w:vAlign w:val="center"/>
          </w:tcPr>
          <w:p w:rsidR="00C011B7" w:rsidRPr="00C011B7" w:rsidRDefault="00C011B7"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75"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1276"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272,0</w:t>
            </w:r>
          </w:p>
        </w:tc>
        <w:tc>
          <w:tcPr>
            <w:tcW w:w="992" w:type="dxa"/>
            <w:vAlign w:val="center"/>
          </w:tcPr>
          <w:p w:rsidR="00C011B7" w:rsidRPr="00C011B7" w:rsidRDefault="00F24CAE" w:rsidP="00C011B7">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0,02</w:t>
            </w:r>
          </w:p>
        </w:tc>
        <w:tc>
          <w:tcPr>
            <w:tcW w:w="3931" w:type="dxa"/>
            <w:vAlign w:val="center"/>
          </w:tcPr>
          <w:p w:rsidR="00C011B7" w:rsidRPr="00C011B7" w:rsidRDefault="00AE5876" w:rsidP="00F24CA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оплата НДФЛ</w:t>
            </w:r>
          </w:p>
        </w:tc>
      </w:tr>
      <w:tr w:rsidR="00F24CAE" w:rsidRPr="00AE5876" w:rsidTr="00F24CAE">
        <w:trPr>
          <w:trHeight w:val="258"/>
        </w:trPr>
        <w:tc>
          <w:tcPr>
            <w:tcW w:w="966" w:type="dxa"/>
            <w:vAlign w:val="center"/>
          </w:tcPr>
          <w:p w:rsidR="00F24CAE" w:rsidRPr="00AE5876" w:rsidRDefault="00F24CAE" w:rsidP="00F24CAE">
            <w:pPr>
              <w:pStyle w:val="article-renderblock"/>
              <w:shd w:val="clear" w:color="auto" w:fill="FFFFFF"/>
              <w:spacing w:after="0"/>
              <w:ind w:left="-27"/>
              <w:rPr>
                <w:rFonts w:ascii="Arial" w:hAnsi="Arial" w:cs="Arial"/>
                <w:b/>
                <w:sz w:val="16"/>
                <w:szCs w:val="16"/>
                <w:shd w:val="clear" w:color="auto" w:fill="FFFFFF"/>
              </w:rPr>
            </w:pPr>
            <w:r w:rsidRPr="00AE5876">
              <w:rPr>
                <w:rFonts w:ascii="Arial" w:hAnsi="Arial" w:cs="Arial"/>
                <w:b/>
                <w:sz w:val="16"/>
                <w:szCs w:val="16"/>
                <w:shd w:val="clear" w:color="auto" w:fill="FFFFFF"/>
              </w:rPr>
              <w:t>итого</w:t>
            </w:r>
          </w:p>
        </w:tc>
        <w:tc>
          <w:tcPr>
            <w:tcW w:w="1151" w:type="dxa"/>
            <w:vAlign w:val="center"/>
          </w:tcPr>
          <w:p w:rsidR="00F24CAE" w:rsidRPr="00AE5876" w:rsidRDefault="00F24CAE" w:rsidP="00C011B7">
            <w:pPr>
              <w:pStyle w:val="article-renderblock"/>
              <w:shd w:val="clear" w:color="auto" w:fill="FFFFFF"/>
              <w:spacing w:after="0"/>
              <w:jc w:val="right"/>
              <w:rPr>
                <w:rFonts w:ascii="Arial" w:hAnsi="Arial" w:cs="Arial"/>
                <w:b/>
                <w:sz w:val="16"/>
                <w:szCs w:val="16"/>
                <w:shd w:val="clear" w:color="auto" w:fill="FFFFFF"/>
              </w:rPr>
            </w:pPr>
            <w:r w:rsidRPr="00AE5876">
              <w:rPr>
                <w:rFonts w:ascii="Arial" w:hAnsi="Arial" w:cs="Arial"/>
                <w:b/>
                <w:sz w:val="16"/>
                <w:szCs w:val="16"/>
                <w:shd w:val="clear" w:color="auto" w:fill="FFFFFF"/>
              </w:rPr>
              <w:t>1 933 590,54</w:t>
            </w:r>
          </w:p>
        </w:tc>
        <w:tc>
          <w:tcPr>
            <w:tcW w:w="975" w:type="dxa"/>
            <w:vAlign w:val="center"/>
          </w:tcPr>
          <w:p w:rsidR="00F24CAE" w:rsidRPr="00AE5876" w:rsidRDefault="00F24CAE" w:rsidP="00C011B7">
            <w:pPr>
              <w:pStyle w:val="article-renderblock"/>
              <w:shd w:val="clear" w:color="auto" w:fill="FFFFFF"/>
              <w:spacing w:after="0"/>
              <w:jc w:val="right"/>
              <w:rPr>
                <w:rFonts w:ascii="Arial" w:hAnsi="Arial" w:cs="Arial"/>
                <w:b/>
                <w:sz w:val="16"/>
                <w:szCs w:val="16"/>
                <w:shd w:val="clear" w:color="auto" w:fill="FFFFFF"/>
              </w:rPr>
            </w:pPr>
          </w:p>
        </w:tc>
        <w:tc>
          <w:tcPr>
            <w:tcW w:w="1276" w:type="dxa"/>
            <w:vAlign w:val="center"/>
          </w:tcPr>
          <w:p w:rsidR="00F24CAE" w:rsidRPr="00AE5876" w:rsidRDefault="00F24CAE" w:rsidP="00C011B7">
            <w:pPr>
              <w:pStyle w:val="article-renderblock"/>
              <w:shd w:val="clear" w:color="auto" w:fill="FFFFFF"/>
              <w:spacing w:after="0"/>
              <w:jc w:val="right"/>
              <w:rPr>
                <w:rFonts w:ascii="Arial" w:hAnsi="Arial" w:cs="Arial"/>
                <w:b/>
                <w:sz w:val="16"/>
                <w:szCs w:val="16"/>
                <w:shd w:val="clear" w:color="auto" w:fill="FFFFFF"/>
              </w:rPr>
            </w:pPr>
            <w:r w:rsidRPr="00AE5876">
              <w:rPr>
                <w:rFonts w:ascii="Arial" w:hAnsi="Arial" w:cs="Arial"/>
                <w:b/>
                <w:sz w:val="16"/>
                <w:szCs w:val="16"/>
                <w:shd w:val="clear" w:color="auto" w:fill="FFFFFF"/>
              </w:rPr>
              <w:t>1 340 427,86</w:t>
            </w:r>
          </w:p>
        </w:tc>
        <w:tc>
          <w:tcPr>
            <w:tcW w:w="992" w:type="dxa"/>
            <w:vAlign w:val="center"/>
          </w:tcPr>
          <w:p w:rsidR="00F24CAE" w:rsidRPr="00AE5876" w:rsidRDefault="00F24CAE" w:rsidP="00C011B7">
            <w:pPr>
              <w:pStyle w:val="article-renderblock"/>
              <w:shd w:val="clear" w:color="auto" w:fill="FFFFFF"/>
              <w:spacing w:after="0"/>
              <w:jc w:val="right"/>
              <w:rPr>
                <w:rFonts w:ascii="Arial" w:hAnsi="Arial" w:cs="Arial"/>
                <w:b/>
                <w:sz w:val="16"/>
                <w:szCs w:val="16"/>
                <w:shd w:val="clear" w:color="auto" w:fill="FFFFFF"/>
              </w:rPr>
            </w:pPr>
          </w:p>
        </w:tc>
        <w:tc>
          <w:tcPr>
            <w:tcW w:w="3931" w:type="dxa"/>
            <w:vAlign w:val="center"/>
          </w:tcPr>
          <w:p w:rsidR="00F24CAE" w:rsidRPr="00AE5876" w:rsidRDefault="00F24CAE" w:rsidP="00F24CAE">
            <w:pPr>
              <w:pStyle w:val="article-renderblock"/>
              <w:shd w:val="clear" w:color="auto" w:fill="FFFFFF"/>
              <w:spacing w:after="0"/>
              <w:rPr>
                <w:rFonts w:ascii="Arial" w:hAnsi="Arial" w:cs="Arial"/>
                <w:b/>
                <w:sz w:val="16"/>
                <w:szCs w:val="16"/>
                <w:shd w:val="clear" w:color="auto" w:fill="FFFFFF"/>
              </w:rPr>
            </w:pPr>
          </w:p>
        </w:tc>
      </w:tr>
    </w:tbl>
    <w:p w:rsidR="00B12F6A" w:rsidRPr="00AE5876" w:rsidRDefault="00423341" w:rsidP="00847012">
      <w:pPr>
        <w:pStyle w:val="article-renderblock"/>
        <w:shd w:val="clear" w:color="auto" w:fill="FFFFFF"/>
        <w:spacing w:before="0" w:beforeAutospacing="0" w:after="0" w:afterAutospacing="0"/>
        <w:ind w:firstLine="709"/>
        <w:jc w:val="both"/>
        <w:rPr>
          <w:b/>
          <w:shd w:val="clear" w:color="auto" w:fill="FFFFFF"/>
        </w:rPr>
      </w:pPr>
      <w:r w:rsidRPr="00AE5876">
        <w:rPr>
          <w:b/>
          <w:shd w:val="clear" w:color="auto" w:fill="FFFFFF"/>
        </w:rPr>
        <w:tab/>
      </w:r>
    </w:p>
    <w:p w:rsidR="00AE5876" w:rsidRPr="007D0345" w:rsidRDefault="00AE5876" w:rsidP="00847012">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7D0345">
        <w:rPr>
          <w:rFonts w:ascii="Arial" w:hAnsi="Arial" w:cs="Arial"/>
          <w:sz w:val="22"/>
          <w:szCs w:val="22"/>
          <w:shd w:val="clear" w:color="auto" w:fill="FFFFFF"/>
        </w:rPr>
        <w:t xml:space="preserve">В сравнении с прошлым отчетным периодом, </w:t>
      </w:r>
      <w:proofErr w:type="gramStart"/>
      <w:r w:rsidRPr="007D0345">
        <w:rPr>
          <w:rFonts w:ascii="Arial" w:hAnsi="Arial" w:cs="Arial"/>
          <w:sz w:val="22"/>
          <w:szCs w:val="22"/>
          <w:shd w:val="clear" w:color="auto" w:fill="FFFFFF"/>
        </w:rPr>
        <w:t>согласно</w:t>
      </w:r>
      <w:proofErr w:type="gramEnd"/>
      <w:r w:rsidRPr="007D0345">
        <w:rPr>
          <w:rFonts w:ascii="Arial" w:hAnsi="Arial" w:cs="Arial"/>
          <w:sz w:val="22"/>
          <w:szCs w:val="22"/>
          <w:shd w:val="clear" w:color="auto" w:fill="FFFFFF"/>
        </w:rPr>
        <w:t xml:space="preserve"> представленной таблицы, можно дать оценку изменения задолженности в разрезе каждого счета отдельно:</w:t>
      </w:r>
    </w:p>
    <w:p w:rsidR="005108C9" w:rsidRPr="007D0345" w:rsidRDefault="00AE5876" w:rsidP="00847012">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proofErr w:type="gramStart"/>
      <w:r w:rsidRPr="007D0345">
        <w:rPr>
          <w:rFonts w:ascii="Arial" w:hAnsi="Arial" w:cs="Arial"/>
          <w:sz w:val="22"/>
          <w:szCs w:val="22"/>
          <w:shd w:val="clear" w:color="auto" w:fill="FFFFFF"/>
        </w:rPr>
        <w:t>- рост задолженности</w:t>
      </w:r>
      <w:r w:rsidR="007D0345">
        <w:rPr>
          <w:rFonts w:ascii="Arial" w:hAnsi="Arial" w:cs="Arial"/>
          <w:sz w:val="22"/>
          <w:szCs w:val="22"/>
          <w:shd w:val="clear" w:color="auto" w:fill="FFFFFF"/>
        </w:rPr>
        <w:t xml:space="preserve"> наблюдается</w:t>
      </w:r>
      <w:r w:rsidRPr="007D0345">
        <w:rPr>
          <w:rFonts w:ascii="Arial" w:hAnsi="Arial" w:cs="Arial"/>
          <w:sz w:val="22"/>
          <w:szCs w:val="22"/>
          <w:shd w:val="clear" w:color="auto" w:fill="FFFFFF"/>
        </w:rPr>
        <w:t xml:space="preserve"> по услугам связи на 44</w:t>
      </w:r>
      <w:r w:rsidR="005108C9" w:rsidRPr="007D0345">
        <w:rPr>
          <w:rFonts w:ascii="Arial" w:hAnsi="Arial" w:cs="Arial"/>
          <w:sz w:val="22"/>
          <w:szCs w:val="22"/>
          <w:shd w:val="clear" w:color="auto" w:fill="FFFFFF"/>
        </w:rPr>
        <w:t xml:space="preserve">,4 тыс. рублей, коммунальным услугам на 264,4 тыс. руб., авансирование в </w:t>
      </w:r>
      <w:r w:rsidR="005108C9" w:rsidRPr="007D0345">
        <w:rPr>
          <w:rFonts w:ascii="Arial" w:hAnsi="Arial" w:cs="Arial"/>
          <w:color w:val="000000"/>
          <w:sz w:val="22"/>
          <w:szCs w:val="22"/>
          <w:shd w:val="clear" w:color="auto" w:fill="FFFFFF"/>
        </w:rPr>
        <w:t>счет оплаты прочих работ или услуг</w:t>
      </w:r>
      <w:r w:rsidR="005108C9" w:rsidRPr="007D0345">
        <w:rPr>
          <w:rFonts w:ascii="Arial" w:hAnsi="Arial" w:cs="Arial"/>
          <w:sz w:val="22"/>
          <w:szCs w:val="22"/>
          <w:shd w:val="clear" w:color="auto" w:fill="FFFFFF"/>
        </w:rPr>
        <w:t xml:space="preserve"> на </w:t>
      </w:r>
      <w:r w:rsidR="00810AC1">
        <w:rPr>
          <w:rFonts w:ascii="Arial" w:hAnsi="Arial" w:cs="Arial"/>
          <w:sz w:val="22"/>
          <w:szCs w:val="22"/>
          <w:shd w:val="clear" w:color="auto" w:fill="FFFFFF"/>
        </w:rPr>
        <w:t>298,1</w:t>
      </w:r>
      <w:r w:rsidR="005108C9" w:rsidRPr="007D0345">
        <w:rPr>
          <w:rFonts w:ascii="Arial" w:hAnsi="Arial" w:cs="Arial"/>
          <w:sz w:val="22"/>
          <w:szCs w:val="22"/>
          <w:shd w:val="clear" w:color="auto" w:fill="FFFFFF"/>
        </w:rPr>
        <w:t xml:space="preserve"> тыс. руб. (на конец года на данном счете числится дебиторская задолженность </w:t>
      </w:r>
      <w:r w:rsidR="00810AC1">
        <w:rPr>
          <w:rFonts w:ascii="Arial" w:hAnsi="Arial" w:cs="Arial"/>
          <w:sz w:val="22"/>
          <w:szCs w:val="22"/>
          <w:shd w:val="clear" w:color="auto" w:fill="FFFFFF"/>
        </w:rPr>
        <w:t xml:space="preserve">в сумме 296,2 тыс. руб. </w:t>
      </w:r>
      <w:r w:rsidR="005108C9" w:rsidRPr="007D0345">
        <w:rPr>
          <w:rFonts w:ascii="Arial" w:hAnsi="Arial" w:cs="Arial"/>
          <w:sz w:val="22"/>
          <w:szCs w:val="22"/>
          <w:shd w:val="clear" w:color="auto" w:fill="FFFFFF"/>
        </w:rPr>
        <w:t>за услуги программного обеспечения</w:t>
      </w:r>
      <w:r w:rsidR="00FE3652">
        <w:rPr>
          <w:rFonts w:ascii="Arial" w:hAnsi="Arial" w:cs="Arial"/>
          <w:sz w:val="22"/>
          <w:szCs w:val="22"/>
          <w:shd w:val="clear" w:color="auto" w:fill="FFFFFF"/>
        </w:rPr>
        <w:t xml:space="preserve">, оплата которых </w:t>
      </w:r>
      <w:r w:rsidR="00FE3652" w:rsidRPr="002F07E7">
        <w:rPr>
          <w:rFonts w:ascii="Arial" w:hAnsi="Arial" w:cs="Arial"/>
          <w:sz w:val="22"/>
          <w:szCs w:val="22"/>
          <w:u w:val="single"/>
          <w:shd w:val="clear" w:color="auto" w:fill="FFFFFF"/>
        </w:rPr>
        <w:t>была произведена в августе 2020 года</w:t>
      </w:r>
      <w:r w:rsidR="005108C9" w:rsidRPr="007D0345">
        <w:rPr>
          <w:rFonts w:ascii="Arial" w:hAnsi="Arial" w:cs="Arial"/>
          <w:sz w:val="22"/>
          <w:szCs w:val="22"/>
          <w:shd w:val="clear" w:color="auto" w:fill="FFFFFF"/>
        </w:rPr>
        <w:t>);</w:t>
      </w:r>
      <w:proofErr w:type="gramEnd"/>
    </w:p>
    <w:p w:rsidR="007D0345" w:rsidRDefault="005108C9" w:rsidP="007D0345">
      <w:pPr>
        <w:pStyle w:val="article-renderblock"/>
        <w:shd w:val="clear" w:color="auto" w:fill="FFFFFF"/>
        <w:spacing w:before="0" w:beforeAutospacing="0" w:after="0" w:afterAutospacing="0"/>
        <w:ind w:firstLine="709"/>
        <w:jc w:val="both"/>
        <w:rPr>
          <w:rFonts w:ascii="Arial" w:hAnsi="Arial" w:cs="Arial"/>
          <w:color w:val="333333"/>
          <w:sz w:val="22"/>
          <w:szCs w:val="22"/>
          <w:shd w:val="clear" w:color="auto" w:fill="FFFFFF"/>
        </w:rPr>
      </w:pPr>
      <w:r w:rsidRPr="007D0345">
        <w:rPr>
          <w:rFonts w:ascii="Arial" w:hAnsi="Arial" w:cs="Arial"/>
          <w:sz w:val="22"/>
          <w:szCs w:val="22"/>
          <w:shd w:val="clear" w:color="auto" w:fill="FFFFFF"/>
        </w:rPr>
        <w:t>- снижение задолженности наблюдается по авансам</w:t>
      </w:r>
      <w:r w:rsidR="007D0345">
        <w:rPr>
          <w:rFonts w:ascii="Arial" w:hAnsi="Arial" w:cs="Arial"/>
          <w:sz w:val="22"/>
          <w:szCs w:val="22"/>
          <w:shd w:val="clear" w:color="auto" w:fill="FFFFFF"/>
        </w:rPr>
        <w:t xml:space="preserve"> – </w:t>
      </w:r>
      <w:r w:rsidR="00847012" w:rsidRPr="007D0345">
        <w:rPr>
          <w:rFonts w:ascii="Arial" w:hAnsi="Arial" w:cs="Arial"/>
          <w:color w:val="000000"/>
          <w:sz w:val="22"/>
          <w:szCs w:val="22"/>
          <w:shd w:val="clear" w:color="auto" w:fill="FFFFFF"/>
        </w:rPr>
        <w:t xml:space="preserve">в счет оказания услуг (выполнения работ), связанных с содержанием имущества </w:t>
      </w:r>
      <w:r w:rsidR="00847012" w:rsidRPr="007D0345">
        <w:rPr>
          <w:rFonts w:ascii="Arial" w:hAnsi="Arial" w:cs="Arial"/>
          <w:sz w:val="22"/>
          <w:szCs w:val="22"/>
          <w:shd w:val="clear" w:color="auto" w:fill="FFFFFF"/>
        </w:rPr>
        <w:t xml:space="preserve"> – </w:t>
      </w:r>
      <w:r w:rsidRPr="007D0345">
        <w:rPr>
          <w:rFonts w:ascii="Arial" w:hAnsi="Arial" w:cs="Arial"/>
          <w:sz w:val="22"/>
          <w:szCs w:val="22"/>
          <w:shd w:val="clear" w:color="auto" w:fill="FFFFFF"/>
        </w:rPr>
        <w:t xml:space="preserve">на </w:t>
      </w:r>
      <w:r w:rsidR="007D0345" w:rsidRPr="007D0345">
        <w:rPr>
          <w:rFonts w:ascii="Arial" w:hAnsi="Arial" w:cs="Arial"/>
          <w:sz w:val="22"/>
          <w:szCs w:val="22"/>
          <w:shd w:val="clear" w:color="auto" w:fill="FFFFFF"/>
        </w:rPr>
        <w:t xml:space="preserve"> 462,3 </w:t>
      </w:r>
      <w:r w:rsidR="00847012" w:rsidRPr="007D0345">
        <w:rPr>
          <w:rFonts w:ascii="Arial" w:hAnsi="Arial" w:cs="Arial"/>
          <w:sz w:val="22"/>
          <w:szCs w:val="22"/>
          <w:shd w:val="clear" w:color="auto" w:fill="FFFFFF"/>
        </w:rPr>
        <w:t>тыс. руб.</w:t>
      </w:r>
      <w:r w:rsidR="007D0345" w:rsidRPr="007D0345">
        <w:rPr>
          <w:rFonts w:ascii="Arial" w:hAnsi="Arial" w:cs="Arial"/>
          <w:sz w:val="22"/>
          <w:szCs w:val="22"/>
          <w:shd w:val="clear" w:color="auto" w:fill="FFFFFF"/>
        </w:rPr>
        <w:t xml:space="preserve"> (на конец года на данном счете числится дебиторская задолженность за услуги по обслуживанию оргтехники)</w:t>
      </w:r>
      <w:r w:rsidR="007D0345">
        <w:rPr>
          <w:rFonts w:ascii="Arial" w:hAnsi="Arial" w:cs="Arial"/>
          <w:sz w:val="22"/>
          <w:szCs w:val="22"/>
          <w:shd w:val="clear" w:color="auto" w:fill="FFFFFF"/>
        </w:rPr>
        <w:t>;</w:t>
      </w:r>
      <w:r w:rsidR="007D0345" w:rsidRPr="007D0345">
        <w:rPr>
          <w:rFonts w:ascii="Arial" w:hAnsi="Arial" w:cs="Arial"/>
          <w:sz w:val="22"/>
          <w:szCs w:val="22"/>
          <w:shd w:val="clear" w:color="auto" w:fill="FFFFFF"/>
        </w:rPr>
        <w:t xml:space="preserve"> на 100% а</w:t>
      </w:r>
      <w:r w:rsidR="00847012" w:rsidRPr="007D0345">
        <w:rPr>
          <w:rFonts w:ascii="Arial" w:hAnsi="Arial" w:cs="Arial"/>
          <w:sz w:val="22"/>
          <w:szCs w:val="22"/>
          <w:shd w:val="clear" w:color="auto" w:fill="FFFFFF"/>
        </w:rPr>
        <w:t xml:space="preserve">вансирование </w:t>
      </w:r>
      <w:r w:rsidR="00847012" w:rsidRPr="007D0345">
        <w:rPr>
          <w:rFonts w:ascii="Arial" w:hAnsi="Arial" w:cs="Arial"/>
          <w:color w:val="000000"/>
          <w:sz w:val="22"/>
          <w:szCs w:val="22"/>
          <w:shd w:val="clear" w:color="auto" w:fill="FFFFFF"/>
        </w:rPr>
        <w:t xml:space="preserve">в счет предстоящей поставки основных </w:t>
      </w:r>
      <w:r w:rsidR="00847012" w:rsidRPr="007D0345">
        <w:rPr>
          <w:rFonts w:ascii="Arial" w:hAnsi="Arial" w:cs="Arial"/>
          <w:sz w:val="22"/>
          <w:szCs w:val="22"/>
          <w:shd w:val="clear" w:color="auto" w:fill="FFFFFF"/>
        </w:rPr>
        <w:t>средств</w:t>
      </w:r>
      <w:r w:rsidR="007D0345">
        <w:rPr>
          <w:rFonts w:ascii="Arial" w:hAnsi="Arial" w:cs="Arial"/>
          <w:sz w:val="22"/>
          <w:szCs w:val="22"/>
          <w:shd w:val="clear" w:color="auto" w:fill="FFFFFF"/>
        </w:rPr>
        <w:t>;</w:t>
      </w:r>
      <w:r w:rsidR="007D0345" w:rsidRPr="007D0345">
        <w:rPr>
          <w:rFonts w:ascii="Arial" w:hAnsi="Arial" w:cs="Arial"/>
          <w:sz w:val="22"/>
          <w:szCs w:val="22"/>
          <w:shd w:val="clear" w:color="auto" w:fill="FFFFFF"/>
        </w:rPr>
        <w:t xml:space="preserve"> на 449,4 тыс. руб.</w:t>
      </w:r>
      <w:r w:rsidR="007D0345">
        <w:rPr>
          <w:rFonts w:ascii="Arial" w:hAnsi="Arial" w:cs="Arial"/>
          <w:sz w:val="22"/>
          <w:szCs w:val="22"/>
          <w:shd w:val="clear" w:color="auto" w:fill="FFFFFF"/>
        </w:rPr>
        <w:t xml:space="preserve"> уменьшение задолженности по авансам</w:t>
      </w:r>
      <w:r w:rsidR="007D0345" w:rsidRPr="007D0345">
        <w:rPr>
          <w:rFonts w:ascii="Arial" w:hAnsi="Arial" w:cs="Arial"/>
          <w:color w:val="333333"/>
          <w:sz w:val="22"/>
          <w:szCs w:val="22"/>
          <w:shd w:val="clear" w:color="auto" w:fill="FFFFFF"/>
        </w:rPr>
        <w:t xml:space="preserve"> в </w:t>
      </w:r>
      <w:r w:rsidR="007D0345" w:rsidRPr="007D0345">
        <w:rPr>
          <w:rFonts w:ascii="Arial" w:hAnsi="Arial" w:cs="Arial"/>
          <w:bCs/>
          <w:color w:val="333333"/>
          <w:sz w:val="22"/>
          <w:szCs w:val="22"/>
          <w:shd w:val="clear" w:color="auto" w:fill="FFFFFF"/>
        </w:rPr>
        <w:t>счет</w:t>
      </w:r>
      <w:r w:rsidR="007D0345" w:rsidRPr="007D0345">
        <w:rPr>
          <w:rFonts w:ascii="Arial" w:hAnsi="Arial" w:cs="Arial"/>
          <w:color w:val="333333"/>
          <w:sz w:val="22"/>
          <w:szCs w:val="22"/>
          <w:shd w:val="clear" w:color="auto" w:fill="FFFFFF"/>
        </w:rPr>
        <w:t> предстоящей поставки материальных запасов</w:t>
      </w:r>
      <w:r w:rsidR="007D0345">
        <w:rPr>
          <w:rFonts w:ascii="Arial" w:hAnsi="Arial" w:cs="Arial"/>
          <w:color w:val="333333"/>
          <w:sz w:val="22"/>
          <w:szCs w:val="22"/>
          <w:shd w:val="clear" w:color="auto" w:fill="FFFFFF"/>
        </w:rPr>
        <w:t xml:space="preserve"> (на 01.01.2021 года отражена дебиторская задолженность по ГСМ).</w:t>
      </w:r>
    </w:p>
    <w:p w:rsidR="00923617" w:rsidRPr="00923617" w:rsidRDefault="00923617" w:rsidP="00923617">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923617">
        <w:rPr>
          <w:rFonts w:ascii="Arial" w:hAnsi="Arial" w:cs="Arial"/>
          <w:sz w:val="22"/>
          <w:szCs w:val="22"/>
          <w:shd w:val="clear" w:color="auto" w:fill="FFFFFF"/>
        </w:rPr>
        <w:t xml:space="preserve">Авансовые платежи по счетам 206.25 и 206.26 </w:t>
      </w:r>
      <w:r>
        <w:rPr>
          <w:rFonts w:ascii="Arial" w:hAnsi="Arial" w:cs="Arial"/>
          <w:sz w:val="22"/>
          <w:szCs w:val="22"/>
          <w:shd w:val="clear" w:color="auto" w:fill="FFFFFF"/>
        </w:rPr>
        <w:t xml:space="preserve">за услуги </w:t>
      </w:r>
      <w:r w:rsidRPr="00923617">
        <w:rPr>
          <w:rFonts w:ascii="Arial" w:hAnsi="Arial" w:cs="Arial"/>
          <w:sz w:val="22"/>
          <w:szCs w:val="22"/>
          <w:shd w:val="clear" w:color="auto" w:fill="FFFFFF"/>
        </w:rPr>
        <w:t xml:space="preserve">должны быть подтверждены </w:t>
      </w:r>
      <w:r w:rsidRPr="00923617">
        <w:rPr>
          <w:rFonts w:ascii="Arial" w:eastAsia="Courier New" w:hAnsi="Arial" w:cs="Arial"/>
          <w:color w:val="000000"/>
          <w:sz w:val="22"/>
          <w:szCs w:val="22"/>
        </w:rPr>
        <w:t>условиями контрактов (договоров).</w:t>
      </w:r>
    </w:p>
    <w:p w:rsidR="00923617" w:rsidRDefault="00923617" w:rsidP="00164EB4">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По счету 1 209 74 по состоянию на 01.01.201 года числится задолженность в сумме 57,6 тыс. руб.</w:t>
      </w:r>
      <w:r w:rsidR="00FE3652">
        <w:rPr>
          <w:rFonts w:ascii="Arial" w:hAnsi="Arial" w:cs="Arial"/>
          <w:sz w:val="22"/>
          <w:szCs w:val="22"/>
          <w:shd w:val="clear" w:color="auto" w:fill="FFFFFF"/>
        </w:rPr>
        <w:t>, начисленная в связи недостачей с активами (</w:t>
      </w:r>
      <w:r>
        <w:rPr>
          <w:rFonts w:ascii="Arial" w:hAnsi="Arial" w:cs="Arial"/>
          <w:sz w:val="22"/>
          <w:szCs w:val="22"/>
          <w:shd w:val="clear" w:color="auto" w:fill="FFFFFF"/>
        </w:rPr>
        <w:t>продукт</w:t>
      </w:r>
      <w:r w:rsidR="00FE3652">
        <w:rPr>
          <w:rFonts w:ascii="Arial" w:hAnsi="Arial" w:cs="Arial"/>
          <w:sz w:val="22"/>
          <w:szCs w:val="22"/>
          <w:shd w:val="clear" w:color="auto" w:fill="FFFFFF"/>
        </w:rPr>
        <w:t>ы</w:t>
      </w:r>
      <w:r>
        <w:rPr>
          <w:rFonts w:ascii="Arial" w:hAnsi="Arial" w:cs="Arial"/>
          <w:sz w:val="22"/>
          <w:szCs w:val="22"/>
          <w:shd w:val="clear" w:color="auto" w:fill="FFFFFF"/>
        </w:rPr>
        <w:t xml:space="preserve"> питания</w:t>
      </w:r>
      <w:r w:rsidR="00FE3652">
        <w:rPr>
          <w:rFonts w:ascii="Arial" w:hAnsi="Arial" w:cs="Arial"/>
          <w:sz w:val="22"/>
          <w:szCs w:val="22"/>
          <w:shd w:val="clear" w:color="auto" w:fill="FFFFFF"/>
        </w:rPr>
        <w:t>)</w:t>
      </w:r>
      <w:r>
        <w:rPr>
          <w:rFonts w:ascii="Arial" w:hAnsi="Arial" w:cs="Arial"/>
          <w:sz w:val="22"/>
          <w:szCs w:val="22"/>
          <w:shd w:val="clear" w:color="auto" w:fill="FFFFFF"/>
        </w:rPr>
        <w:t>.</w:t>
      </w:r>
      <w:r w:rsidR="002F07E7">
        <w:rPr>
          <w:rFonts w:ascii="Arial" w:hAnsi="Arial" w:cs="Arial"/>
          <w:sz w:val="22"/>
          <w:szCs w:val="22"/>
          <w:shd w:val="clear" w:color="auto" w:fill="FFFFFF"/>
        </w:rPr>
        <w:t xml:space="preserve"> В пояснительной записке нет информации по факту возникновения недостачи и о возмещении причиненного ущерба работодателю виновными лицами.</w:t>
      </w:r>
    </w:p>
    <w:p w:rsidR="00FE3652" w:rsidRPr="00810AC1" w:rsidRDefault="002F07E7" w:rsidP="00164EB4">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810AC1">
        <w:rPr>
          <w:rFonts w:ascii="Arial" w:hAnsi="Arial" w:cs="Arial"/>
          <w:sz w:val="22"/>
          <w:szCs w:val="22"/>
          <w:shd w:val="clear" w:color="auto" w:fill="FFFFFF"/>
        </w:rPr>
        <w:t>Наибольший удельный вес по счету 303.00 «Расчеты по платежам в бюджеты» приходится</w:t>
      </w:r>
      <w:r w:rsidR="00FD2D1A" w:rsidRPr="00810AC1">
        <w:rPr>
          <w:rFonts w:ascii="Arial" w:hAnsi="Arial" w:cs="Arial"/>
          <w:sz w:val="22"/>
          <w:szCs w:val="22"/>
          <w:shd w:val="clear" w:color="auto" w:fill="FFFFFF"/>
        </w:rPr>
        <w:t xml:space="preserve">, как и по состоянию на 01.01.2020г, </w:t>
      </w:r>
      <w:r w:rsidRPr="00810AC1">
        <w:rPr>
          <w:rFonts w:ascii="Arial" w:hAnsi="Arial" w:cs="Arial"/>
          <w:sz w:val="22"/>
          <w:szCs w:val="22"/>
          <w:shd w:val="clear" w:color="auto" w:fill="FFFFFF"/>
        </w:rPr>
        <w:t xml:space="preserve">на расчеты </w:t>
      </w:r>
      <w:r w:rsidRPr="00810AC1">
        <w:rPr>
          <w:rFonts w:ascii="Arial" w:hAnsi="Arial" w:cs="Arial"/>
          <w:sz w:val="22"/>
          <w:szCs w:val="22"/>
        </w:rPr>
        <w:t>по страховым взносам на обязательное социальное страхование на случай временной нетрудоспособности и в связи с материнством –</w:t>
      </w:r>
      <w:r w:rsidRPr="00810AC1">
        <w:rPr>
          <w:rFonts w:ascii="Arial" w:hAnsi="Arial" w:cs="Arial"/>
          <w:sz w:val="22"/>
          <w:szCs w:val="22"/>
          <w:shd w:val="clear" w:color="auto" w:fill="FFFFFF"/>
        </w:rPr>
        <w:t xml:space="preserve"> 8</w:t>
      </w:r>
      <w:r w:rsidR="00FD2D1A" w:rsidRPr="00810AC1">
        <w:rPr>
          <w:rFonts w:ascii="Arial" w:hAnsi="Arial" w:cs="Arial"/>
          <w:sz w:val="22"/>
          <w:szCs w:val="22"/>
          <w:shd w:val="clear" w:color="auto" w:fill="FFFFFF"/>
        </w:rPr>
        <w:t>5</w:t>
      </w:r>
      <w:r w:rsidRPr="00810AC1">
        <w:rPr>
          <w:rFonts w:ascii="Arial" w:hAnsi="Arial" w:cs="Arial"/>
          <w:sz w:val="22"/>
          <w:szCs w:val="22"/>
          <w:shd w:val="clear" w:color="auto" w:fill="FFFFFF"/>
        </w:rPr>
        <w:t xml:space="preserve"> % или </w:t>
      </w:r>
      <w:r w:rsidR="00FD2D1A" w:rsidRPr="00810AC1">
        <w:rPr>
          <w:rFonts w:ascii="Arial" w:hAnsi="Arial" w:cs="Arial"/>
          <w:sz w:val="22"/>
          <w:szCs w:val="22"/>
          <w:shd w:val="clear" w:color="auto" w:fill="FFFFFF"/>
        </w:rPr>
        <w:t>1 132,1</w:t>
      </w:r>
      <w:r w:rsidRPr="00810AC1">
        <w:rPr>
          <w:rFonts w:ascii="Arial" w:hAnsi="Arial" w:cs="Arial"/>
          <w:sz w:val="22"/>
          <w:szCs w:val="22"/>
          <w:shd w:val="clear" w:color="auto" w:fill="FFFFFF"/>
        </w:rPr>
        <w:t xml:space="preserve"> тыс. рублей. </w:t>
      </w:r>
      <w:r w:rsidR="00810AC1">
        <w:rPr>
          <w:rFonts w:ascii="Arial" w:hAnsi="Arial" w:cs="Arial"/>
          <w:sz w:val="22"/>
          <w:szCs w:val="22"/>
          <w:shd w:val="clear" w:color="auto" w:fill="FFFFFF"/>
        </w:rPr>
        <w:t>В 2019 году 88% или 8 348,6 тыс. руб.</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1151"/>
        <w:gridCol w:w="975"/>
        <w:gridCol w:w="1276"/>
        <w:gridCol w:w="992"/>
        <w:gridCol w:w="3931"/>
      </w:tblGrid>
      <w:tr w:rsidR="00FD2D1A" w:rsidRPr="00C011B7" w:rsidTr="00CB5F6E">
        <w:trPr>
          <w:trHeight w:val="162"/>
        </w:trPr>
        <w:tc>
          <w:tcPr>
            <w:tcW w:w="966" w:type="dxa"/>
            <w:vMerge w:val="restart"/>
            <w:vAlign w:val="center"/>
          </w:tcPr>
          <w:p w:rsidR="00FD2D1A" w:rsidRPr="00C011B7" w:rsidRDefault="00FD2D1A" w:rsidP="00CB5F6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номер счета</w:t>
            </w:r>
          </w:p>
        </w:tc>
        <w:tc>
          <w:tcPr>
            <w:tcW w:w="2126" w:type="dxa"/>
            <w:gridSpan w:val="2"/>
            <w:vAlign w:val="center"/>
          </w:tcPr>
          <w:p w:rsidR="00FD2D1A" w:rsidRPr="00C011B7" w:rsidRDefault="00FD2D1A" w:rsidP="00CB5F6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 xml:space="preserve">    на 01.01.2020года</w:t>
            </w:r>
          </w:p>
        </w:tc>
        <w:tc>
          <w:tcPr>
            <w:tcW w:w="2268" w:type="dxa"/>
            <w:gridSpan w:val="2"/>
            <w:vAlign w:val="center"/>
          </w:tcPr>
          <w:p w:rsidR="00FD2D1A" w:rsidRPr="00C011B7" w:rsidRDefault="00FD2D1A" w:rsidP="00CB5F6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 xml:space="preserve">     на 01.01.2021 года</w:t>
            </w:r>
          </w:p>
        </w:tc>
        <w:tc>
          <w:tcPr>
            <w:tcW w:w="3931" w:type="dxa"/>
            <w:vMerge w:val="restart"/>
            <w:vAlign w:val="center"/>
          </w:tcPr>
          <w:p w:rsidR="00FD2D1A" w:rsidRPr="00C011B7" w:rsidRDefault="00FD2D1A" w:rsidP="00CB5F6E">
            <w:pPr>
              <w:pStyle w:val="article-renderblock"/>
              <w:shd w:val="clear" w:color="auto" w:fill="FFFFFF"/>
              <w:spacing w:after="0"/>
              <w:ind w:left="-27"/>
              <w:jc w:val="both"/>
              <w:rPr>
                <w:rFonts w:ascii="Arial" w:hAnsi="Arial" w:cs="Arial"/>
                <w:sz w:val="16"/>
                <w:szCs w:val="16"/>
                <w:shd w:val="clear" w:color="auto" w:fill="FFFFFF"/>
              </w:rPr>
            </w:pPr>
            <w:r>
              <w:rPr>
                <w:rFonts w:ascii="Arial" w:hAnsi="Arial" w:cs="Arial"/>
                <w:sz w:val="16"/>
                <w:szCs w:val="16"/>
                <w:shd w:val="clear" w:color="auto" w:fill="FFFFFF"/>
              </w:rPr>
              <w:t xml:space="preserve">  Пояснение возникновения задолженности</w:t>
            </w:r>
          </w:p>
        </w:tc>
      </w:tr>
      <w:tr w:rsidR="00FD2D1A" w:rsidRPr="00C011B7" w:rsidTr="00CB5F6E">
        <w:trPr>
          <w:trHeight w:val="78"/>
        </w:trPr>
        <w:tc>
          <w:tcPr>
            <w:tcW w:w="966" w:type="dxa"/>
            <w:vMerge/>
            <w:vAlign w:val="center"/>
          </w:tcPr>
          <w:p w:rsidR="00FD2D1A" w:rsidRPr="00C011B7" w:rsidRDefault="00FD2D1A" w:rsidP="00CB5F6E">
            <w:pPr>
              <w:pStyle w:val="article-renderblock"/>
              <w:shd w:val="clear" w:color="auto" w:fill="FFFFFF"/>
              <w:spacing w:after="0"/>
              <w:ind w:left="-27" w:firstLine="709"/>
              <w:jc w:val="center"/>
              <w:rPr>
                <w:rFonts w:ascii="Arial" w:hAnsi="Arial" w:cs="Arial"/>
                <w:sz w:val="16"/>
                <w:szCs w:val="16"/>
                <w:shd w:val="clear" w:color="auto" w:fill="FFFFFF"/>
              </w:rPr>
            </w:pPr>
          </w:p>
        </w:tc>
        <w:tc>
          <w:tcPr>
            <w:tcW w:w="1151" w:type="dxa"/>
            <w:vAlign w:val="center"/>
          </w:tcPr>
          <w:p w:rsidR="00FD2D1A" w:rsidRPr="00C011B7" w:rsidRDefault="00FD2D1A" w:rsidP="00CB5F6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сумма, руб.</w:t>
            </w:r>
          </w:p>
        </w:tc>
        <w:tc>
          <w:tcPr>
            <w:tcW w:w="975" w:type="dxa"/>
            <w:vAlign w:val="center"/>
          </w:tcPr>
          <w:p w:rsidR="00FD2D1A" w:rsidRPr="00C011B7" w:rsidRDefault="00FD2D1A" w:rsidP="00CB5F6E">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1276" w:type="dxa"/>
            <w:vAlign w:val="center"/>
          </w:tcPr>
          <w:p w:rsidR="00FD2D1A" w:rsidRPr="00C011B7" w:rsidRDefault="00FD2D1A" w:rsidP="00CB5F6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сумма, руб.</w:t>
            </w:r>
          </w:p>
        </w:tc>
        <w:tc>
          <w:tcPr>
            <w:tcW w:w="992" w:type="dxa"/>
            <w:vAlign w:val="center"/>
          </w:tcPr>
          <w:p w:rsidR="00FD2D1A" w:rsidRPr="00C011B7" w:rsidRDefault="00FD2D1A" w:rsidP="00CB5F6E">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3931" w:type="dxa"/>
            <w:vMerge/>
            <w:vAlign w:val="center"/>
          </w:tcPr>
          <w:p w:rsidR="00FD2D1A" w:rsidRPr="00C011B7" w:rsidRDefault="00FD2D1A" w:rsidP="00CB5F6E">
            <w:pPr>
              <w:pStyle w:val="article-renderblock"/>
              <w:shd w:val="clear" w:color="auto" w:fill="FFFFFF"/>
              <w:spacing w:after="0"/>
              <w:ind w:left="-27" w:firstLine="709"/>
              <w:jc w:val="center"/>
              <w:rPr>
                <w:rFonts w:ascii="Arial" w:hAnsi="Arial" w:cs="Arial"/>
                <w:sz w:val="16"/>
                <w:szCs w:val="16"/>
                <w:shd w:val="clear" w:color="auto" w:fill="FFFFFF"/>
              </w:rPr>
            </w:pPr>
          </w:p>
        </w:tc>
      </w:tr>
      <w:tr w:rsidR="00FD2D1A" w:rsidRPr="00C011B7" w:rsidTr="00CB5F6E">
        <w:trPr>
          <w:trHeight w:val="258"/>
        </w:trPr>
        <w:tc>
          <w:tcPr>
            <w:tcW w:w="966" w:type="dxa"/>
            <w:vAlign w:val="center"/>
          </w:tcPr>
          <w:p w:rsidR="00FD2D1A" w:rsidRPr="00C011B7" w:rsidRDefault="00FD2D1A" w:rsidP="00CB5F6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303.01</w:t>
            </w:r>
          </w:p>
        </w:tc>
        <w:tc>
          <w:tcPr>
            <w:tcW w:w="1151"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354 841,84</w:t>
            </w:r>
          </w:p>
        </w:tc>
        <w:tc>
          <w:tcPr>
            <w:tcW w:w="975"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3,7</w:t>
            </w:r>
          </w:p>
        </w:tc>
        <w:tc>
          <w:tcPr>
            <w:tcW w:w="1276"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82 821,67</w:t>
            </w:r>
          </w:p>
        </w:tc>
        <w:tc>
          <w:tcPr>
            <w:tcW w:w="992"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6,2</w:t>
            </w:r>
          </w:p>
        </w:tc>
        <w:tc>
          <w:tcPr>
            <w:tcW w:w="3931" w:type="dxa"/>
            <w:vAlign w:val="center"/>
          </w:tcPr>
          <w:p w:rsidR="00FD2D1A" w:rsidRPr="00C011B7" w:rsidRDefault="00CB5F6E" w:rsidP="00CB5F6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 xml:space="preserve">переплата </w:t>
            </w:r>
            <w:r w:rsidR="00FD2D1A">
              <w:rPr>
                <w:rFonts w:ascii="Arial" w:hAnsi="Arial" w:cs="Arial"/>
                <w:sz w:val="16"/>
                <w:szCs w:val="16"/>
                <w:shd w:val="clear" w:color="auto" w:fill="FFFFFF"/>
              </w:rPr>
              <w:t>НДФЛ</w:t>
            </w:r>
          </w:p>
        </w:tc>
      </w:tr>
      <w:tr w:rsidR="00FD2D1A" w:rsidRPr="00C011B7" w:rsidTr="00CB5F6E">
        <w:trPr>
          <w:trHeight w:val="258"/>
        </w:trPr>
        <w:tc>
          <w:tcPr>
            <w:tcW w:w="966" w:type="dxa"/>
            <w:vAlign w:val="center"/>
          </w:tcPr>
          <w:p w:rsidR="00FD2D1A" w:rsidRPr="00C011B7" w:rsidRDefault="00FD2D1A" w:rsidP="00CB5F6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303.02</w:t>
            </w:r>
          </w:p>
        </w:tc>
        <w:tc>
          <w:tcPr>
            <w:tcW w:w="1151"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8 348 559,91</w:t>
            </w:r>
          </w:p>
        </w:tc>
        <w:tc>
          <w:tcPr>
            <w:tcW w:w="975"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88,0</w:t>
            </w:r>
          </w:p>
        </w:tc>
        <w:tc>
          <w:tcPr>
            <w:tcW w:w="1276"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1 132 152,46</w:t>
            </w:r>
          </w:p>
        </w:tc>
        <w:tc>
          <w:tcPr>
            <w:tcW w:w="992"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85,0</w:t>
            </w:r>
          </w:p>
        </w:tc>
        <w:tc>
          <w:tcPr>
            <w:tcW w:w="3931" w:type="dxa"/>
            <w:vAlign w:val="center"/>
          </w:tcPr>
          <w:p w:rsidR="00FD2D1A" w:rsidRPr="00C011B7" w:rsidRDefault="00FD2D1A" w:rsidP="00CB5F6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страховые взносы по ФСС</w:t>
            </w:r>
          </w:p>
        </w:tc>
      </w:tr>
      <w:tr w:rsidR="00FD2D1A" w:rsidRPr="00C011B7" w:rsidTr="00CB5F6E">
        <w:trPr>
          <w:trHeight w:val="258"/>
        </w:trPr>
        <w:tc>
          <w:tcPr>
            <w:tcW w:w="966" w:type="dxa"/>
            <w:vAlign w:val="center"/>
          </w:tcPr>
          <w:p w:rsidR="00FD2D1A" w:rsidRPr="00C011B7" w:rsidRDefault="00FD2D1A" w:rsidP="00CB5F6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303.06</w:t>
            </w:r>
          </w:p>
        </w:tc>
        <w:tc>
          <w:tcPr>
            <w:tcW w:w="1151"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124 293,20</w:t>
            </w:r>
          </w:p>
        </w:tc>
        <w:tc>
          <w:tcPr>
            <w:tcW w:w="975"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1,3</w:t>
            </w:r>
          </w:p>
        </w:tc>
        <w:tc>
          <w:tcPr>
            <w:tcW w:w="1276"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21 821,89</w:t>
            </w:r>
          </w:p>
        </w:tc>
        <w:tc>
          <w:tcPr>
            <w:tcW w:w="992"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1,6</w:t>
            </w:r>
          </w:p>
        </w:tc>
        <w:tc>
          <w:tcPr>
            <w:tcW w:w="3931" w:type="dxa"/>
            <w:vAlign w:val="center"/>
          </w:tcPr>
          <w:p w:rsidR="00FD2D1A" w:rsidRPr="00C011B7" w:rsidRDefault="00FD2D1A" w:rsidP="00CB5F6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 xml:space="preserve">авансирование </w:t>
            </w:r>
            <w:r w:rsidR="00CB5F6E">
              <w:rPr>
                <w:rFonts w:ascii="Arial" w:hAnsi="Arial" w:cs="Arial"/>
                <w:sz w:val="16"/>
                <w:szCs w:val="16"/>
                <w:shd w:val="clear" w:color="auto" w:fill="FFFFFF"/>
              </w:rPr>
              <w:t>по специальной оценке условий труда</w:t>
            </w:r>
          </w:p>
        </w:tc>
      </w:tr>
      <w:tr w:rsidR="00FD2D1A" w:rsidRPr="00C011B7" w:rsidTr="00CB5F6E">
        <w:trPr>
          <w:trHeight w:val="258"/>
        </w:trPr>
        <w:tc>
          <w:tcPr>
            <w:tcW w:w="966" w:type="dxa"/>
            <w:vAlign w:val="center"/>
          </w:tcPr>
          <w:p w:rsidR="00FD2D1A" w:rsidRDefault="00FD2D1A" w:rsidP="00CB5F6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303.07</w:t>
            </w:r>
          </w:p>
        </w:tc>
        <w:tc>
          <w:tcPr>
            <w:tcW w:w="1151" w:type="dxa"/>
            <w:vAlign w:val="center"/>
          </w:tcPr>
          <w:p w:rsidR="00FD2D1A"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110 612,24</w:t>
            </w:r>
          </w:p>
        </w:tc>
        <w:tc>
          <w:tcPr>
            <w:tcW w:w="975"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1,2</w:t>
            </w:r>
          </w:p>
        </w:tc>
        <w:tc>
          <w:tcPr>
            <w:tcW w:w="1276"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33 641,19</w:t>
            </w:r>
          </w:p>
        </w:tc>
        <w:tc>
          <w:tcPr>
            <w:tcW w:w="992"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2,5</w:t>
            </w:r>
          </w:p>
        </w:tc>
        <w:tc>
          <w:tcPr>
            <w:tcW w:w="3931" w:type="dxa"/>
            <w:vAlign w:val="center"/>
          </w:tcPr>
          <w:p w:rsidR="00FD2D1A" w:rsidRPr="00C011B7" w:rsidRDefault="00CB5F6E" w:rsidP="00CB5F6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переплата страховых взносов</w:t>
            </w:r>
          </w:p>
        </w:tc>
      </w:tr>
      <w:tr w:rsidR="00FD2D1A" w:rsidRPr="00C011B7" w:rsidTr="00CB5F6E">
        <w:trPr>
          <w:trHeight w:val="258"/>
        </w:trPr>
        <w:tc>
          <w:tcPr>
            <w:tcW w:w="966" w:type="dxa"/>
            <w:vAlign w:val="center"/>
          </w:tcPr>
          <w:p w:rsidR="00FD2D1A" w:rsidRPr="00C011B7" w:rsidRDefault="00FD2D1A" w:rsidP="00CB5F6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303.10</w:t>
            </w:r>
          </w:p>
        </w:tc>
        <w:tc>
          <w:tcPr>
            <w:tcW w:w="1151"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549 574,13</w:t>
            </w:r>
          </w:p>
        </w:tc>
        <w:tc>
          <w:tcPr>
            <w:tcW w:w="975"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5,8</w:t>
            </w:r>
          </w:p>
        </w:tc>
        <w:tc>
          <w:tcPr>
            <w:tcW w:w="1276"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61 667,83</w:t>
            </w:r>
          </w:p>
        </w:tc>
        <w:tc>
          <w:tcPr>
            <w:tcW w:w="992" w:type="dxa"/>
            <w:vAlign w:val="center"/>
          </w:tcPr>
          <w:p w:rsidR="00FD2D1A" w:rsidRPr="00C011B7" w:rsidRDefault="00FD2D1A" w:rsidP="00CB5F6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4,6</w:t>
            </w:r>
          </w:p>
        </w:tc>
        <w:tc>
          <w:tcPr>
            <w:tcW w:w="3931" w:type="dxa"/>
            <w:vAlign w:val="center"/>
          </w:tcPr>
          <w:p w:rsidR="00FD2D1A" w:rsidRPr="00C011B7" w:rsidRDefault="00CB5F6E" w:rsidP="00CB5F6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переплата страховых взносов</w:t>
            </w:r>
          </w:p>
        </w:tc>
      </w:tr>
      <w:tr w:rsidR="00FD2D1A" w:rsidRPr="00AE5876" w:rsidTr="00CB5F6E">
        <w:trPr>
          <w:trHeight w:val="258"/>
        </w:trPr>
        <w:tc>
          <w:tcPr>
            <w:tcW w:w="966" w:type="dxa"/>
            <w:vAlign w:val="center"/>
          </w:tcPr>
          <w:p w:rsidR="00FD2D1A" w:rsidRPr="00AE5876" w:rsidRDefault="00FD2D1A" w:rsidP="00CB5F6E">
            <w:pPr>
              <w:pStyle w:val="article-renderblock"/>
              <w:shd w:val="clear" w:color="auto" w:fill="FFFFFF"/>
              <w:spacing w:after="0"/>
              <w:ind w:left="-27"/>
              <w:rPr>
                <w:rFonts w:ascii="Arial" w:hAnsi="Arial" w:cs="Arial"/>
                <w:b/>
                <w:sz w:val="16"/>
                <w:szCs w:val="16"/>
                <w:shd w:val="clear" w:color="auto" w:fill="FFFFFF"/>
              </w:rPr>
            </w:pPr>
            <w:r w:rsidRPr="00AE5876">
              <w:rPr>
                <w:rFonts w:ascii="Arial" w:hAnsi="Arial" w:cs="Arial"/>
                <w:b/>
                <w:sz w:val="16"/>
                <w:szCs w:val="16"/>
                <w:shd w:val="clear" w:color="auto" w:fill="FFFFFF"/>
              </w:rPr>
              <w:t>итого</w:t>
            </w:r>
          </w:p>
        </w:tc>
        <w:tc>
          <w:tcPr>
            <w:tcW w:w="1151" w:type="dxa"/>
            <w:vAlign w:val="center"/>
          </w:tcPr>
          <w:p w:rsidR="00FD2D1A" w:rsidRPr="00AE5876" w:rsidRDefault="00FD2D1A" w:rsidP="00CB5F6E">
            <w:pPr>
              <w:pStyle w:val="article-renderblock"/>
              <w:shd w:val="clear" w:color="auto" w:fill="FFFFFF"/>
              <w:spacing w:after="0"/>
              <w:jc w:val="right"/>
              <w:rPr>
                <w:rFonts w:ascii="Arial" w:hAnsi="Arial" w:cs="Arial"/>
                <w:b/>
                <w:sz w:val="16"/>
                <w:szCs w:val="16"/>
                <w:shd w:val="clear" w:color="auto" w:fill="FFFFFF"/>
              </w:rPr>
            </w:pPr>
            <w:r>
              <w:rPr>
                <w:rFonts w:ascii="Arial" w:hAnsi="Arial" w:cs="Arial"/>
                <w:b/>
                <w:sz w:val="16"/>
                <w:szCs w:val="16"/>
                <w:shd w:val="clear" w:color="auto" w:fill="FFFFFF"/>
              </w:rPr>
              <w:t>9 487 881,32</w:t>
            </w:r>
          </w:p>
        </w:tc>
        <w:tc>
          <w:tcPr>
            <w:tcW w:w="975" w:type="dxa"/>
            <w:vAlign w:val="center"/>
          </w:tcPr>
          <w:p w:rsidR="00FD2D1A" w:rsidRPr="00AE5876" w:rsidRDefault="00FD2D1A" w:rsidP="00CB5F6E">
            <w:pPr>
              <w:pStyle w:val="article-renderblock"/>
              <w:shd w:val="clear" w:color="auto" w:fill="FFFFFF"/>
              <w:spacing w:after="0"/>
              <w:jc w:val="right"/>
              <w:rPr>
                <w:rFonts w:ascii="Arial" w:hAnsi="Arial" w:cs="Arial"/>
                <w:b/>
                <w:sz w:val="16"/>
                <w:szCs w:val="16"/>
                <w:shd w:val="clear" w:color="auto" w:fill="FFFFFF"/>
              </w:rPr>
            </w:pPr>
          </w:p>
        </w:tc>
        <w:tc>
          <w:tcPr>
            <w:tcW w:w="1276" w:type="dxa"/>
            <w:vAlign w:val="center"/>
          </w:tcPr>
          <w:p w:rsidR="00FD2D1A" w:rsidRPr="00AE5876" w:rsidRDefault="00FD2D1A" w:rsidP="00CB5F6E">
            <w:pPr>
              <w:pStyle w:val="article-renderblock"/>
              <w:shd w:val="clear" w:color="auto" w:fill="FFFFFF"/>
              <w:spacing w:after="0"/>
              <w:jc w:val="right"/>
              <w:rPr>
                <w:rFonts w:ascii="Arial" w:hAnsi="Arial" w:cs="Arial"/>
                <w:b/>
                <w:sz w:val="16"/>
                <w:szCs w:val="16"/>
                <w:shd w:val="clear" w:color="auto" w:fill="FFFFFF"/>
              </w:rPr>
            </w:pPr>
            <w:r>
              <w:rPr>
                <w:rFonts w:ascii="Arial" w:hAnsi="Arial" w:cs="Arial"/>
                <w:b/>
                <w:sz w:val="16"/>
                <w:szCs w:val="16"/>
                <w:shd w:val="clear" w:color="auto" w:fill="FFFFFF"/>
              </w:rPr>
              <w:t>1 332 105,04</w:t>
            </w:r>
          </w:p>
        </w:tc>
        <w:tc>
          <w:tcPr>
            <w:tcW w:w="992" w:type="dxa"/>
            <w:vAlign w:val="center"/>
          </w:tcPr>
          <w:p w:rsidR="00FD2D1A" w:rsidRPr="00AE5876" w:rsidRDefault="00FD2D1A" w:rsidP="00CB5F6E">
            <w:pPr>
              <w:pStyle w:val="article-renderblock"/>
              <w:shd w:val="clear" w:color="auto" w:fill="FFFFFF"/>
              <w:spacing w:after="0"/>
              <w:jc w:val="right"/>
              <w:rPr>
                <w:rFonts w:ascii="Arial" w:hAnsi="Arial" w:cs="Arial"/>
                <w:b/>
                <w:sz w:val="16"/>
                <w:szCs w:val="16"/>
                <w:shd w:val="clear" w:color="auto" w:fill="FFFFFF"/>
              </w:rPr>
            </w:pPr>
          </w:p>
        </w:tc>
        <w:tc>
          <w:tcPr>
            <w:tcW w:w="3931" w:type="dxa"/>
            <w:vAlign w:val="center"/>
          </w:tcPr>
          <w:p w:rsidR="00FD2D1A" w:rsidRPr="00AE5876" w:rsidRDefault="00FD2D1A" w:rsidP="00CB5F6E">
            <w:pPr>
              <w:pStyle w:val="article-renderblock"/>
              <w:shd w:val="clear" w:color="auto" w:fill="FFFFFF"/>
              <w:spacing w:after="0"/>
              <w:rPr>
                <w:rFonts w:ascii="Arial" w:hAnsi="Arial" w:cs="Arial"/>
                <w:b/>
                <w:sz w:val="16"/>
                <w:szCs w:val="16"/>
                <w:shd w:val="clear" w:color="auto" w:fill="FFFFFF"/>
              </w:rPr>
            </w:pPr>
          </w:p>
        </w:tc>
      </w:tr>
    </w:tbl>
    <w:p w:rsidR="00FD2D1A" w:rsidRDefault="00FD2D1A" w:rsidP="00164EB4">
      <w:pPr>
        <w:pStyle w:val="article-renderblock"/>
        <w:shd w:val="clear" w:color="auto" w:fill="FFFFFF"/>
        <w:spacing w:before="0" w:beforeAutospacing="0" w:after="0" w:afterAutospacing="0"/>
        <w:ind w:firstLine="709"/>
        <w:jc w:val="both"/>
        <w:rPr>
          <w:shd w:val="clear" w:color="auto" w:fill="FFFFFF"/>
        </w:rPr>
      </w:pPr>
    </w:p>
    <w:p w:rsidR="00810AC1" w:rsidRPr="00810AC1" w:rsidRDefault="00810AC1" w:rsidP="00164EB4">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810AC1">
        <w:rPr>
          <w:rFonts w:ascii="Arial" w:hAnsi="Arial" w:cs="Arial"/>
          <w:sz w:val="22"/>
          <w:szCs w:val="22"/>
          <w:shd w:val="clear" w:color="auto" w:fill="FFFFFF"/>
        </w:rPr>
        <w:t>В общей структуре задолженности по данному счету у</w:t>
      </w:r>
      <w:r w:rsidR="00FD2D1A" w:rsidRPr="00810AC1">
        <w:rPr>
          <w:rFonts w:ascii="Arial" w:hAnsi="Arial" w:cs="Arial"/>
          <w:sz w:val="22"/>
          <w:szCs w:val="22"/>
          <w:shd w:val="clear" w:color="auto" w:fill="FFFFFF"/>
        </w:rPr>
        <w:t xml:space="preserve">становлено снижение дебиторской задолженности </w:t>
      </w:r>
      <w:r w:rsidR="00CB5F6E" w:rsidRPr="00810AC1">
        <w:rPr>
          <w:rFonts w:ascii="Arial" w:hAnsi="Arial" w:cs="Arial"/>
          <w:sz w:val="22"/>
          <w:szCs w:val="22"/>
          <w:shd w:val="clear" w:color="auto" w:fill="FFFFFF"/>
        </w:rPr>
        <w:t xml:space="preserve">по расчетам в бюджеты </w:t>
      </w:r>
      <w:r w:rsidR="00FD2D1A" w:rsidRPr="00810AC1">
        <w:rPr>
          <w:rFonts w:ascii="Arial" w:hAnsi="Arial" w:cs="Arial"/>
          <w:sz w:val="22"/>
          <w:szCs w:val="22"/>
          <w:shd w:val="clear" w:color="auto" w:fill="FFFFFF"/>
        </w:rPr>
        <w:t xml:space="preserve">на </w:t>
      </w:r>
      <w:r w:rsidR="00CB5F6E" w:rsidRPr="00810AC1">
        <w:rPr>
          <w:rFonts w:ascii="Arial" w:hAnsi="Arial" w:cs="Arial"/>
          <w:sz w:val="22"/>
          <w:szCs w:val="22"/>
          <w:shd w:val="clear" w:color="auto" w:fill="FFFFFF"/>
        </w:rPr>
        <w:t xml:space="preserve">8 155,8 тыс. рублей, в связи с возмещением </w:t>
      </w:r>
      <w:r w:rsidRPr="00810AC1">
        <w:rPr>
          <w:rFonts w:ascii="Arial" w:hAnsi="Arial" w:cs="Arial"/>
          <w:sz w:val="22"/>
          <w:szCs w:val="22"/>
          <w:shd w:val="clear" w:color="auto" w:fill="FFFFFF"/>
        </w:rPr>
        <w:t xml:space="preserve">в 2020 году </w:t>
      </w:r>
      <w:r w:rsidR="00CB5F6E" w:rsidRPr="00810AC1">
        <w:rPr>
          <w:rFonts w:ascii="Arial" w:hAnsi="Arial" w:cs="Arial"/>
          <w:sz w:val="22"/>
          <w:szCs w:val="22"/>
          <w:shd w:val="clear" w:color="auto" w:fill="FFFFFF"/>
        </w:rPr>
        <w:t>с</w:t>
      </w:r>
      <w:r w:rsidRPr="00810AC1">
        <w:rPr>
          <w:rFonts w:ascii="Arial" w:hAnsi="Arial" w:cs="Arial"/>
          <w:sz w:val="22"/>
          <w:szCs w:val="22"/>
          <w:shd w:val="clear" w:color="auto" w:fill="FFFFFF"/>
        </w:rPr>
        <w:t>редств ФСС.</w:t>
      </w:r>
    </w:p>
    <w:p w:rsidR="00F82AE7" w:rsidRDefault="00F82AE7" w:rsidP="00F82AE7">
      <w:pPr>
        <w:autoSpaceDE w:val="0"/>
        <w:autoSpaceDN w:val="0"/>
        <w:adjustRightInd w:val="0"/>
        <w:spacing w:after="0" w:line="240" w:lineRule="auto"/>
        <w:ind w:firstLine="708"/>
        <w:jc w:val="both"/>
        <w:rPr>
          <w:rFonts w:ascii="Arial" w:hAnsi="Arial" w:cs="Arial"/>
        </w:rPr>
      </w:pPr>
      <w:r>
        <w:rPr>
          <w:rFonts w:ascii="Arial" w:hAnsi="Arial" w:cs="Arial"/>
        </w:rPr>
        <w:lastRenderedPageBreak/>
        <w:t>Перечисление страховых взносов из лимитов бюджетных обязательств текущего финансового года в счет платежей</w:t>
      </w:r>
      <w:r w:rsidRPr="00234CDC">
        <w:rPr>
          <w:rFonts w:ascii="Arial" w:hAnsi="Arial" w:cs="Arial"/>
        </w:rPr>
        <w:t xml:space="preserve"> </w:t>
      </w:r>
      <w:r>
        <w:rPr>
          <w:rFonts w:ascii="Arial" w:hAnsi="Arial" w:cs="Arial"/>
        </w:rPr>
        <w:t>страховых взносов следующего за текущим (отчетным) финансовым годом, повлекло формирование дебиторской задолженности на конец отчетного периода. В итоге данный факт может рассматриваться как нарушение положений ст.242 Бюджетного кодекса РФ по завершению текущего финансового года.</w:t>
      </w:r>
    </w:p>
    <w:p w:rsidR="00FD2D1A" w:rsidRPr="00F82AE7" w:rsidRDefault="00810AC1" w:rsidP="00164EB4">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810AC1">
        <w:rPr>
          <w:rFonts w:ascii="Arial" w:hAnsi="Arial" w:cs="Arial"/>
          <w:sz w:val="22"/>
          <w:szCs w:val="22"/>
          <w:shd w:val="clear" w:color="auto" w:fill="FFFFFF"/>
        </w:rPr>
        <w:t>На</w:t>
      </w:r>
      <w:r w:rsidR="00CB5F6E" w:rsidRPr="00810AC1">
        <w:rPr>
          <w:rFonts w:ascii="Arial" w:hAnsi="Arial" w:cs="Arial"/>
          <w:sz w:val="22"/>
          <w:szCs w:val="22"/>
          <w:shd w:val="clear" w:color="auto" w:fill="FFFFFF"/>
        </w:rPr>
        <w:t xml:space="preserve"> конец отчетного периода числ</w:t>
      </w:r>
      <w:r w:rsidRPr="00810AC1">
        <w:rPr>
          <w:rFonts w:ascii="Arial" w:hAnsi="Arial" w:cs="Arial"/>
          <w:sz w:val="22"/>
          <w:szCs w:val="22"/>
          <w:shd w:val="clear" w:color="auto" w:fill="FFFFFF"/>
        </w:rPr>
        <w:t>ятся</w:t>
      </w:r>
      <w:r w:rsidR="00CB5F6E" w:rsidRPr="00810AC1">
        <w:rPr>
          <w:rFonts w:ascii="Arial" w:hAnsi="Arial" w:cs="Arial"/>
          <w:sz w:val="22"/>
          <w:szCs w:val="22"/>
          <w:shd w:val="clear" w:color="auto" w:fill="FFFFFF"/>
        </w:rPr>
        <w:t xml:space="preserve"> страховы</w:t>
      </w:r>
      <w:r w:rsidRPr="00810AC1">
        <w:rPr>
          <w:rFonts w:ascii="Arial" w:hAnsi="Arial" w:cs="Arial"/>
          <w:sz w:val="22"/>
          <w:szCs w:val="22"/>
          <w:shd w:val="clear" w:color="auto" w:fill="FFFFFF"/>
        </w:rPr>
        <w:t>е</w:t>
      </w:r>
      <w:r w:rsidR="00CB5F6E" w:rsidRPr="00810AC1">
        <w:rPr>
          <w:rFonts w:ascii="Arial" w:hAnsi="Arial" w:cs="Arial"/>
          <w:sz w:val="22"/>
          <w:szCs w:val="22"/>
          <w:shd w:val="clear" w:color="auto" w:fill="FFFFFF"/>
        </w:rPr>
        <w:t xml:space="preserve"> взнос</w:t>
      </w:r>
      <w:r w:rsidRPr="00810AC1">
        <w:rPr>
          <w:rFonts w:ascii="Arial" w:hAnsi="Arial" w:cs="Arial"/>
          <w:sz w:val="22"/>
          <w:szCs w:val="22"/>
          <w:shd w:val="clear" w:color="auto" w:fill="FFFFFF"/>
        </w:rPr>
        <w:t>ы</w:t>
      </w:r>
      <w:r w:rsidR="00CB5F6E" w:rsidRPr="00810AC1">
        <w:rPr>
          <w:rFonts w:ascii="Arial" w:hAnsi="Arial" w:cs="Arial"/>
          <w:sz w:val="22"/>
          <w:szCs w:val="22"/>
          <w:shd w:val="clear" w:color="auto" w:fill="FFFFFF"/>
        </w:rPr>
        <w:t xml:space="preserve"> в сумме 1 332,1 тыс. руб.</w:t>
      </w:r>
      <w:r w:rsidRPr="00810AC1">
        <w:rPr>
          <w:rFonts w:ascii="Arial" w:hAnsi="Arial" w:cs="Arial"/>
          <w:sz w:val="22"/>
          <w:szCs w:val="22"/>
          <w:shd w:val="clear" w:color="auto" w:fill="FFFFFF"/>
        </w:rPr>
        <w:t>, в том числе сумма переплат составила 200 тыс. руб.</w:t>
      </w:r>
      <w:r w:rsidR="00CB5F6E" w:rsidRPr="00810AC1">
        <w:rPr>
          <w:rFonts w:ascii="Arial" w:hAnsi="Arial" w:cs="Arial"/>
          <w:sz w:val="22"/>
          <w:szCs w:val="22"/>
          <w:shd w:val="clear" w:color="auto" w:fill="FFFFFF"/>
        </w:rPr>
        <w:t xml:space="preserve"> </w:t>
      </w:r>
      <w:r w:rsidR="00F82AE7">
        <w:rPr>
          <w:rFonts w:ascii="Arial" w:hAnsi="Arial" w:cs="Arial"/>
          <w:sz w:val="22"/>
          <w:szCs w:val="22"/>
          <w:shd w:val="clear" w:color="auto" w:fill="FFFFFF"/>
        </w:rPr>
        <w:t>По состоянию на 01.01.2020 г. сумма переплат</w:t>
      </w:r>
      <w:r w:rsidR="00F82AE7" w:rsidRPr="00F82AE7">
        <w:rPr>
          <w:shd w:val="clear" w:color="auto" w:fill="FFFFFF"/>
        </w:rPr>
        <w:t xml:space="preserve"> </w:t>
      </w:r>
      <w:r w:rsidR="00F82AE7" w:rsidRPr="00F82AE7">
        <w:rPr>
          <w:rFonts w:ascii="Arial" w:hAnsi="Arial" w:cs="Arial"/>
          <w:sz w:val="22"/>
          <w:szCs w:val="22"/>
          <w:shd w:val="clear" w:color="auto" w:fill="FFFFFF"/>
        </w:rPr>
        <w:t>по страховым взносам состав</w:t>
      </w:r>
      <w:r w:rsidR="00F82AE7">
        <w:rPr>
          <w:rFonts w:ascii="Arial" w:hAnsi="Arial" w:cs="Arial"/>
          <w:sz w:val="22"/>
          <w:szCs w:val="22"/>
          <w:shd w:val="clear" w:color="auto" w:fill="FFFFFF"/>
        </w:rPr>
        <w:t>ляла</w:t>
      </w:r>
      <w:r w:rsidR="00F82AE7" w:rsidRPr="00F82AE7">
        <w:rPr>
          <w:rFonts w:ascii="Arial" w:hAnsi="Arial" w:cs="Arial"/>
          <w:sz w:val="22"/>
          <w:szCs w:val="22"/>
          <w:shd w:val="clear" w:color="auto" w:fill="FFFFFF"/>
        </w:rPr>
        <w:t xml:space="preserve"> 1 139,3 тыс. рублей.</w:t>
      </w:r>
      <w:r w:rsidR="00F82AE7">
        <w:rPr>
          <w:rFonts w:ascii="Arial" w:hAnsi="Arial" w:cs="Arial"/>
          <w:sz w:val="22"/>
          <w:szCs w:val="22"/>
          <w:shd w:val="clear" w:color="auto" w:fill="FFFFFF"/>
        </w:rPr>
        <w:t xml:space="preserve"> </w:t>
      </w:r>
      <w:r w:rsidR="00F82AE7" w:rsidRPr="00A34A0C">
        <w:rPr>
          <w:rFonts w:ascii="Arial" w:hAnsi="Arial" w:cs="Arial"/>
          <w:sz w:val="22"/>
          <w:szCs w:val="22"/>
          <w:shd w:val="clear" w:color="auto" w:fill="FFFFFF"/>
        </w:rPr>
        <w:t>В заключении на исполнение бюджета за 2019 год, Контрольно-счетным органом было сделано замечание по несоблюдению принципа эффективности расходования бюджетных средств.</w:t>
      </w:r>
    </w:p>
    <w:p w:rsidR="00234CDC" w:rsidRDefault="006E7966" w:rsidP="00351B07">
      <w:pPr>
        <w:autoSpaceDE w:val="0"/>
        <w:autoSpaceDN w:val="0"/>
        <w:adjustRightInd w:val="0"/>
        <w:spacing w:after="0" w:line="240" w:lineRule="auto"/>
        <w:ind w:firstLine="708"/>
        <w:jc w:val="both"/>
        <w:rPr>
          <w:rFonts w:ascii="Arial" w:hAnsi="Arial" w:cs="Arial"/>
        </w:rPr>
      </w:pPr>
      <w:r>
        <w:rPr>
          <w:rFonts w:ascii="Arial" w:hAnsi="Arial" w:cs="Arial"/>
        </w:rPr>
        <w:t xml:space="preserve">Положения налогового законодательства Российской Федерации не предусматривают возможности «авансирования» выплат страховых взносов на месяц вперед. </w:t>
      </w:r>
      <w:r w:rsidR="00351B07">
        <w:rPr>
          <w:rFonts w:ascii="Arial" w:hAnsi="Arial" w:cs="Arial"/>
          <w:shd w:val="clear" w:color="auto" w:fill="FFFFFF"/>
        </w:rPr>
        <w:t>Согласно п.3 ст. 431 Налогового кодекса РФ, с</w:t>
      </w:r>
      <w:r w:rsidR="00351B07">
        <w:rPr>
          <w:rFonts w:ascii="Arial" w:hAnsi="Arial" w:cs="Arial"/>
        </w:rPr>
        <w:t xml:space="preserve">умма страховых взносов, исчисленная для уплаты за календарный месяц, подлежит уплате в срок не позднее 15-го числа следующего календарного месяца. </w:t>
      </w:r>
    </w:p>
    <w:p w:rsidR="00351B07" w:rsidRDefault="006E7966" w:rsidP="00351B07">
      <w:pPr>
        <w:autoSpaceDE w:val="0"/>
        <w:autoSpaceDN w:val="0"/>
        <w:adjustRightInd w:val="0"/>
        <w:spacing w:after="0" w:line="240" w:lineRule="auto"/>
        <w:ind w:firstLine="708"/>
        <w:jc w:val="both"/>
        <w:rPr>
          <w:rFonts w:ascii="Arial" w:hAnsi="Arial" w:cs="Arial"/>
        </w:rPr>
      </w:pPr>
      <w:r>
        <w:rPr>
          <w:rFonts w:ascii="Arial" w:hAnsi="Arial" w:cs="Arial"/>
        </w:rPr>
        <w:t xml:space="preserve">В текстовой части формы 0503160 необходимо </w:t>
      </w:r>
      <w:proofErr w:type="gramStart"/>
      <w:r>
        <w:rPr>
          <w:rFonts w:ascii="Arial" w:hAnsi="Arial" w:cs="Arial"/>
        </w:rPr>
        <w:t>пояснение</w:t>
      </w:r>
      <w:proofErr w:type="gramEnd"/>
      <w:r>
        <w:rPr>
          <w:rFonts w:ascii="Arial" w:hAnsi="Arial" w:cs="Arial"/>
        </w:rPr>
        <w:t xml:space="preserve"> по какой причине взносы платились досрочно.</w:t>
      </w:r>
      <w:r w:rsidR="00351B07">
        <w:rPr>
          <w:rFonts w:ascii="Arial" w:hAnsi="Arial" w:cs="Arial"/>
        </w:rPr>
        <w:t xml:space="preserve">  </w:t>
      </w:r>
    </w:p>
    <w:p w:rsidR="00A34A0C" w:rsidRDefault="00A34A0C" w:rsidP="00A34A0C">
      <w:pPr>
        <w:pStyle w:val="article-renderblock"/>
        <w:shd w:val="clear" w:color="auto" w:fill="FFFFFF"/>
        <w:spacing w:before="0" w:beforeAutospacing="0" w:after="0" w:afterAutospacing="0"/>
        <w:ind w:firstLine="709"/>
        <w:jc w:val="both"/>
        <w:rPr>
          <w:rFonts w:ascii="Arial" w:hAnsi="Arial" w:cs="Arial"/>
          <w:color w:val="000000"/>
          <w:sz w:val="22"/>
          <w:szCs w:val="22"/>
          <w:shd w:val="clear" w:color="auto" w:fill="FFFFFF"/>
        </w:rPr>
      </w:pPr>
      <w:r w:rsidRPr="00A34A0C">
        <w:rPr>
          <w:rFonts w:ascii="Arial" w:hAnsi="Arial" w:cs="Arial"/>
          <w:sz w:val="22"/>
          <w:szCs w:val="22"/>
          <w:shd w:val="clear" w:color="auto" w:fill="FFFFFF"/>
        </w:rPr>
        <w:t>В соответствии со</w:t>
      </w:r>
      <w:r w:rsidRPr="00A34A0C">
        <w:rPr>
          <w:rFonts w:ascii="Arial" w:hAnsi="Arial" w:cs="Arial"/>
          <w:color w:val="000000"/>
          <w:sz w:val="22"/>
          <w:szCs w:val="22"/>
          <w:shd w:val="clear" w:color="auto" w:fill="FFFFFF"/>
        </w:rPr>
        <w:t> </w:t>
      </w:r>
      <w:r w:rsidR="005B56B5">
        <w:fldChar w:fldCharType="begin"/>
      </w:r>
      <w:r w:rsidR="005B56B5">
        <w:instrText>HYPERLINK "https://www.referent.ru/1/243635?l153" \l "l153"</w:instrText>
      </w:r>
      <w:r w:rsidR="005B56B5">
        <w:fldChar w:fldCharType="separate"/>
      </w:r>
      <w:r w:rsidRPr="00A34A0C">
        <w:rPr>
          <w:rStyle w:val="af"/>
          <w:rFonts w:ascii="Arial" w:eastAsiaTheme="majorEastAsia" w:hAnsi="Arial" w:cs="Arial"/>
          <w:color w:val="auto"/>
          <w:sz w:val="22"/>
          <w:szCs w:val="22"/>
          <w:u w:val="none"/>
          <w:bdr w:val="none" w:sz="0" w:space="0" w:color="auto" w:frame="1"/>
          <w:shd w:val="clear" w:color="auto" w:fill="FFFFFF"/>
        </w:rPr>
        <w:t>статьей 34</w:t>
      </w:r>
      <w:r w:rsidR="005B56B5">
        <w:fldChar w:fldCharType="end"/>
      </w:r>
      <w:r w:rsidRPr="00A34A0C">
        <w:rPr>
          <w:rFonts w:ascii="Arial" w:hAnsi="Arial" w:cs="Arial"/>
          <w:sz w:val="22"/>
          <w:szCs w:val="22"/>
        </w:rPr>
        <w:t xml:space="preserve"> </w:t>
      </w:r>
      <w:r w:rsidRPr="00A34A0C">
        <w:rPr>
          <w:rFonts w:ascii="Arial" w:hAnsi="Arial" w:cs="Arial"/>
          <w:color w:val="000000"/>
          <w:sz w:val="22"/>
          <w:szCs w:val="22"/>
          <w:shd w:val="clear" w:color="auto" w:fill="FFFFFF"/>
        </w:rPr>
        <w:t>Бюджетного кодекса РФ, бюджетные средства должны расходоваться в соответствии с принципом эффективности.</w:t>
      </w:r>
      <w:r>
        <w:rPr>
          <w:color w:val="000000"/>
          <w:shd w:val="clear" w:color="auto" w:fill="FFFFFF"/>
        </w:rPr>
        <w:t xml:space="preserve"> </w:t>
      </w:r>
      <w:r w:rsidR="00462C5C">
        <w:rPr>
          <w:rFonts w:ascii="Arial" w:eastAsia="Courier New" w:hAnsi="Arial" w:cs="Arial"/>
          <w:color w:val="000000"/>
          <w:sz w:val="22"/>
          <w:szCs w:val="22"/>
        </w:rPr>
        <w:t>У</w:t>
      </w:r>
      <w:r w:rsidR="00462C5C" w:rsidRPr="00462C5C">
        <w:rPr>
          <w:rFonts w:ascii="Arial" w:eastAsia="Courier New" w:hAnsi="Arial" w:cs="Arial"/>
          <w:color w:val="000000"/>
          <w:sz w:val="22"/>
          <w:szCs w:val="22"/>
        </w:rPr>
        <w:t>частники бюджетного процесса в рамках установленных им бюджетных полномочий</w:t>
      </w:r>
      <w:r w:rsidR="00EB1D3D" w:rsidRPr="00462C5C">
        <w:rPr>
          <w:rFonts w:ascii="Arial" w:eastAsia="Courier New" w:hAnsi="Arial" w:cs="Arial"/>
          <w:color w:val="000000"/>
          <w:sz w:val="22"/>
          <w:szCs w:val="22"/>
        </w:rPr>
        <w:t xml:space="preserve"> при составлении и исполнении бюджетов должны исходить из необходимости </w:t>
      </w:r>
      <w:r w:rsidR="00EB1D3D" w:rsidRPr="00462C5C">
        <w:rPr>
          <w:rFonts w:ascii="Arial" w:hAnsi="Arial" w:cs="Arial"/>
          <w:color w:val="000000"/>
          <w:sz w:val="22"/>
          <w:szCs w:val="22"/>
          <w:shd w:val="clear" w:color="auto" w:fill="FFFFFF"/>
        </w:rPr>
        <w:t xml:space="preserve">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A34A0C" w:rsidRPr="00462C5C" w:rsidRDefault="00462C5C" w:rsidP="00A34A0C">
      <w:pPr>
        <w:pStyle w:val="article-renderblock"/>
        <w:shd w:val="clear" w:color="auto" w:fill="FFFFFF"/>
        <w:spacing w:before="0" w:beforeAutospacing="0" w:after="0" w:afterAutospacing="0"/>
        <w:ind w:firstLine="709"/>
        <w:jc w:val="both"/>
        <w:rPr>
          <w:rFonts w:ascii="Arial" w:eastAsia="Courier New" w:hAnsi="Arial" w:cs="Arial"/>
          <w:color w:val="000000"/>
          <w:sz w:val="22"/>
          <w:szCs w:val="22"/>
        </w:rPr>
      </w:pPr>
      <w:r>
        <w:rPr>
          <w:rFonts w:ascii="Arial" w:hAnsi="Arial" w:cs="Arial"/>
          <w:color w:val="000000"/>
          <w:sz w:val="22"/>
          <w:szCs w:val="22"/>
          <w:shd w:val="clear" w:color="auto" w:fill="FFFFFF"/>
        </w:rPr>
        <w:t xml:space="preserve">Исходя из вышесказанного, </w:t>
      </w:r>
      <w:r w:rsidR="00A34A0C" w:rsidRPr="00462C5C">
        <w:rPr>
          <w:rFonts w:ascii="Arial" w:eastAsia="Courier New" w:hAnsi="Arial" w:cs="Arial"/>
          <w:color w:val="000000"/>
          <w:sz w:val="22"/>
          <w:szCs w:val="22"/>
        </w:rPr>
        <w:t xml:space="preserve">КСО Братского района считает, что </w:t>
      </w:r>
      <w:r w:rsidR="00A34A0C">
        <w:rPr>
          <w:rFonts w:ascii="Arial" w:hAnsi="Arial" w:cs="Arial"/>
          <w:color w:val="000000"/>
          <w:sz w:val="22"/>
          <w:szCs w:val="22"/>
          <w:shd w:val="clear" w:color="auto" w:fill="FFFFFF"/>
        </w:rPr>
        <w:t xml:space="preserve">Управлением образования АМО «Братский район» нарушен принцип </w:t>
      </w:r>
      <w:r w:rsidR="00A34A0C" w:rsidRPr="00A34A0C">
        <w:rPr>
          <w:rFonts w:ascii="Arial" w:hAnsi="Arial" w:cs="Arial"/>
          <w:color w:val="000000"/>
          <w:sz w:val="22"/>
          <w:szCs w:val="22"/>
          <w:shd w:val="clear" w:color="auto" w:fill="FFFFFF"/>
        </w:rPr>
        <w:t>эффективности расходования бюджетных сре</w:t>
      </w:r>
      <w:proofErr w:type="gramStart"/>
      <w:r w:rsidR="00A34A0C" w:rsidRPr="00A34A0C">
        <w:rPr>
          <w:rFonts w:ascii="Arial" w:hAnsi="Arial" w:cs="Arial"/>
          <w:color w:val="000000"/>
          <w:sz w:val="22"/>
          <w:szCs w:val="22"/>
          <w:shd w:val="clear" w:color="auto" w:fill="FFFFFF"/>
        </w:rPr>
        <w:t>дств</w:t>
      </w:r>
      <w:r w:rsidR="00A34A0C">
        <w:rPr>
          <w:rFonts w:ascii="Arial" w:hAnsi="Arial" w:cs="Arial"/>
          <w:color w:val="000000"/>
          <w:sz w:val="22"/>
          <w:szCs w:val="22"/>
          <w:shd w:val="clear" w:color="auto" w:fill="FFFFFF"/>
        </w:rPr>
        <w:t xml:space="preserve"> в с</w:t>
      </w:r>
      <w:proofErr w:type="gramEnd"/>
      <w:r w:rsidR="00A34A0C">
        <w:rPr>
          <w:rFonts w:ascii="Arial" w:hAnsi="Arial" w:cs="Arial"/>
          <w:color w:val="000000"/>
          <w:sz w:val="22"/>
          <w:szCs w:val="22"/>
          <w:shd w:val="clear" w:color="auto" w:fill="FFFFFF"/>
        </w:rPr>
        <w:t xml:space="preserve">умме 200 тыс. руб. </w:t>
      </w:r>
    </w:p>
    <w:p w:rsidR="00090EAB" w:rsidRPr="00A34A0C" w:rsidRDefault="00090EAB" w:rsidP="00A34A0C">
      <w:pPr>
        <w:pStyle w:val="article-renderblock"/>
        <w:shd w:val="clear" w:color="auto" w:fill="FFFFFF"/>
        <w:spacing w:before="0" w:beforeAutospacing="0" w:after="0" w:afterAutospacing="0"/>
        <w:ind w:firstLine="708"/>
        <w:jc w:val="center"/>
        <w:rPr>
          <w:rFonts w:ascii="Arial" w:hAnsi="Arial" w:cs="Arial"/>
          <w:sz w:val="22"/>
          <w:szCs w:val="22"/>
          <w:shd w:val="clear" w:color="auto" w:fill="FFFFFF"/>
        </w:rPr>
      </w:pPr>
      <w:r w:rsidRPr="00A34A0C">
        <w:rPr>
          <w:rFonts w:ascii="Arial" w:hAnsi="Arial" w:cs="Arial"/>
          <w:sz w:val="22"/>
          <w:szCs w:val="22"/>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275"/>
        <w:gridCol w:w="567"/>
        <w:gridCol w:w="1134"/>
        <w:gridCol w:w="1276"/>
        <w:gridCol w:w="709"/>
      </w:tblGrid>
      <w:tr w:rsidR="00090EAB" w:rsidRPr="00A34A0C" w:rsidTr="00045FB2">
        <w:trPr>
          <w:trHeight w:val="223"/>
        </w:trPr>
        <w:tc>
          <w:tcPr>
            <w:tcW w:w="3402" w:type="dxa"/>
            <w:vMerge w:val="restart"/>
          </w:tcPr>
          <w:p w:rsidR="00EB53C7" w:rsidRPr="00A34A0C" w:rsidRDefault="00EB53C7"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p>
          <w:p w:rsidR="00090EAB" w:rsidRPr="00A34A0C" w:rsidRDefault="00262EAB"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r w:rsidRPr="00B8223E">
              <w:rPr>
                <w:rFonts w:ascii="Arial" w:hAnsi="Arial" w:cs="Arial"/>
                <w:sz w:val="16"/>
                <w:szCs w:val="16"/>
                <w:shd w:val="clear" w:color="auto" w:fill="FFFFFF"/>
              </w:rPr>
              <w:t>номер счета бюджетного учета</w:t>
            </w:r>
          </w:p>
        </w:tc>
        <w:tc>
          <w:tcPr>
            <w:tcW w:w="2835" w:type="dxa"/>
            <w:gridSpan w:val="3"/>
          </w:tcPr>
          <w:p w:rsidR="00090EAB" w:rsidRPr="00A34A0C" w:rsidRDefault="00090EAB"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на начало года</w:t>
            </w:r>
          </w:p>
        </w:tc>
        <w:tc>
          <w:tcPr>
            <w:tcW w:w="3119" w:type="dxa"/>
            <w:gridSpan w:val="3"/>
          </w:tcPr>
          <w:p w:rsidR="00090EAB" w:rsidRPr="00A34A0C" w:rsidRDefault="00090EAB"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на конец года</w:t>
            </w:r>
          </w:p>
        </w:tc>
      </w:tr>
      <w:tr w:rsidR="00EB53C7" w:rsidRPr="00A34A0C" w:rsidTr="00045FB2">
        <w:trPr>
          <w:trHeight w:val="267"/>
        </w:trPr>
        <w:tc>
          <w:tcPr>
            <w:tcW w:w="3402" w:type="dxa"/>
            <w:vMerge/>
          </w:tcPr>
          <w:p w:rsidR="00EB53C7" w:rsidRPr="00A34A0C" w:rsidRDefault="00EB53C7" w:rsidP="00090EAB">
            <w:pPr>
              <w:pStyle w:val="article-renderblock"/>
              <w:shd w:val="clear" w:color="auto" w:fill="FFFFFF"/>
              <w:spacing w:after="0"/>
              <w:ind w:left="-65"/>
              <w:jc w:val="both"/>
              <w:rPr>
                <w:rFonts w:ascii="Arial" w:hAnsi="Arial" w:cs="Arial"/>
                <w:sz w:val="16"/>
                <w:szCs w:val="16"/>
                <w:shd w:val="clear" w:color="auto" w:fill="FFFFFF"/>
              </w:rPr>
            </w:pPr>
          </w:p>
        </w:tc>
        <w:tc>
          <w:tcPr>
            <w:tcW w:w="993" w:type="dxa"/>
          </w:tcPr>
          <w:p w:rsidR="00EB53C7" w:rsidRPr="00A34A0C" w:rsidRDefault="00EB53C7"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всего</w:t>
            </w:r>
          </w:p>
        </w:tc>
        <w:tc>
          <w:tcPr>
            <w:tcW w:w="1275" w:type="dxa"/>
          </w:tcPr>
          <w:p w:rsidR="00EB53C7" w:rsidRPr="00A34A0C" w:rsidRDefault="00EB53C7"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в т.ч. просроченная</w:t>
            </w:r>
          </w:p>
        </w:tc>
        <w:tc>
          <w:tcPr>
            <w:tcW w:w="567" w:type="dxa"/>
          </w:tcPr>
          <w:p w:rsidR="00EB53C7" w:rsidRPr="00A34A0C" w:rsidRDefault="00EB53C7" w:rsidP="00772699">
            <w:pPr>
              <w:pStyle w:val="article-renderblock"/>
              <w:shd w:val="clear" w:color="auto" w:fill="FFFFFF"/>
              <w:spacing w:after="0"/>
              <w:jc w:val="center"/>
              <w:rPr>
                <w:rFonts w:ascii="Arial" w:hAnsi="Arial" w:cs="Arial"/>
                <w:sz w:val="16"/>
                <w:szCs w:val="16"/>
                <w:shd w:val="clear" w:color="auto" w:fill="FFFFFF"/>
              </w:rPr>
            </w:pPr>
            <w:proofErr w:type="spellStart"/>
            <w:r w:rsidRPr="00A34A0C">
              <w:rPr>
                <w:rFonts w:ascii="Arial" w:hAnsi="Arial" w:cs="Arial"/>
                <w:sz w:val="16"/>
                <w:szCs w:val="16"/>
                <w:shd w:val="clear" w:color="auto" w:fill="FFFFFF"/>
              </w:rPr>
              <w:t>уд</w:t>
            </w:r>
            <w:proofErr w:type="gramStart"/>
            <w:r w:rsidRPr="00A34A0C">
              <w:rPr>
                <w:rFonts w:ascii="Arial" w:hAnsi="Arial" w:cs="Arial"/>
                <w:sz w:val="16"/>
                <w:szCs w:val="16"/>
                <w:shd w:val="clear" w:color="auto" w:fill="FFFFFF"/>
              </w:rPr>
              <w:t>.в</w:t>
            </w:r>
            <w:proofErr w:type="gramEnd"/>
            <w:r w:rsidRPr="00A34A0C">
              <w:rPr>
                <w:rFonts w:ascii="Arial" w:hAnsi="Arial" w:cs="Arial"/>
                <w:sz w:val="16"/>
                <w:szCs w:val="16"/>
                <w:shd w:val="clear" w:color="auto" w:fill="FFFFFF"/>
              </w:rPr>
              <w:t>ес</w:t>
            </w:r>
            <w:proofErr w:type="spellEnd"/>
            <w:r w:rsidRPr="00A34A0C">
              <w:rPr>
                <w:rFonts w:ascii="Arial" w:hAnsi="Arial" w:cs="Arial"/>
                <w:sz w:val="16"/>
                <w:szCs w:val="16"/>
                <w:shd w:val="clear" w:color="auto" w:fill="FFFFFF"/>
              </w:rPr>
              <w:t>, %</w:t>
            </w:r>
          </w:p>
        </w:tc>
        <w:tc>
          <w:tcPr>
            <w:tcW w:w="1134" w:type="dxa"/>
          </w:tcPr>
          <w:p w:rsidR="00EB53C7" w:rsidRPr="00A34A0C" w:rsidRDefault="00EB53C7"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всего</w:t>
            </w:r>
          </w:p>
        </w:tc>
        <w:tc>
          <w:tcPr>
            <w:tcW w:w="1276" w:type="dxa"/>
          </w:tcPr>
          <w:p w:rsidR="00EB53C7" w:rsidRPr="00A34A0C" w:rsidRDefault="00EB53C7"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в т.ч. просроченная</w:t>
            </w:r>
          </w:p>
        </w:tc>
        <w:tc>
          <w:tcPr>
            <w:tcW w:w="709" w:type="dxa"/>
          </w:tcPr>
          <w:p w:rsidR="00EB53C7" w:rsidRPr="00A34A0C" w:rsidRDefault="00EB53C7" w:rsidP="00772699">
            <w:pPr>
              <w:pStyle w:val="article-renderblock"/>
              <w:shd w:val="clear" w:color="auto" w:fill="FFFFFF"/>
              <w:spacing w:after="0"/>
              <w:jc w:val="center"/>
              <w:rPr>
                <w:rFonts w:ascii="Arial" w:hAnsi="Arial" w:cs="Arial"/>
                <w:sz w:val="16"/>
                <w:szCs w:val="16"/>
                <w:shd w:val="clear" w:color="auto" w:fill="FFFFFF"/>
              </w:rPr>
            </w:pPr>
            <w:proofErr w:type="spellStart"/>
            <w:r w:rsidRPr="00A34A0C">
              <w:rPr>
                <w:rFonts w:ascii="Arial" w:hAnsi="Arial" w:cs="Arial"/>
                <w:sz w:val="16"/>
                <w:szCs w:val="16"/>
                <w:shd w:val="clear" w:color="auto" w:fill="FFFFFF"/>
              </w:rPr>
              <w:t>уд</w:t>
            </w:r>
            <w:proofErr w:type="gramStart"/>
            <w:r w:rsidRPr="00A34A0C">
              <w:rPr>
                <w:rFonts w:ascii="Arial" w:hAnsi="Arial" w:cs="Arial"/>
                <w:sz w:val="16"/>
                <w:szCs w:val="16"/>
                <w:shd w:val="clear" w:color="auto" w:fill="FFFFFF"/>
              </w:rPr>
              <w:t>.в</w:t>
            </w:r>
            <w:proofErr w:type="gramEnd"/>
            <w:r w:rsidRPr="00A34A0C">
              <w:rPr>
                <w:rFonts w:ascii="Arial" w:hAnsi="Arial" w:cs="Arial"/>
                <w:sz w:val="16"/>
                <w:szCs w:val="16"/>
                <w:shd w:val="clear" w:color="auto" w:fill="FFFFFF"/>
              </w:rPr>
              <w:t>ес</w:t>
            </w:r>
            <w:proofErr w:type="spellEnd"/>
            <w:r w:rsidRPr="00A34A0C">
              <w:rPr>
                <w:rFonts w:ascii="Arial" w:hAnsi="Arial" w:cs="Arial"/>
                <w:sz w:val="16"/>
                <w:szCs w:val="16"/>
                <w:shd w:val="clear" w:color="auto" w:fill="FFFFFF"/>
              </w:rPr>
              <w:t>, %</w:t>
            </w:r>
          </w:p>
        </w:tc>
      </w:tr>
      <w:tr w:rsidR="00A34A0C" w:rsidRPr="00A34A0C" w:rsidTr="00262EAB">
        <w:trPr>
          <w:trHeight w:val="267"/>
        </w:trPr>
        <w:tc>
          <w:tcPr>
            <w:tcW w:w="3402" w:type="dxa"/>
            <w:vAlign w:val="center"/>
          </w:tcPr>
          <w:p w:rsidR="00A34A0C" w:rsidRPr="00A34A0C" w:rsidRDefault="00A34A0C" w:rsidP="00262EAB">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205 расчеты по доходам</w:t>
            </w:r>
          </w:p>
        </w:tc>
        <w:tc>
          <w:tcPr>
            <w:tcW w:w="993"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4 190,9</w:t>
            </w:r>
          </w:p>
        </w:tc>
        <w:tc>
          <w:tcPr>
            <w:tcW w:w="1275"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0</w:t>
            </w:r>
          </w:p>
        </w:tc>
        <w:tc>
          <w:tcPr>
            <w:tcW w:w="567"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6,8</w:t>
            </w:r>
          </w:p>
        </w:tc>
        <w:tc>
          <w:tcPr>
            <w:tcW w:w="1134" w:type="dxa"/>
            <w:vAlign w:val="center"/>
          </w:tcPr>
          <w:p w:rsidR="00A34A0C" w:rsidRPr="00A34A0C" w:rsidRDefault="00262EAB"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3 806,7</w:t>
            </w:r>
          </w:p>
        </w:tc>
        <w:tc>
          <w:tcPr>
            <w:tcW w:w="1276" w:type="dxa"/>
            <w:vAlign w:val="center"/>
          </w:tcPr>
          <w:p w:rsidR="00A34A0C" w:rsidRPr="00A34A0C" w:rsidRDefault="000C0360"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vAlign w:val="center"/>
          </w:tcPr>
          <w:p w:rsidR="00A34A0C" w:rsidRPr="00A34A0C" w:rsidRDefault="000C0360"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4,0</w:t>
            </w:r>
          </w:p>
        </w:tc>
      </w:tr>
      <w:tr w:rsidR="00A34A0C" w:rsidRPr="00A34A0C" w:rsidTr="00262EAB">
        <w:trPr>
          <w:trHeight w:val="267"/>
        </w:trPr>
        <w:tc>
          <w:tcPr>
            <w:tcW w:w="3402" w:type="dxa"/>
            <w:vAlign w:val="center"/>
          </w:tcPr>
          <w:p w:rsidR="00A34A0C" w:rsidRPr="00A34A0C" w:rsidRDefault="00A34A0C" w:rsidP="00262EAB">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208 расчеты с подотчетными лицами</w:t>
            </w:r>
          </w:p>
        </w:tc>
        <w:tc>
          <w:tcPr>
            <w:tcW w:w="993"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4 320,0</w:t>
            </w:r>
          </w:p>
        </w:tc>
        <w:tc>
          <w:tcPr>
            <w:tcW w:w="1275"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4 076,5</w:t>
            </w:r>
          </w:p>
        </w:tc>
        <w:tc>
          <w:tcPr>
            <w:tcW w:w="567"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7,0</w:t>
            </w:r>
          </w:p>
        </w:tc>
        <w:tc>
          <w:tcPr>
            <w:tcW w:w="1134" w:type="dxa"/>
            <w:vAlign w:val="center"/>
          </w:tcPr>
          <w:p w:rsidR="00A34A0C" w:rsidRPr="00A34A0C" w:rsidRDefault="00262EAB"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936,6</w:t>
            </w:r>
          </w:p>
        </w:tc>
        <w:tc>
          <w:tcPr>
            <w:tcW w:w="1276" w:type="dxa"/>
            <w:vAlign w:val="center"/>
          </w:tcPr>
          <w:p w:rsidR="00A34A0C" w:rsidRPr="00A34A0C" w:rsidRDefault="00262EAB"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817,5</w:t>
            </w:r>
          </w:p>
        </w:tc>
        <w:tc>
          <w:tcPr>
            <w:tcW w:w="709" w:type="dxa"/>
            <w:vAlign w:val="center"/>
          </w:tcPr>
          <w:p w:rsidR="00A34A0C" w:rsidRPr="00A34A0C" w:rsidRDefault="000C0360"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1,0</w:t>
            </w:r>
          </w:p>
        </w:tc>
      </w:tr>
      <w:tr w:rsidR="00A34A0C" w:rsidRPr="00A34A0C" w:rsidTr="00262EAB">
        <w:trPr>
          <w:trHeight w:val="267"/>
        </w:trPr>
        <w:tc>
          <w:tcPr>
            <w:tcW w:w="3402" w:type="dxa"/>
            <w:vAlign w:val="center"/>
          </w:tcPr>
          <w:p w:rsidR="00A34A0C" w:rsidRPr="00A34A0C" w:rsidRDefault="00A34A0C" w:rsidP="00262EAB">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302 расчеты по принятым обязательствам</w:t>
            </w:r>
          </w:p>
        </w:tc>
        <w:tc>
          <w:tcPr>
            <w:tcW w:w="993"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43 018,9</w:t>
            </w:r>
          </w:p>
        </w:tc>
        <w:tc>
          <w:tcPr>
            <w:tcW w:w="1275"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5016,7</w:t>
            </w:r>
          </w:p>
        </w:tc>
        <w:tc>
          <w:tcPr>
            <w:tcW w:w="567"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69,5</w:t>
            </w:r>
          </w:p>
        </w:tc>
        <w:tc>
          <w:tcPr>
            <w:tcW w:w="1134" w:type="dxa"/>
            <w:vAlign w:val="center"/>
          </w:tcPr>
          <w:p w:rsidR="00A34A0C" w:rsidRPr="00A34A0C" w:rsidRDefault="00262EAB"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55 704,9</w:t>
            </w:r>
          </w:p>
        </w:tc>
        <w:tc>
          <w:tcPr>
            <w:tcW w:w="1276" w:type="dxa"/>
            <w:vAlign w:val="center"/>
          </w:tcPr>
          <w:p w:rsidR="00A34A0C" w:rsidRPr="00A34A0C" w:rsidRDefault="00262EAB"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5 589,3</w:t>
            </w:r>
          </w:p>
        </w:tc>
        <w:tc>
          <w:tcPr>
            <w:tcW w:w="709" w:type="dxa"/>
            <w:vAlign w:val="center"/>
          </w:tcPr>
          <w:p w:rsidR="00A34A0C" w:rsidRPr="00A34A0C" w:rsidRDefault="000C0360"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58,2</w:t>
            </w:r>
          </w:p>
        </w:tc>
      </w:tr>
      <w:tr w:rsidR="00A34A0C" w:rsidRPr="00A34A0C" w:rsidTr="00262EAB">
        <w:trPr>
          <w:trHeight w:val="267"/>
        </w:trPr>
        <w:tc>
          <w:tcPr>
            <w:tcW w:w="3402" w:type="dxa"/>
            <w:vAlign w:val="center"/>
          </w:tcPr>
          <w:p w:rsidR="00A34A0C" w:rsidRPr="00A34A0C" w:rsidRDefault="00A34A0C" w:rsidP="00262EAB">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303 расчеты по платежам в бюджеты</w:t>
            </w:r>
          </w:p>
        </w:tc>
        <w:tc>
          <w:tcPr>
            <w:tcW w:w="993"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10 310,0</w:t>
            </w:r>
          </w:p>
        </w:tc>
        <w:tc>
          <w:tcPr>
            <w:tcW w:w="1275"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7 518,7</w:t>
            </w:r>
          </w:p>
        </w:tc>
        <w:tc>
          <w:tcPr>
            <w:tcW w:w="567"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16,7</w:t>
            </w:r>
          </w:p>
        </w:tc>
        <w:tc>
          <w:tcPr>
            <w:tcW w:w="1134" w:type="dxa"/>
            <w:vAlign w:val="center"/>
          </w:tcPr>
          <w:p w:rsidR="00A34A0C" w:rsidRPr="00A34A0C" w:rsidRDefault="00262EAB"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34 318,5</w:t>
            </w:r>
          </w:p>
        </w:tc>
        <w:tc>
          <w:tcPr>
            <w:tcW w:w="1276" w:type="dxa"/>
            <w:vAlign w:val="center"/>
          </w:tcPr>
          <w:p w:rsidR="00A34A0C" w:rsidRPr="00A34A0C" w:rsidRDefault="00A51FFD"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6 444,0</w:t>
            </w:r>
          </w:p>
        </w:tc>
        <w:tc>
          <w:tcPr>
            <w:tcW w:w="709" w:type="dxa"/>
            <w:vAlign w:val="center"/>
          </w:tcPr>
          <w:p w:rsidR="00A34A0C" w:rsidRPr="00A34A0C" w:rsidRDefault="000C0360"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35,9</w:t>
            </w:r>
          </w:p>
        </w:tc>
      </w:tr>
      <w:tr w:rsidR="00A34A0C" w:rsidRPr="00A34A0C" w:rsidTr="00262EAB">
        <w:trPr>
          <w:trHeight w:val="267"/>
        </w:trPr>
        <w:tc>
          <w:tcPr>
            <w:tcW w:w="3402" w:type="dxa"/>
            <w:vAlign w:val="center"/>
          </w:tcPr>
          <w:p w:rsidR="00A34A0C" w:rsidRPr="00A34A0C" w:rsidRDefault="00A34A0C" w:rsidP="00262EAB">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304 расчеты по удержаниям</w:t>
            </w:r>
          </w:p>
        </w:tc>
        <w:tc>
          <w:tcPr>
            <w:tcW w:w="993"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19,4</w:t>
            </w:r>
          </w:p>
        </w:tc>
        <w:tc>
          <w:tcPr>
            <w:tcW w:w="1275"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0</w:t>
            </w:r>
          </w:p>
        </w:tc>
        <w:tc>
          <w:tcPr>
            <w:tcW w:w="567" w:type="dxa"/>
            <w:vAlign w:val="center"/>
          </w:tcPr>
          <w:p w:rsidR="00A34A0C" w:rsidRPr="00A34A0C" w:rsidRDefault="00A34A0C" w:rsidP="00262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0,03</w:t>
            </w:r>
          </w:p>
        </w:tc>
        <w:tc>
          <w:tcPr>
            <w:tcW w:w="1134" w:type="dxa"/>
            <w:vAlign w:val="center"/>
          </w:tcPr>
          <w:p w:rsidR="00A34A0C" w:rsidRPr="00A34A0C" w:rsidRDefault="00262EAB"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868,6</w:t>
            </w:r>
          </w:p>
        </w:tc>
        <w:tc>
          <w:tcPr>
            <w:tcW w:w="1276" w:type="dxa"/>
            <w:vAlign w:val="center"/>
          </w:tcPr>
          <w:p w:rsidR="00A34A0C" w:rsidRPr="00A34A0C" w:rsidRDefault="000C0360"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vAlign w:val="center"/>
          </w:tcPr>
          <w:p w:rsidR="00A34A0C" w:rsidRPr="00A34A0C" w:rsidRDefault="000C0360" w:rsidP="00262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0,9</w:t>
            </w:r>
          </w:p>
        </w:tc>
      </w:tr>
      <w:tr w:rsidR="00A34A0C" w:rsidRPr="00A34A0C" w:rsidTr="00262EAB">
        <w:trPr>
          <w:trHeight w:val="267"/>
        </w:trPr>
        <w:tc>
          <w:tcPr>
            <w:tcW w:w="3402" w:type="dxa"/>
            <w:vAlign w:val="center"/>
          </w:tcPr>
          <w:p w:rsidR="00A34A0C" w:rsidRPr="00A34A0C" w:rsidRDefault="00A34A0C" w:rsidP="00262EAB">
            <w:pPr>
              <w:pStyle w:val="article-renderblock"/>
              <w:shd w:val="clear" w:color="auto" w:fill="FFFFFF"/>
              <w:spacing w:after="0"/>
              <w:ind w:left="-65"/>
              <w:jc w:val="center"/>
              <w:rPr>
                <w:rFonts w:ascii="Arial" w:hAnsi="Arial" w:cs="Arial"/>
                <w:b/>
                <w:sz w:val="16"/>
                <w:szCs w:val="16"/>
                <w:shd w:val="clear" w:color="auto" w:fill="FFFFFF"/>
              </w:rPr>
            </w:pPr>
            <w:r w:rsidRPr="00A34A0C">
              <w:rPr>
                <w:rFonts w:ascii="Arial" w:hAnsi="Arial" w:cs="Arial"/>
                <w:b/>
                <w:sz w:val="16"/>
                <w:szCs w:val="16"/>
                <w:shd w:val="clear" w:color="auto" w:fill="FFFFFF"/>
              </w:rPr>
              <w:t>итого:</w:t>
            </w:r>
          </w:p>
        </w:tc>
        <w:tc>
          <w:tcPr>
            <w:tcW w:w="993" w:type="dxa"/>
            <w:vAlign w:val="center"/>
          </w:tcPr>
          <w:p w:rsidR="00A34A0C" w:rsidRPr="00A34A0C" w:rsidRDefault="00A34A0C" w:rsidP="00262EAB">
            <w:pPr>
              <w:pStyle w:val="article-renderblock"/>
              <w:shd w:val="clear" w:color="auto" w:fill="FFFFFF"/>
              <w:spacing w:after="0"/>
              <w:jc w:val="center"/>
              <w:rPr>
                <w:rFonts w:ascii="Arial" w:hAnsi="Arial" w:cs="Arial"/>
                <w:b/>
                <w:sz w:val="16"/>
                <w:szCs w:val="16"/>
                <w:shd w:val="clear" w:color="auto" w:fill="FFFFFF"/>
              </w:rPr>
            </w:pPr>
            <w:r w:rsidRPr="00A34A0C">
              <w:rPr>
                <w:rFonts w:ascii="Arial" w:hAnsi="Arial" w:cs="Arial"/>
                <w:b/>
                <w:sz w:val="16"/>
                <w:szCs w:val="16"/>
                <w:shd w:val="clear" w:color="auto" w:fill="FFFFFF"/>
              </w:rPr>
              <w:t>61 859,2</w:t>
            </w:r>
          </w:p>
        </w:tc>
        <w:tc>
          <w:tcPr>
            <w:tcW w:w="1275" w:type="dxa"/>
            <w:vAlign w:val="center"/>
          </w:tcPr>
          <w:p w:rsidR="00A34A0C" w:rsidRPr="00A34A0C" w:rsidRDefault="00A34A0C" w:rsidP="00262EAB">
            <w:pPr>
              <w:pStyle w:val="article-renderblock"/>
              <w:shd w:val="clear" w:color="auto" w:fill="FFFFFF"/>
              <w:spacing w:after="0"/>
              <w:jc w:val="center"/>
              <w:rPr>
                <w:rFonts w:ascii="Arial" w:hAnsi="Arial" w:cs="Arial"/>
                <w:b/>
                <w:sz w:val="16"/>
                <w:szCs w:val="16"/>
                <w:shd w:val="clear" w:color="auto" w:fill="FFFFFF"/>
              </w:rPr>
            </w:pPr>
            <w:r w:rsidRPr="00A34A0C">
              <w:rPr>
                <w:rFonts w:ascii="Arial" w:hAnsi="Arial" w:cs="Arial"/>
                <w:b/>
                <w:sz w:val="16"/>
                <w:szCs w:val="16"/>
                <w:shd w:val="clear" w:color="auto" w:fill="FFFFFF"/>
              </w:rPr>
              <w:t>16 611,9</w:t>
            </w:r>
          </w:p>
        </w:tc>
        <w:tc>
          <w:tcPr>
            <w:tcW w:w="567" w:type="dxa"/>
            <w:vAlign w:val="center"/>
          </w:tcPr>
          <w:p w:rsidR="00A34A0C" w:rsidRPr="00A34A0C" w:rsidRDefault="00A34A0C" w:rsidP="00262EAB">
            <w:pPr>
              <w:pStyle w:val="article-renderblock"/>
              <w:shd w:val="clear" w:color="auto" w:fill="FFFFFF"/>
              <w:spacing w:after="0"/>
              <w:jc w:val="center"/>
              <w:rPr>
                <w:rFonts w:ascii="Arial" w:hAnsi="Arial" w:cs="Arial"/>
                <w:b/>
                <w:sz w:val="16"/>
                <w:szCs w:val="16"/>
                <w:shd w:val="clear" w:color="auto" w:fill="FFFFFF"/>
              </w:rPr>
            </w:pPr>
            <w:r w:rsidRPr="00A34A0C">
              <w:rPr>
                <w:rFonts w:ascii="Arial" w:hAnsi="Arial" w:cs="Arial"/>
                <w:b/>
                <w:sz w:val="16"/>
                <w:szCs w:val="16"/>
                <w:shd w:val="clear" w:color="auto" w:fill="FFFFFF"/>
              </w:rPr>
              <w:t>100</w:t>
            </w:r>
          </w:p>
        </w:tc>
        <w:tc>
          <w:tcPr>
            <w:tcW w:w="1134" w:type="dxa"/>
            <w:vAlign w:val="center"/>
          </w:tcPr>
          <w:p w:rsidR="00A34A0C" w:rsidRPr="00A34A0C" w:rsidRDefault="00262EAB" w:rsidP="00262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95 635,4</w:t>
            </w:r>
          </w:p>
        </w:tc>
        <w:tc>
          <w:tcPr>
            <w:tcW w:w="1276" w:type="dxa"/>
            <w:vAlign w:val="center"/>
          </w:tcPr>
          <w:p w:rsidR="00A34A0C" w:rsidRPr="00A34A0C" w:rsidRDefault="00262EAB" w:rsidP="00262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12 850,8</w:t>
            </w:r>
          </w:p>
        </w:tc>
        <w:tc>
          <w:tcPr>
            <w:tcW w:w="709" w:type="dxa"/>
            <w:vAlign w:val="center"/>
          </w:tcPr>
          <w:p w:rsidR="00A34A0C" w:rsidRPr="00A34A0C" w:rsidRDefault="00A34A0C" w:rsidP="00262EAB">
            <w:pPr>
              <w:pStyle w:val="article-renderblock"/>
              <w:shd w:val="clear" w:color="auto" w:fill="FFFFFF"/>
              <w:spacing w:after="0"/>
              <w:jc w:val="center"/>
              <w:rPr>
                <w:rFonts w:ascii="Arial" w:hAnsi="Arial" w:cs="Arial"/>
                <w:b/>
                <w:sz w:val="16"/>
                <w:szCs w:val="16"/>
                <w:shd w:val="clear" w:color="auto" w:fill="FFFFFF"/>
              </w:rPr>
            </w:pPr>
          </w:p>
        </w:tc>
      </w:tr>
    </w:tbl>
    <w:p w:rsidR="000C0360" w:rsidRPr="00D8139F" w:rsidRDefault="000C0360" w:rsidP="0018326E">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D8139F">
        <w:rPr>
          <w:rFonts w:ascii="Arial" w:hAnsi="Arial" w:cs="Arial"/>
          <w:color w:val="000000"/>
          <w:sz w:val="22"/>
          <w:szCs w:val="22"/>
        </w:rPr>
        <w:t xml:space="preserve">С 2018 года </w:t>
      </w:r>
      <w:r w:rsidR="00D8139F">
        <w:rPr>
          <w:rFonts w:ascii="Arial" w:hAnsi="Arial" w:cs="Arial"/>
          <w:color w:val="000000"/>
          <w:sz w:val="22"/>
          <w:szCs w:val="22"/>
        </w:rPr>
        <w:t xml:space="preserve">по управлению образования </w:t>
      </w:r>
      <w:r w:rsidRPr="00D8139F">
        <w:rPr>
          <w:rFonts w:ascii="Arial" w:hAnsi="Arial" w:cs="Arial"/>
          <w:color w:val="000000"/>
          <w:sz w:val="22"/>
          <w:szCs w:val="22"/>
        </w:rPr>
        <w:t>о</w:t>
      </w:r>
      <w:r w:rsidR="004D3650" w:rsidRPr="00D8139F">
        <w:rPr>
          <w:rFonts w:ascii="Arial" w:hAnsi="Arial" w:cs="Arial"/>
          <w:color w:val="000000"/>
          <w:sz w:val="22"/>
          <w:szCs w:val="22"/>
        </w:rPr>
        <w:t>тмечается</w:t>
      </w:r>
      <w:r w:rsidR="000200E1" w:rsidRPr="00D8139F">
        <w:rPr>
          <w:rFonts w:ascii="Arial" w:hAnsi="Arial" w:cs="Arial"/>
          <w:color w:val="000000"/>
          <w:sz w:val="22"/>
          <w:szCs w:val="22"/>
        </w:rPr>
        <w:t xml:space="preserve"> </w:t>
      </w:r>
      <w:r w:rsidRPr="00D8139F">
        <w:rPr>
          <w:rFonts w:ascii="Arial" w:hAnsi="Arial" w:cs="Arial"/>
          <w:color w:val="000000"/>
          <w:sz w:val="22"/>
          <w:szCs w:val="22"/>
        </w:rPr>
        <w:t>рост кредиторской задолженности:</w:t>
      </w:r>
    </w:p>
    <w:p w:rsidR="00C142C6" w:rsidRPr="00D8139F" w:rsidRDefault="000C0360" w:rsidP="0018326E">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D8139F">
        <w:rPr>
          <w:rFonts w:ascii="Arial" w:hAnsi="Arial" w:cs="Arial"/>
          <w:color w:val="000000"/>
          <w:sz w:val="22"/>
          <w:szCs w:val="22"/>
        </w:rPr>
        <w:t xml:space="preserve">по состоянию на 01.01.2019 </w:t>
      </w:r>
      <w:r w:rsidR="00C142C6" w:rsidRPr="00D8139F">
        <w:rPr>
          <w:rFonts w:ascii="Arial" w:hAnsi="Arial" w:cs="Arial"/>
          <w:color w:val="000000"/>
          <w:sz w:val="22"/>
          <w:szCs w:val="22"/>
        </w:rPr>
        <w:t>задолженность составляла</w:t>
      </w:r>
      <w:r w:rsidRPr="00D8139F">
        <w:rPr>
          <w:rFonts w:ascii="Arial" w:hAnsi="Arial" w:cs="Arial"/>
          <w:color w:val="000000"/>
          <w:sz w:val="22"/>
          <w:szCs w:val="22"/>
        </w:rPr>
        <w:t xml:space="preserve"> </w:t>
      </w:r>
      <w:r w:rsidR="008A041B" w:rsidRPr="00D8139F">
        <w:rPr>
          <w:rFonts w:ascii="Arial" w:hAnsi="Arial" w:cs="Arial"/>
          <w:color w:val="000000"/>
          <w:sz w:val="22"/>
          <w:szCs w:val="22"/>
        </w:rPr>
        <w:t xml:space="preserve">41 088,9 тыс. руб., </w:t>
      </w:r>
    </w:p>
    <w:p w:rsidR="00C142C6" w:rsidRPr="00D8139F" w:rsidRDefault="008A041B" w:rsidP="0018326E">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D8139F">
        <w:rPr>
          <w:rFonts w:ascii="Arial" w:hAnsi="Arial" w:cs="Arial"/>
          <w:color w:val="000000"/>
          <w:sz w:val="22"/>
          <w:szCs w:val="22"/>
        </w:rPr>
        <w:t>по состоянию на 01.01.2020 – 61 859,2 тыс. руб.</w:t>
      </w:r>
      <w:r w:rsidR="00C142C6" w:rsidRPr="00D8139F">
        <w:rPr>
          <w:rFonts w:ascii="Arial" w:hAnsi="Arial" w:cs="Arial"/>
          <w:color w:val="000000"/>
          <w:sz w:val="22"/>
          <w:szCs w:val="22"/>
        </w:rPr>
        <w:t>,</w:t>
      </w:r>
      <w:r w:rsidRPr="00D8139F">
        <w:rPr>
          <w:rFonts w:ascii="Arial" w:hAnsi="Arial" w:cs="Arial"/>
          <w:color w:val="000000"/>
          <w:sz w:val="22"/>
          <w:szCs w:val="22"/>
        </w:rPr>
        <w:t xml:space="preserve"> с увеличением на 20 770,3 тыс. руб.</w:t>
      </w:r>
      <w:r w:rsidR="00C142C6" w:rsidRPr="00D8139F">
        <w:rPr>
          <w:rFonts w:ascii="Arial" w:hAnsi="Arial" w:cs="Arial"/>
          <w:color w:val="000000"/>
          <w:sz w:val="22"/>
          <w:szCs w:val="22"/>
        </w:rPr>
        <w:t xml:space="preserve"> или 50,5% к предыдущему отчетному периоду</w:t>
      </w:r>
      <w:r w:rsidRPr="00D8139F">
        <w:rPr>
          <w:rFonts w:ascii="Arial" w:hAnsi="Arial" w:cs="Arial"/>
          <w:color w:val="000000"/>
          <w:sz w:val="22"/>
          <w:szCs w:val="22"/>
        </w:rPr>
        <w:t>,</w:t>
      </w:r>
      <w:r w:rsidR="00C142C6" w:rsidRPr="00D8139F">
        <w:rPr>
          <w:rFonts w:ascii="Arial" w:hAnsi="Arial" w:cs="Arial"/>
          <w:color w:val="000000"/>
          <w:sz w:val="22"/>
          <w:szCs w:val="22"/>
        </w:rPr>
        <w:t xml:space="preserve"> </w:t>
      </w:r>
    </w:p>
    <w:p w:rsidR="00C142C6" w:rsidRPr="00D8139F" w:rsidRDefault="00C142C6" w:rsidP="0018326E">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D8139F">
        <w:rPr>
          <w:rFonts w:ascii="Arial" w:hAnsi="Arial" w:cs="Arial"/>
          <w:color w:val="000000"/>
          <w:sz w:val="22"/>
          <w:szCs w:val="22"/>
        </w:rPr>
        <w:t xml:space="preserve">по </w:t>
      </w:r>
      <w:r w:rsidR="008A041B" w:rsidRPr="00D8139F">
        <w:rPr>
          <w:rFonts w:ascii="Arial" w:hAnsi="Arial" w:cs="Arial"/>
          <w:color w:val="000000"/>
          <w:sz w:val="22"/>
          <w:szCs w:val="22"/>
        </w:rPr>
        <w:t>состоянию на 01.01.2021 – 95 635,4 тыс. руб.</w:t>
      </w:r>
      <w:r w:rsidRPr="00D8139F">
        <w:rPr>
          <w:rFonts w:ascii="Arial" w:hAnsi="Arial" w:cs="Arial"/>
          <w:color w:val="000000"/>
          <w:sz w:val="22"/>
          <w:szCs w:val="22"/>
        </w:rPr>
        <w:t>, с увеличением на 33 776,2 тыс. руб. или 54,6% к предыдущему отчетному периоду.</w:t>
      </w:r>
    </w:p>
    <w:p w:rsidR="00D8139F" w:rsidRPr="00D8139F" w:rsidRDefault="00C142C6" w:rsidP="00C142C6">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D8139F">
        <w:rPr>
          <w:rFonts w:ascii="Arial" w:hAnsi="Arial" w:cs="Arial"/>
          <w:color w:val="000000"/>
          <w:sz w:val="22"/>
          <w:szCs w:val="22"/>
        </w:rPr>
        <w:t>Наибольший удельный вес в общей сумме кредиторской задолженности</w:t>
      </w:r>
      <w:r w:rsidR="00D8139F" w:rsidRPr="00D8139F">
        <w:rPr>
          <w:rFonts w:ascii="Arial" w:hAnsi="Arial" w:cs="Arial"/>
          <w:color w:val="000000"/>
          <w:sz w:val="22"/>
          <w:szCs w:val="22"/>
        </w:rPr>
        <w:t>,</w:t>
      </w:r>
      <w:r w:rsidRPr="00D8139F">
        <w:rPr>
          <w:rFonts w:ascii="Arial" w:hAnsi="Arial" w:cs="Arial"/>
          <w:color w:val="000000"/>
          <w:sz w:val="22"/>
          <w:szCs w:val="22"/>
        </w:rPr>
        <w:t xml:space="preserve"> как и в аналогичном периоде прошлого года</w:t>
      </w:r>
      <w:r w:rsidR="00D8139F" w:rsidRPr="00D8139F">
        <w:rPr>
          <w:rFonts w:ascii="Arial" w:hAnsi="Arial" w:cs="Arial"/>
          <w:color w:val="000000"/>
          <w:sz w:val="22"/>
          <w:szCs w:val="22"/>
        </w:rPr>
        <w:t>,</w:t>
      </w:r>
      <w:r w:rsidRPr="00D8139F">
        <w:rPr>
          <w:rFonts w:ascii="Arial" w:hAnsi="Arial" w:cs="Arial"/>
          <w:color w:val="000000"/>
          <w:sz w:val="22"/>
          <w:szCs w:val="22"/>
        </w:rPr>
        <w:t xml:space="preserve"> приходится на задолженность по счету 302  «Расчеты по принятым обязательствам»</w:t>
      </w:r>
      <w:r w:rsidR="00D8139F" w:rsidRPr="00D8139F">
        <w:rPr>
          <w:rFonts w:ascii="Arial" w:hAnsi="Arial" w:cs="Arial"/>
          <w:color w:val="000000"/>
          <w:sz w:val="22"/>
          <w:szCs w:val="22"/>
        </w:rPr>
        <w:t xml:space="preserve"> – 58,2%</w:t>
      </w:r>
      <w:r w:rsidRPr="00D8139F">
        <w:rPr>
          <w:rFonts w:ascii="Arial" w:hAnsi="Arial" w:cs="Arial"/>
          <w:color w:val="000000"/>
          <w:sz w:val="22"/>
          <w:szCs w:val="22"/>
        </w:rPr>
        <w:t xml:space="preserve">, </w:t>
      </w:r>
      <w:r w:rsidR="00D8139F" w:rsidRPr="00D8139F">
        <w:rPr>
          <w:rFonts w:ascii="Arial" w:hAnsi="Arial" w:cs="Arial"/>
          <w:color w:val="000000"/>
          <w:sz w:val="22"/>
          <w:szCs w:val="22"/>
        </w:rPr>
        <w:t>рост составил 12 686 тыс. рублей.</w:t>
      </w:r>
    </w:p>
    <w:p w:rsidR="00D8139F" w:rsidRDefault="008B783F" w:rsidP="00C142C6">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810AC1">
        <w:rPr>
          <w:rFonts w:ascii="Arial" w:hAnsi="Arial" w:cs="Arial"/>
          <w:sz w:val="22"/>
          <w:szCs w:val="22"/>
          <w:shd w:val="clear" w:color="auto" w:fill="FFFFFF"/>
        </w:rPr>
        <w:t>В общей структуре задолженности по данному счету установлено</w:t>
      </w:r>
      <w:r>
        <w:rPr>
          <w:rFonts w:ascii="Arial" w:hAnsi="Arial" w:cs="Arial"/>
          <w:sz w:val="22"/>
          <w:szCs w:val="22"/>
          <w:shd w:val="clear" w:color="auto" w:fill="FFFFFF"/>
        </w:rPr>
        <w:t xml:space="preserve">, что удельный вес в данной группе </w:t>
      </w:r>
      <w:r w:rsidR="00FF082A">
        <w:rPr>
          <w:rFonts w:ascii="Arial" w:hAnsi="Arial" w:cs="Arial"/>
          <w:sz w:val="22"/>
          <w:szCs w:val="22"/>
          <w:shd w:val="clear" w:color="auto" w:fill="FFFFFF"/>
        </w:rPr>
        <w:t xml:space="preserve">расходов </w:t>
      </w:r>
      <w:r>
        <w:rPr>
          <w:rFonts w:ascii="Arial" w:hAnsi="Arial" w:cs="Arial"/>
          <w:sz w:val="22"/>
          <w:szCs w:val="22"/>
          <w:shd w:val="clear" w:color="auto" w:fill="FFFFFF"/>
        </w:rPr>
        <w:t>занимает задолженность по коммунальным услугам – 32,1% или 17 906,7 тыс. руб. (снижение на 3 041,5 тыс. руб.):</w:t>
      </w:r>
    </w:p>
    <w:p w:rsidR="008B783F" w:rsidRDefault="008B783F" w:rsidP="00C142C6">
      <w:pPr>
        <w:pStyle w:val="article-renderblock"/>
        <w:shd w:val="clear" w:color="auto" w:fill="FFFFFF"/>
        <w:spacing w:before="0" w:beforeAutospacing="0" w:after="0" w:afterAutospacing="0"/>
        <w:ind w:firstLine="708"/>
        <w:jc w:val="both"/>
        <w:rPr>
          <w:color w:val="00000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1151"/>
        <w:gridCol w:w="975"/>
        <w:gridCol w:w="1276"/>
        <w:gridCol w:w="992"/>
        <w:gridCol w:w="3931"/>
      </w:tblGrid>
      <w:tr w:rsidR="00D8139F" w:rsidRPr="00C011B7" w:rsidTr="00D8139F">
        <w:trPr>
          <w:trHeight w:val="162"/>
        </w:trPr>
        <w:tc>
          <w:tcPr>
            <w:tcW w:w="966" w:type="dxa"/>
            <w:vMerge w:val="restart"/>
            <w:vAlign w:val="center"/>
          </w:tcPr>
          <w:p w:rsidR="00D8139F" w:rsidRPr="00C011B7" w:rsidRDefault="00D8139F" w:rsidP="00D8139F">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номер счета</w:t>
            </w:r>
          </w:p>
        </w:tc>
        <w:tc>
          <w:tcPr>
            <w:tcW w:w="2126" w:type="dxa"/>
            <w:gridSpan w:val="2"/>
            <w:vAlign w:val="center"/>
          </w:tcPr>
          <w:p w:rsidR="00D8139F" w:rsidRPr="00C011B7"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 xml:space="preserve">    на 01.01.2020года</w:t>
            </w:r>
          </w:p>
        </w:tc>
        <w:tc>
          <w:tcPr>
            <w:tcW w:w="2268" w:type="dxa"/>
            <w:gridSpan w:val="2"/>
            <w:vAlign w:val="center"/>
          </w:tcPr>
          <w:p w:rsidR="00D8139F" w:rsidRPr="00C011B7"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 xml:space="preserve">     на 01.01.2021 года</w:t>
            </w:r>
          </w:p>
        </w:tc>
        <w:tc>
          <w:tcPr>
            <w:tcW w:w="3931" w:type="dxa"/>
            <w:vMerge w:val="restart"/>
            <w:vAlign w:val="center"/>
          </w:tcPr>
          <w:p w:rsidR="00D8139F" w:rsidRPr="00C011B7" w:rsidRDefault="00D8139F" w:rsidP="00D8139F">
            <w:pPr>
              <w:pStyle w:val="article-renderblock"/>
              <w:shd w:val="clear" w:color="auto" w:fill="FFFFFF"/>
              <w:spacing w:after="0"/>
              <w:ind w:left="-27"/>
              <w:jc w:val="both"/>
              <w:rPr>
                <w:rFonts w:ascii="Arial" w:hAnsi="Arial" w:cs="Arial"/>
                <w:sz w:val="16"/>
                <w:szCs w:val="16"/>
                <w:shd w:val="clear" w:color="auto" w:fill="FFFFFF"/>
              </w:rPr>
            </w:pPr>
            <w:r>
              <w:rPr>
                <w:rFonts w:ascii="Arial" w:hAnsi="Arial" w:cs="Arial"/>
                <w:sz w:val="16"/>
                <w:szCs w:val="16"/>
                <w:shd w:val="clear" w:color="auto" w:fill="FFFFFF"/>
              </w:rPr>
              <w:t xml:space="preserve">  Пояснение возникновения задолженности</w:t>
            </w:r>
          </w:p>
        </w:tc>
      </w:tr>
      <w:tr w:rsidR="00D8139F" w:rsidRPr="00C011B7" w:rsidTr="00D8139F">
        <w:trPr>
          <w:trHeight w:val="78"/>
        </w:trPr>
        <w:tc>
          <w:tcPr>
            <w:tcW w:w="966" w:type="dxa"/>
            <w:vMerge/>
            <w:vAlign w:val="center"/>
          </w:tcPr>
          <w:p w:rsidR="00D8139F" w:rsidRPr="00C011B7" w:rsidRDefault="00D8139F" w:rsidP="00D8139F">
            <w:pPr>
              <w:pStyle w:val="article-renderblock"/>
              <w:shd w:val="clear" w:color="auto" w:fill="FFFFFF"/>
              <w:spacing w:after="0"/>
              <w:ind w:left="-27" w:firstLine="709"/>
              <w:jc w:val="center"/>
              <w:rPr>
                <w:rFonts w:ascii="Arial" w:hAnsi="Arial" w:cs="Arial"/>
                <w:sz w:val="16"/>
                <w:szCs w:val="16"/>
                <w:shd w:val="clear" w:color="auto" w:fill="FFFFFF"/>
              </w:rPr>
            </w:pPr>
          </w:p>
        </w:tc>
        <w:tc>
          <w:tcPr>
            <w:tcW w:w="1151" w:type="dxa"/>
            <w:vAlign w:val="center"/>
          </w:tcPr>
          <w:p w:rsidR="00D8139F" w:rsidRPr="00C011B7" w:rsidRDefault="00D8139F" w:rsidP="00D8139F">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 xml:space="preserve">сумма, </w:t>
            </w:r>
            <w:r w:rsidR="009C2A85">
              <w:rPr>
                <w:rFonts w:ascii="Arial" w:hAnsi="Arial" w:cs="Arial"/>
                <w:sz w:val="16"/>
                <w:szCs w:val="16"/>
                <w:shd w:val="clear" w:color="auto" w:fill="FFFFFF"/>
              </w:rPr>
              <w:t>тыс</w:t>
            </w:r>
            <w:proofErr w:type="gramStart"/>
            <w:r w:rsidR="009C2A85">
              <w:rPr>
                <w:rFonts w:ascii="Arial" w:hAnsi="Arial" w:cs="Arial"/>
                <w:sz w:val="16"/>
                <w:szCs w:val="16"/>
                <w:shd w:val="clear" w:color="auto" w:fill="FFFFFF"/>
              </w:rPr>
              <w:t>.</w:t>
            </w:r>
            <w:r>
              <w:rPr>
                <w:rFonts w:ascii="Arial" w:hAnsi="Arial" w:cs="Arial"/>
                <w:sz w:val="16"/>
                <w:szCs w:val="16"/>
                <w:shd w:val="clear" w:color="auto" w:fill="FFFFFF"/>
              </w:rPr>
              <w:t>р</w:t>
            </w:r>
            <w:proofErr w:type="gramEnd"/>
            <w:r>
              <w:rPr>
                <w:rFonts w:ascii="Arial" w:hAnsi="Arial" w:cs="Arial"/>
                <w:sz w:val="16"/>
                <w:szCs w:val="16"/>
                <w:shd w:val="clear" w:color="auto" w:fill="FFFFFF"/>
              </w:rPr>
              <w:t>уб.</w:t>
            </w:r>
          </w:p>
        </w:tc>
        <w:tc>
          <w:tcPr>
            <w:tcW w:w="975" w:type="dxa"/>
            <w:vAlign w:val="center"/>
          </w:tcPr>
          <w:p w:rsidR="00D8139F" w:rsidRPr="00C011B7" w:rsidRDefault="00D8139F" w:rsidP="00D8139F">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1276" w:type="dxa"/>
            <w:vAlign w:val="center"/>
          </w:tcPr>
          <w:p w:rsidR="00D8139F" w:rsidRPr="00C011B7" w:rsidRDefault="00D8139F" w:rsidP="00D8139F">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 xml:space="preserve">сумма, </w:t>
            </w:r>
            <w:r w:rsidR="009C2A85">
              <w:rPr>
                <w:rFonts w:ascii="Arial" w:hAnsi="Arial" w:cs="Arial"/>
                <w:sz w:val="16"/>
                <w:szCs w:val="16"/>
                <w:shd w:val="clear" w:color="auto" w:fill="FFFFFF"/>
              </w:rPr>
              <w:t>тыс</w:t>
            </w:r>
            <w:proofErr w:type="gramStart"/>
            <w:r w:rsidR="009C2A85">
              <w:rPr>
                <w:rFonts w:ascii="Arial" w:hAnsi="Arial" w:cs="Arial"/>
                <w:sz w:val="16"/>
                <w:szCs w:val="16"/>
                <w:shd w:val="clear" w:color="auto" w:fill="FFFFFF"/>
              </w:rPr>
              <w:t>.</w:t>
            </w:r>
            <w:r>
              <w:rPr>
                <w:rFonts w:ascii="Arial" w:hAnsi="Arial" w:cs="Arial"/>
                <w:sz w:val="16"/>
                <w:szCs w:val="16"/>
                <w:shd w:val="clear" w:color="auto" w:fill="FFFFFF"/>
              </w:rPr>
              <w:t>р</w:t>
            </w:r>
            <w:proofErr w:type="gramEnd"/>
            <w:r>
              <w:rPr>
                <w:rFonts w:ascii="Arial" w:hAnsi="Arial" w:cs="Arial"/>
                <w:sz w:val="16"/>
                <w:szCs w:val="16"/>
                <w:shd w:val="clear" w:color="auto" w:fill="FFFFFF"/>
              </w:rPr>
              <w:t>уб.</w:t>
            </w:r>
          </w:p>
        </w:tc>
        <w:tc>
          <w:tcPr>
            <w:tcW w:w="992" w:type="dxa"/>
            <w:vAlign w:val="center"/>
          </w:tcPr>
          <w:p w:rsidR="00D8139F" w:rsidRPr="00C011B7" w:rsidRDefault="00D8139F" w:rsidP="00D8139F">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3931" w:type="dxa"/>
            <w:vMerge/>
            <w:vAlign w:val="center"/>
          </w:tcPr>
          <w:p w:rsidR="00D8139F" w:rsidRPr="00C011B7" w:rsidRDefault="00D8139F" w:rsidP="00D8139F">
            <w:pPr>
              <w:pStyle w:val="article-renderblock"/>
              <w:shd w:val="clear" w:color="auto" w:fill="FFFFFF"/>
              <w:spacing w:after="0"/>
              <w:ind w:left="-27" w:firstLine="709"/>
              <w:jc w:val="center"/>
              <w:rPr>
                <w:rFonts w:ascii="Arial" w:hAnsi="Arial" w:cs="Arial"/>
                <w:sz w:val="16"/>
                <w:szCs w:val="16"/>
                <w:shd w:val="clear" w:color="auto" w:fill="FFFFFF"/>
              </w:rPr>
            </w:pPr>
          </w:p>
        </w:tc>
      </w:tr>
      <w:tr w:rsidR="00D8139F" w:rsidRPr="00C011B7" w:rsidTr="00D8139F">
        <w:trPr>
          <w:trHeight w:val="258"/>
        </w:trPr>
        <w:tc>
          <w:tcPr>
            <w:tcW w:w="966" w:type="dxa"/>
            <w:vAlign w:val="center"/>
          </w:tcPr>
          <w:p w:rsidR="00D8139F" w:rsidRPr="00C011B7"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302.11</w:t>
            </w:r>
          </w:p>
        </w:tc>
        <w:tc>
          <w:tcPr>
            <w:tcW w:w="1151"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51,9</w:t>
            </w:r>
          </w:p>
        </w:tc>
        <w:tc>
          <w:tcPr>
            <w:tcW w:w="975"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0,1</w:t>
            </w:r>
          </w:p>
        </w:tc>
        <w:tc>
          <w:tcPr>
            <w:tcW w:w="1276"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17 764,0</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31,9</w:t>
            </w:r>
          </w:p>
        </w:tc>
        <w:tc>
          <w:tcPr>
            <w:tcW w:w="3931" w:type="dxa"/>
            <w:vAlign w:val="center"/>
          </w:tcPr>
          <w:p w:rsidR="00D8139F" w:rsidRPr="00C011B7" w:rsidRDefault="0098393F" w:rsidP="00D8139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заработная плата</w:t>
            </w:r>
          </w:p>
        </w:tc>
      </w:tr>
      <w:tr w:rsidR="00D8139F" w:rsidRPr="00C011B7" w:rsidTr="00D8139F">
        <w:trPr>
          <w:trHeight w:val="258"/>
        </w:trPr>
        <w:tc>
          <w:tcPr>
            <w:tcW w:w="966" w:type="dxa"/>
            <w:vAlign w:val="center"/>
          </w:tcPr>
          <w:p w:rsidR="00D8139F" w:rsidRPr="00C011B7"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302.13</w:t>
            </w:r>
          </w:p>
        </w:tc>
        <w:tc>
          <w:tcPr>
            <w:tcW w:w="1151"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7,0</w:t>
            </w:r>
          </w:p>
        </w:tc>
        <w:tc>
          <w:tcPr>
            <w:tcW w:w="975"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0,02</w:t>
            </w:r>
          </w:p>
        </w:tc>
        <w:tc>
          <w:tcPr>
            <w:tcW w:w="1276"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3931" w:type="dxa"/>
            <w:vAlign w:val="center"/>
          </w:tcPr>
          <w:p w:rsidR="00D8139F" w:rsidRPr="00C011B7" w:rsidRDefault="00D8139F" w:rsidP="00D8139F">
            <w:pPr>
              <w:pStyle w:val="article-renderblock"/>
              <w:shd w:val="clear" w:color="auto" w:fill="FFFFFF"/>
              <w:spacing w:after="0"/>
              <w:rPr>
                <w:rFonts w:ascii="Arial" w:hAnsi="Arial" w:cs="Arial"/>
                <w:sz w:val="16"/>
                <w:szCs w:val="16"/>
                <w:shd w:val="clear" w:color="auto" w:fill="FFFFFF"/>
              </w:rPr>
            </w:pPr>
          </w:p>
        </w:tc>
      </w:tr>
      <w:tr w:rsidR="00D8139F" w:rsidRPr="00C011B7" w:rsidTr="00D8139F">
        <w:trPr>
          <w:trHeight w:val="258"/>
        </w:trPr>
        <w:tc>
          <w:tcPr>
            <w:tcW w:w="966" w:type="dxa"/>
            <w:vAlign w:val="center"/>
          </w:tcPr>
          <w:p w:rsidR="00D8139F" w:rsidRPr="00C011B7"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302.21</w:t>
            </w:r>
          </w:p>
        </w:tc>
        <w:tc>
          <w:tcPr>
            <w:tcW w:w="1151"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1,1</w:t>
            </w:r>
          </w:p>
        </w:tc>
        <w:tc>
          <w:tcPr>
            <w:tcW w:w="975" w:type="dxa"/>
            <w:vAlign w:val="center"/>
          </w:tcPr>
          <w:p w:rsidR="00D8139F" w:rsidRPr="00C011B7"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1276"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6,2</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0,01</w:t>
            </w:r>
          </w:p>
        </w:tc>
        <w:tc>
          <w:tcPr>
            <w:tcW w:w="3931" w:type="dxa"/>
            <w:vAlign w:val="center"/>
          </w:tcPr>
          <w:p w:rsidR="00D8139F" w:rsidRPr="00C011B7" w:rsidRDefault="0098393F" w:rsidP="00D8139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интернет, услуги связи</w:t>
            </w:r>
          </w:p>
        </w:tc>
      </w:tr>
      <w:tr w:rsidR="00D8139F" w:rsidRPr="00C011B7" w:rsidTr="00D8139F">
        <w:trPr>
          <w:trHeight w:val="258"/>
        </w:trPr>
        <w:tc>
          <w:tcPr>
            <w:tcW w:w="966" w:type="dxa"/>
            <w:vAlign w:val="center"/>
          </w:tcPr>
          <w:p w:rsidR="00D8139F"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lastRenderedPageBreak/>
              <w:t>302.22</w:t>
            </w:r>
          </w:p>
        </w:tc>
        <w:tc>
          <w:tcPr>
            <w:tcW w:w="1151" w:type="dxa"/>
            <w:vAlign w:val="center"/>
          </w:tcPr>
          <w:p w:rsidR="00D8139F"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654,4</w:t>
            </w:r>
          </w:p>
        </w:tc>
        <w:tc>
          <w:tcPr>
            <w:tcW w:w="975"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1,5</w:t>
            </w:r>
          </w:p>
        </w:tc>
        <w:tc>
          <w:tcPr>
            <w:tcW w:w="1276"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529,3</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1,0</w:t>
            </w:r>
          </w:p>
        </w:tc>
        <w:tc>
          <w:tcPr>
            <w:tcW w:w="3931" w:type="dxa"/>
            <w:vAlign w:val="center"/>
          </w:tcPr>
          <w:p w:rsidR="00D8139F" w:rsidRPr="00C011B7" w:rsidRDefault="0098393F" w:rsidP="00D8139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транспортные услуги за декабрь</w:t>
            </w:r>
          </w:p>
        </w:tc>
      </w:tr>
      <w:tr w:rsidR="00D8139F" w:rsidRPr="00C011B7" w:rsidTr="00D8139F">
        <w:trPr>
          <w:trHeight w:val="258"/>
        </w:trPr>
        <w:tc>
          <w:tcPr>
            <w:tcW w:w="966" w:type="dxa"/>
            <w:vAlign w:val="center"/>
          </w:tcPr>
          <w:p w:rsidR="00D8139F" w:rsidRPr="00C011B7" w:rsidRDefault="00D8139F" w:rsidP="00D8139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302.23</w:t>
            </w:r>
          </w:p>
        </w:tc>
        <w:tc>
          <w:tcPr>
            <w:tcW w:w="1151"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20 948,2</w:t>
            </w:r>
          </w:p>
        </w:tc>
        <w:tc>
          <w:tcPr>
            <w:tcW w:w="975" w:type="dxa"/>
            <w:vAlign w:val="center"/>
          </w:tcPr>
          <w:p w:rsidR="00D8139F" w:rsidRPr="00C011B7"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48,7</w:t>
            </w:r>
          </w:p>
        </w:tc>
        <w:tc>
          <w:tcPr>
            <w:tcW w:w="1276"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17 906,7</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32,1</w:t>
            </w:r>
          </w:p>
        </w:tc>
        <w:tc>
          <w:tcPr>
            <w:tcW w:w="3931" w:type="dxa"/>
            <w:vAlign w:val="center"/>
          </w:tcPr>
          <w:p w:rsidR="00D8139F" w:rsidRPr="00C011B7" w:rsidRDefault="0098393F" w:rsidP="00D8139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коммунальные услуги за декабрь</w:t>
            </w:r>
          </w:p>
        </w:tc>
      </w:tr>
      <w:tr w:rsidR="00D8139F" w:rsidRPr="00C011B7" w:rsidTr="00D8139F">
        <w:trPr>
          <w:trHeight w:val="258"/>
        </w:trPr>
        <w:tc>
          <w:tcPr>
            <w:tcW w:w="966" w:type="dxa"/>
            <w:vAlign w:val="center"/>
          </w:tcPr>
          <w:p w:rsidR="00D8139F" w:rsidRPr="00C011B7"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302.24</w:t>
            </w:r>
          </w:p>
        </w:tc>
        <w:tc>
          <w:tcPr>
            <w:tcW w:w="1151"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24,0</w:t>
            </w:r>
          </w:p>
        </w:tc>
        <w:tc>
          <w:tcPr>
            <w:tcW w:w="975" w:type="dxa"/>
            <w:vAlign w:val="center"/>
          </w:tcPr>
          <w:p w:rsidR="00D8139F" w:rsidRPr="00C011B7"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0,06</w:t>
            </w:r>
          </w:p>
        </w:tc>
        <w:tc>
          <w:tcPr>
            <w:tcW w:w="1276"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84,0</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0,2</w:t>
            </w:r>
          </w:p>
        </w:tc>
        <w:tc>
          <w:tcPr>
            <w:tcW w:w="3931" w:type="dxa"/>
            <w:vAlign w:val="center"/>
          </w:tcPr>
          <w:p w:rsidR="00D8139F" w:rsidRPr="00C011B7" w:rsidRDefault="0098393F" w:rsidP="00D8139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аренда помещений за декабрь</w:t>
            </w:r>
          </w:p>
        </w:tc>
      </w:tr>
      <w:tr w:rsidR="00D8139F" w:rsidRPr="00C011B7" w:rsidTr="00D8139F">
        <w:trPr>
          <w:trHeight w:val="258"/>
        </w:trPr>
        <w:tc>
          <w:tcPr>
            <w:tcW w:w="966" w:type="dxa"/>
            <w:vAlign w:val="center"/>
          </w:tcPr>
          <w:p w:rsidR="00D8139F" w:rsidRPr="00C011B7"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302.25</w:t>
            </w:r>
          </w:p>
        </w:tc>
        <w:tc>
          <w:tcPr>
            <w:tcW w:w="1151" w:type="dxa"/>
            <w:vAlign w:val="center"/>
          </w:tcPr>
          <w:p w:rsidR="00D8139F" w:rsidRPr="00C011B7" w:rsidRDefault="00123DC4"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4 442,6</w:t>
            </w:r>
          </w:p>
        </w:tc>
        <w:tc>
          <w:tcPr>
            <w:tcW w:w="975" w:type="dxa"/>
            <w:vAlign w:val="center"/>
          </w:tcPr>
          <w:p w:rsidR="00D8139F" w:rsidRPr="00C011B7"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10,3</w:t>
            </w:r>
          </w:p>
        </w:tc>
        <w:tc>
          <w:tcPr>
            <w:tcW w:w="1276"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3 067,4</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5,5</w:t>
            </w:r>
          </w:p>
        </w:tc>
        <w:tc>
          <w:tcPr>
            <w:tcW w:w="3931" w:type="dxa"/>
            <w:vAlign w:val="center"/>
          </w:tcPr>
          <w:p w:rsidR="00D8139F" w:rsidRPr="00C011B7" w:rsidRDefault="0098393F" w:rsidP="0098393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ТБО, ремонт учреждений</w:t>
            </w:r>
          </w:p>
        </w:tc>
      </w:tr>
      <w:tr w:rsidR="00D8139F" w:rsidRPr="00C011B7" w:rsidTr="00D8139F">
        <w:trPr>
          <w:trHeight w:val="258"/>
        </w:trPr>
        <w:tc>
          <w:tcPr>
            <w:tcW w:w="966" w:type="dxa"/>
            <w:vAlign w:val="center"/>
          </w:tcPr>
          <w:p w:rsidR="00D8139F"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302.26</w:t>
            </w:r>
          </w:p>
        </w:tc>
        <w:tc>
          <w:tcPr>
            <w:tcW w:w="1151" w:type="dxa"/>
            <w:vAlign w:val="center"/>
          </w:tcPr>
          <w:p w:rsidR="00D8139F"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654,0</w:t>
            </w:r>
          </w:p>
        </w:tc>
        <w:tc>
          <w:tcPr>
            <w:tcW w:w="975" w:type="dxa"/>
            <w:vAlign w:val="center"/>
          </w:tcPr>
          <w:p w:rsidR="00D8139F"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1,5</w:t>
            </w:r>
          </w:p>
        </w:tc>
        <w:tc>
          <w:tcPr>
            <w:tcW w:w="1276" w:type="dxa"/>
            <w:vAlign w:val="center"/>
          </w:tcPr>
          <w:p w:rsidR="00D8139F"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3 116,6</w:t>
            </w:r>
          </w:p>
        </w:tc>
        <w:tc>
          <w:tcPr>
            <w:tcW w:w="992" w:type="dxa"/>
            <w:vAlign w:val="center"/>
          </w:tcPr>
          <w:p w:rsidR="00D8139F"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5,6</w:t>
            </w:r>
          </w:p>
        </w:tc>
        <w:tc>
          <w:tcPr>
            <w:tcW w:w="3931" w:type="dxa"/>
            <w:vAlign w:val="center"/>
          </w:tcPr>
          <w:p w:rsidR="00D8139F" w:rsidRPr="00C011B7" w:rsidRDefault="0098393F" w:rsidP="00D8139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договоры ГПХ</w:t>
            </w:r>
          </w:p>
        </w:tc>
      </w:tr>
      <w:tr w:rsidR="00D8139F" w:rsidRPr="00C011B7" w:rsidTr="00D8139F">
        <w:trPr>
          <w:trHeight w:val="258"/>
        </w:trPr>
        <w:tc>
          <w:tcPr>
            <w:tcW w:w="966" w:type="dxa"/>
            <w:vAlign w:val="center"/>
          </w:tcPr>
          <w:p w:rsidR="00D8139F" w:rsidRPr="00C011B7"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302.31</w:t>
            </w:r>
          </w:p>
        </w:tc>
        <w:tc>
          <w:tcPr>
            <w:tcW w:w="1151"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127,5</w:t>
            </w:r>
          </w:p>
        </w:tc>
        <w:tc>
          <w:tcPr>
            <w:tcW w:w="975" w:type="dxa"/>
            <w:vAlign w:val="center"/>
          </w:tcPr>
          <w:p w:rsidR="00D8139F" w:rsidRPr="00C011B7"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0,3</w:t>
            </w:r>
          </w:p>
        </w:tc>
        <w:tc>
          <w:tcPr>
            <w:tcW w:w="1276"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3931" w:type="dxa"/>
            <w:vAlign w:val="center"/>
          </w:tcPr>
          <w:p w:rsidR="00D8139F" w:rsidRPr="00C011B7" w:rsidRDefault="00D8139F" w:rsidP="00D8139F">
            <w:pPr>
              <w:pStyle w:val="article-renderblock"/>
              <w:shd w:val="clear" w:color="auto" w:fill="FFFFFF"/>
              <w:spacing w:after="0"/>
              <w:rPr>
                <w:rFonts w:ascii="Arial" w:hAnsi="Arial" w:cs="Arial"/>
                <w:sz w:val="16"/>
                <w:szCs w:val="16"/>
                <w:shd w:val="clear" w:color="auto" w:fill="FFFFFF"/>
              </w:rPr>
            </w:pPr>
          </w:p>
        </w:tc>
      </w:tr>
      <w:tr w:rsidR="00D8139F" w:rsidRPr="00C011B7" w:rsidTr="00D8139F">
        <w:trPr>
          <w:trHeight w:val="258"/>
        </w:trPr>
        <w:tc>
          <w:tcPr>
            <w:tcW w:w="966" w:type="dxa"/>
            <w:vAlign w:val="center"/>
          </w:tcPr>
          <w:p w:rsidR="00D8139F" w:rsidRPr="009C2A85" w:rsidRDefault="00D8139F" w:rsidP="00D8139F">
            <w:pPr>
              <w:pStyle w:val="article-renderblock"/>
              <w:shd w:val="clear" w:color="auto" w:fill="FFFFFF"/>
              <w:spacing w:after="0"/>
              <w:ind w:left="-27"/>
              <w:rPr>
                <w:rFonts w:ascii="Arial" w:hAnsi="Arial" w:cs="Arial"/>
                <w:sz w:val="16"/>
                <w:szCs w:val="16"/>
                <w:shd w:val="clear" w:color="auto" w:fill="FFFFFF"/>
              </w:rPr>
            </w:pPr>
            <w:r w:rsidRPr="009C2A85">
              <w:rPr>
                <w:rFonts w:ascii="Arial" w:hAnsi="Arial" w:cs="Arial"/>
                <w:sz w:val="16"/>
                <w:szCs w:val="16"/>
                <w:shd w:val="clear" w:color="auto" w:fill="FFFFFF"/>
              </w:rPr>
              <w:t>302.34</w:t>
            </w:r>
          </w:p>
        </w:tc>
        <w:tc>
          <w:tcPr>
            <w:tcW w:w="1151" w:type="dxa"/>
            <w:vAlign w:val="center"/>
          </w:tcPr>
          <w:p w:rsidR="00D8139F" w:rsidRPr="009C2A85" w:rsidRDefault="00D8139F" w:rsidP="00D8139F">
            <w:pPr>
              <w:pStyle w:val="article-renderblock"/>
              <w:shd w:val="clear" w:color="auto" w:fill="FFFFFF"/>
              <w:spacing w:after="0"/>
              <w:jc w:val="right"/>
              <w:rPr>
                <w:rFonts w:ascii="Arial" w:hAnsi="Arial" w:cs="Arial"/>
                <w:sz w:val="16"/>
                <w:szCs w:val="16"/>
                <w:shd w:val="clear" w:color="auto" w:fill="FFFFFF"/>
              </w:rPr>
            </w:pPr>
            <w:r w:rsidRPr="009C2A85">
              <w:rPr>
                <w:rFonts w:ascii="Arial" w:hAnsi="Arial" w:cs="Arial"/>
                <w:sz w:val="16"/>
                <w:szCs w:val="16"/>
                <w:shd w:val="clear" w:color="auto" w:fill="FFFFFF"/>
              </w:rPr>
              <w:t>16 000,1</w:t>
            </w:r>
          </w:p>
        </w:tc>
        <w:tc>
          <w:tcPr>
            <w:tcW w:w="975" w:type="dxa"/>
            <w:vAlign w:val="center"/>
          </w:tcPr>
          <w:p w:rsidR="00D8139F" w:rsidRPr="009C2A85"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37,2</w:t>
            </w:r>
          </w:p>
        </w:tc>
        <w:tc>
          <w:tcPr>
            <w:tcW w:w="1276" w:type="dxa"/>
            <w:vAlign w:val="center"/>
          </w:tcPr>
          <w:p w:rsidR="00D8139F" w:rsidRPr="009C2A85" w:rsidRDefault="00D8139F" w:rsidP="00D8139F">
            <w:pPr>
              <w:pStyle w:val="article-renderblock"/>
              <w:shd w:val="clear" w:color="auto" w:fill="FFFFFF"/>
              <w:spacing w:after="0"/>
              <w:jc w:val="right"/>
              <w:rPr>
                <w:rFonts w:ascii="Arial" w:hAnsi="Arial" w:cs="Arial"/>
                <w:sz w:val="16"/>
                <w:szCs w:val="16"/>
                <w:shd w:val="clear" w:color="auto" w:fill="FFFFFF"/>
              </w:rPr>
            </w:pPr>
            <w:r w:rsidRPr="009C2A85">
              <w:rPr>
                <w:rFonts w:ascii="Arial" w:hAnsi="Arial" w:cs="Arial"/>
                <w:sz w:val="16"/>
                <w:szCs w:val="16"/>
                <w:shd w:val="clear" w:color="auto" w:fill="FFFFFF"/>
              </w:rPr>
              <w:t>13 103,4</w:t>
            </w:r>
          </w:p>
        </w:tc>
        <w:tc>
          <w:tcPr>
            <w:tcW w:w="992" w:type="dxa"/>
            <w:vAlign w:val="center"/>
          </w:tcPr>
          <w:p w:rsidR="00D8139F" w:rsidRPr="009C2A85" w:rsidRDefault="009C2A85" w:rsidP="00D8139F">
            <w:pPr>
              <w:pStyle w:val="article-renderblock"/>
              <w:shd w:val="clear" w:color="auto" w:fill="FFFFFF"/>
              <w:spacing w:after="0"/>
              <w:jc w:val="right"/>
              <w:rPr>
                <w:rFonts w:ascii="Arial" w:hAnsi="Arial" w:cs="Arial"/>
                <w:sz w:val="16"/>
                <w:szCs w:val="16"/>
                <w:shd w:val="clear" w:color="auto" w:fill="FFFFFF"/>
              </w:rPr>
            </w:pPr>
            <w:r w:rsidRPr="009C2A85">
              <w:rPr>
                <w:rFonts w:ascii="Arial" w:hAnsi="Arial" w:cs="Arial"/>
                <w:sz w:val="16"/>
                <w:szCs w:val="16"/>
                <w:shd w:val="clear" w:color="auto" w:fill="FFFFFF"/>
              </w:rPr>
              <w:t>23,5</w:t>
            </w:r>
          </w:p>
        </w:tc>
        <w:tc>
          <w:tcPr>
            <w:tcW w:w="3931" w:type="dxa"/>
            <w:vAlign w:val="center"/>
          </w:tcPr>
          <w:p w:rsidR="00D8139F" w:rsidRPr="009C2A85" w:rsidRDefault="0098393F" w:rsidP="00D8139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продукты питания</w:t>
            </w:r>
          </w:p>
        </w:tc>
      </w:tr>
      <w:tr w:rsidR="00D8139F" w:rsidRPr="00C011B7" w:rsidTr="00D8139F">
        <w:trPr>
          <w:trHeight w:val="258"/>
        </w:trPr>
        <w:tc>
          <w:tcPr>
            <w:tcW w:w="966" w:type="dxa"/>
            <w:vAlign w:val="center"/>
          </w:tcPr>
          <w:p w:rsidR="00D8139F"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302.66</w:t>
            </w:r>
          </w:p>
        </w:tc>
        <w:tc>
          <w:tcPr>
            <w:tcW w:w="1151"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3,8</w:t>
            </w:r>
          </w:p>
        </w:tc>
        <w:tc>
          <w:tcPr>
            <w:tcW w:w="975" w:type="dxa"/>
            <w:vAlign w:val="center"/>
          </w:tcPr>
          <w:p w:rsidR="00D8139F" w:rsidRPr="00C011B7"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0,01</w:t>
            </w:r>
          </w:p>
        </w:tc>
        <w:tc>
          <w:tcPr>
            <w:tcW w:w="1276" w:type="dxa"/>
            <w:vAlign w:val="center"/>
          </w:tcPr>
          <w:p w:rsidR="00D8139F" w:rsidRPr="00C011B7"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127,2</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0,2</w:t>
            </w:r>
          </w:p>
        </w:tc>
        <w:tc>
          <w:tcPr>
            <w:tcW w:w="3931" w:type="dxa"/>
            <w:vAlign w:val="center"/>
          </w:tcPr>
          <w:p w:rsidR="00D8139F" w:rsidRPr="00C011B7" w:rsidRDefault="0098393F" w:rsidP="00D8139F">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больничные листы, оплат за счет работодателя</w:t>
            </w:r>
          </w:p>
        </w:tc>
      </w:tr>
      <w:tr w:rsidR="00D8139F" w:rsidRPr="00C011B7" w:rsidTr="00D8139F">
        <w:trPr>
          <w:trHeight w:val="258"/>
        </w:trPr>
        <w:tc>
          <w:tcPr>
            <w:tcW w:w="966" w:type="dxa"/>
            <w:vAlign w:val="center"/>
          </w:tcPr>
          <w:p w:rsidR="00D8139F" w:rsidRDefault="00D8139F"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302.93</w:t>
            </w:r>
          </w:p>
        </w:tc>
        <w:tc>
          <w:tcPr>
            <w:tcW w:w="1151" w:type="dxa"/>
            <w:vAlign w:val="center"/>
          </w:tcPr>
          <w:p w:rsidR="00D8139F" w:rsidRDefault="00123DC4"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101,6</w:t>
            </w:r>
          </w:p>
        </w:tc>
        <w:tc>
          <w:tcPr>
            <w:tcW w:w="975" w:type="dxa"/>
            <w:vAlign w:val="center"/>
          </w:tcPr>
          <w:p w:rsidR="00D8139F" w:rsidRPr="00C011B7"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0,2</w:t>
            </w:r>
          </w:p>
        </w:tc>
        <w:tc>
          <w:tcPr>
            <w:tcW w:w="1276" w:type="dxa"/>
            <w:vAlign w:val="center"/>
          </w:tcPr>
          <w:p w:rsidR="00D8139F" w:rsidRDefault="00D8139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vAlign w:val="center"/>
          </w:tcPr>
          <w:p w:rsidR="00D8139F"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3931" w:type="dxa"/>
            <w:vAlign w:val="center"/>
          </w:tcPr>
          <w:p w:rsidR="00D8139F" w:rsidRPr="00C011B7" w:rsidRDefault="00D8139F" w:rsidP="00D8139F">
            <w:pPr>
              <w:pStyle w:val="article-renderblock"/>
              <w:shd w:val="clear" w:color="auto" w:fill="FFFFFF"/>
              <w:spacing w:after="0"/>
              <w:rPr>
                <w:rFonts w:ascii="Arial" w:hAnsi="Arial" w:cs="Arial"/>
                <w:sz w:val="16"/>
                <w:szCs w:val="16"/>
                <w:shd w:val="clear" w:color="auto" w:fill="FFFFFF"/>
              </w:rPr>
            </w:pPr>
          </w:p>
        </w:tc>
      </w:tr>
      <w:tr w:rsidR="00123DC4" w:rsidRPr="00C011B7" w:rsidTr="00D8139F">
        <w:trPr>
          <w:trHeight w:val="258"/>
        </w:trPr>
        <w:tc>
          <w:tcPr>
            <w:tcW w:w="966" w:type="dxa"/>
            <w:vAlign w:val="center"/>
          </w:tcPr>
          <w:p w:rsidR="00123DC4" w:rsidRDefault="00123DC4" w:rsidP="00D8139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302.96</w:t>
            </w:r>
          </w:p>
        </w:tc>
        <w:tc>
          <w:tcPr>
            <w:tcW w:w="1151" w:type="dxa"/>
            <w:vAlign w:val="center"/>
          </w:tcPr>
          <w:p w:rsidR="00123DC4" w:rsidRDefault="00123DC4"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2,7</w:t>
            </w:r>
          </w:p>
        </w:tc>
        <w:tc>
          <w:tcPr>
            <w:tcW w:w="975" w:type="dxa"/>
            <w:vAlign w:val="center"/>
          </w:tcPr>
          <w:p w:rsidR="00123DC4" w:rsidRPr="00C011B7" w:rsidRDefault="008B783F"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0,01</w:t>
            </w:r>
          </w:p>
        </w:tc>
        <w:tc>
          <w:tcPr>
            <w:tcW w:w="1276" w:type="dxa"/>
            <w:vAlign w:val="center"/>
          </w:tcPr>
          <w:p w:rsidR="00123DC4" w:rsidRDefault="00123DC4"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vAlign w:val="center"/>
          </w:tcPr>
          <w:p w:rsidR="00123DC4" w:rsidRPr="00C011B7" w:rsidRDefault="009C2A85" w:rsidP="00D8139F">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3931" w:type="dxa"/>
            <w:vAlign w:val="center"/>
          </w:tcPr>
          <w:p w:rsidR="00123DC4" w:rsidRPr="00C011B7" w:rsidRDefault="00123DC4" w:rsidP="00D8139F">
            <w:pPr>
              <w:pStyle w:val="article-renderblock"/>
              <w:shd w:val="clear" w:color="auto" w:fill="FFFFFF"/>
              <w:spacing w:after="0"/>
              <w:rPr>
                <w:rFonts w:ascii="Arial" w:hAnsi="Arial" w:cs="Arial"/>
                <w:sz w:val="16"/>
                <w:szCs w:val="16"/>
                <w:shd w:val="clear" w:color="auto" w:fill="FFFFFF"/>
              </w:rPr>
            </w:pPr>
          </w:p>
        </w:tc>
      </w:tr>
      <w:tr w:rsidR="00D8139F" w:rsidRPr="00AE5876" w:rsidTr="00D8139F">
        <w:trPr>
          <w:trHeight w:val="258"/>
        </w:trPr>
        <w:tc>
          <w:tcPr>
            <w:tcW w:w="966" w:type="dxa"/>
            <w:vAlign w:val="center"/>
          </w:tcPr>
          <w:p w:rsidR="00D8139F" w:rsidRPr="00AE5876" w:rsidRDefault="00D8139F" w:rsidP="00D8139F">
            <w:pPr>
              <w:pStyle w:val="article-renderblock"/>
              <w:shd w:val="clear" w:color="auto" w:fill="FFFFFF"/>
              <w:spacing w:after="0"/>
              <w:ind w:left="-27"/>
              <w:rPr>
                <w:rFonts w:ascii="Arial" w:hAnsi="Arial" w:cs="Arial"/>
                <w:b/>
                <w:sz w:val="16"/>
                <w:szCs w:val="16"/>
                <w:shd w:val="clear" w:color="auto" w:fill="FFFFFF"/>
              </w:rPr>
            </w:pPr>
            <w:r w:rsidRPr="00AE5876">
              <w:rPr>
                <w:rFonts w:ascii="Arial" w:hAnsi="Arial" w:cs="Arial"/>
                <w:b/>
                <w:sz w:val="16"/>
                <w:szCs w:val="16"/>
                <w:shd w:val="clear" w:color="auto" w:fill="FFFFFF"/>
              </w:rPr>
              <w:t>итого</w:t>
            </w:r>
          </w:p>
        </w:tc>
        <w:tc>
          <w:tcPr>
            <w:tcW w:w="1151" w:type="dxa"/>
            <w:vAlign w:val="center"/>
          </w:tcPr>
          <w:p w:rsidR="00D8139F" w:rsidRPr="00AE5876" w:rsidRDefault="00123DC4" w:rsidP="00D8139F">
            <w:pPr>
              <w:pStyle w:val="article-renderblock"/>
              <w:shd w:val="clear" w:color="auto" w:fill="FFFFFF"/>
              <w:spacing w:after="0"/>
              <w:jc w:val="right"/>
              <w:rPr>
                <w:rFonts w:ascii="Arial" w:hAnsi="Arial" w:cs="Arial"/>
                <w:b/>
                <w:sz w:val="16"/>
                <w:szCs w:val="16"/>
                <w:shd w:val="clear" w:color="auto" w:fill="FFFFFF"/>
              </w:rPr>
            </w:pPr>
            <w:r>
              <w:rPr>
                <w:rFonts w:ascii="Arial" w:hAnsi="Arial" w:cs="Arial"/>
                <w:b/>
                <w:sz w:val="16"/>
                <w:szCs w:val="16"/>
                <w:shd w:val="clear" w:color="auto" w:fill="FFFFFF"/>
              </w:rPr>
              <w:t>43 018,9</w:t>
            </w:r>
          </w:p>
        </w:tc>
        <w:tc>
          <w:tcPr>
            <w:tcW w:w="975" w:type="dxa"/>
            <w:vAlign w:val="center"/>
          </w:tcPr>
          <w:p w:rsidR="00D8139F" w:rsidRPr="00AE5876" w:rsidRDefault="00D8139F" w:rsidP="00D8139F">
            <w:pPr>
              <w:pStyle w:val="article-renderblock"/>
              <w:shd w:val="clear" w:color="auto" w:fill="FFFFFF"/>
              <w:spacing w:after="0"/>
              <w:jc w:val="right"/>
              <w:rPr>
                <w:rFonts w:ascii="Arial" w:hAnsi="Arial" w:cs="Arial"/>
                <w:b/>
                <w:sz w:val="16"/>
                <w:szCs w:val="16"/>
                <w:shd w:val="clear" w:color="auto" w:fill="FFFFFF"/>
              </w:rPr>
            </w:pPr>
          </w:p>
        </w:tc>
        <w:tc>
          <w:tcPr>
            <w:tcW w:w="1276" w:type="dxa"/>
            <w:vAlign w:val="center"/>
          </w:tcPr>
          <w:p w:rsidR="00D8139F" w:rsidRPr="00AE5876" w:rsidRDefault="00123DC4" w:rsidP="00123DC4">
            <w:pPr>
              <w:pStyle w:val="article-renderblock"/>
              <w:shd w:val="clear" w:color="auto" w:fill="FFFFFF"/>
              <w:spacing w:after="0"/>
              <w:rPr>
                <w:rFonts w:ascii="Arial" w:hAnsi="Arial" w:cs="Arial"/>
                <w:b/>
                <w:sz w:val="16"/>
                <w:szCs w:val="16"/>
                <w:shd w:val="clear" w:color="auto" w:fill="FFFFFF"/>
              </w:rPr>
            </w:pPr>
            <w:r>
              <w:rPr>
                <w:rFonts w:ascii="Arial" w:hAnsi="Arial" w:cs="Arial"/>
                <w:b/>
                <w:sz w:val="16"/>
                <w:szCs w:val="16"/>
                <w:shd w:val="clear" w:color="auto" w:fill="FFFFFF"/>
              </w:rPr>
              <w:t xml:space="preserve">         55 704,9</w:t>
            </w:r>
          </w:p>
        </w:tc>
        <w:tc>
          <w:tcPr>
            <w:tcW w:w="992" w:type="dxa"/>
            <w:vAlign w:val="center"/>
          </w:tcPr>
          <w:p w:rsidR="00D8139F" w:rsidRPr="00AE5876" w:rsidRDefault="00D8139F" w:rsidP="00D8139F">
            <w:pPr>
              <w:pStyle w:val="article-renderblock"/>
              <w:shd w:val="clear" w:color="auto" w:fill="FFFFFF"/>
              <w:spacing w:after="0"/>
              <w:jc w:val="right"/>
              <w:rPr>
                <w:rFonts w:ascii="Arial" w:hAnsi="Arial" w:cs="Arial"/>
                <w:b/>
                <w:sz w:val="16"/>
                <w:szCs w:val="16"/>
                <w:shd w:val="clear" w:color="auto" w:fill="FFFFFF"/>
              </w:rPr>
            </w:pPr>
          </w:p>
        </w:tc>
        <w:tc>
          <w:tcPr>
            <w:tcW w:w="3931" w:type="dxa"/>
            <w:vAlign w:val="center"/>
          </w:tcPr>
          <w:p w:rsidR="00D8139F" w:rsidRPr="00AE5876" w:rsidRDefault="00D8139F" w:rsidP="00D8139F">
            <w:pPr>
              <w:pStyle w:val="article-renderblock"/>
              <w:shd w:val="clear" w:color="auto" w:fill="FFFFFF"/>
              <w:spacing w:after="0"/>
              <w:rPr>
                <w:rFonts w:ascii="Arial" w:hAnsi="Arial" w:cs="Arial"/>
                <w:b/>
                <w:sz w:val="16"/>
                <w:szCs w:val="16"/>
                <w:shd w:val="clear" w:color="auto" w:fill="FFFFFF"/>
              </w:rPr>
            </w:pPr>
          </w:p>
        </w:tc>
      </w:tr>
    </w:tbl>
    <w:p w:rsidR="00D8139F" w:rsidRPr="008D12E7" w:rsidRDefault="00FF082A" w:rsidP="00C142C6">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A737BF">
        <w:rPr>
          <w:rFonts w:ascii="Arial" w:hAnsi="Arial" w:cs="Arial"/>
          <w:color w:val="000000"/>
          <w:sz w:val="22"/>
          <w:szCs w:val="22"/>
        </w:rPr>
        <w:t xml:space="preserve">Существенное увеличение </w:t>
      </w:r>
      <w:r w:rsidR="0098393F" w:rsidRPr="00A737BF">
        <w:rPr>
          <w:rFonts w:ascii="Arial" w:hAnsi="Arial" w:cs="Arial"/>
          <w:color w:val="000000"/>
          <w:sz w:val="22"/>
          <w:szCs w:val="22"/>
        </w:rPr>
        <w:t xml:space="preserve">задолженности </w:t>
      </w:r>
      <w:r w:rsidRPr="00A737BF">
        <w:rPr>
          <w:rFonts w:ascii="Arial" w:hAnsi="Arial" w:cs="Arial"/>
          <w:color w:val="000000"/>
          <w:sz w:val="22"/>
          <w:szCs w:val="22"/>
        </w:rPr>
        <w:t>отмечается по выплате заработной платы</w:t>
      </w:r>
      <w:r w:rsidR="0098393F" w:rsidRPr="00A737BF">
        <w:rPr>
          <w:rFonts w:ascii="Arial" w:hAnsi="Arial" w:cs="Arial"/>
          <w:color w:val="000000"/>
          <w:sz w:val="22"/>
          <w:szCs w:val="22"/>
        </w:rPr>
        <w:t>. Кредиторская задолженность по первоочередным платежам составила 17 764 тыс. руб., удельный</w:t>
      </w:r>
      <w:r w:rsidR="0098393F" w:rsidRPr="008D12E7">
        <w:rPr>
          <w:rFonts w:ascii="Arial" w:hAnsi="Arial" w:cs="Arial"/>
          <w:color w:val="000000"/>
          <w:sz w:val="22"/>
          <w:szCs w:val="22"/>
        </w:rPr>
        <w:t xml:space="preserve"> вес в данной группе расходов составил 31,9%.</w:t>
      </w:r>
    </w:p>
    <w:p w:rsidR="008D12E7" w:rsidRPr="007D0345" w:rsidRDefault="008D12E7" w:rsidP="008D12E7">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7D0345">
        <w:rPr>
          <w:rFonts w:ascii="Arial" w:hAnsi="Arial" w:cs="Arial"/>
          <w:sz w:val="22"/>
          <w:szCs w:val="22"/>
          <w:shd w:val="clear" w:color="auto" w:fill="FFFFFF"/>
        </w:rPr>
        <w:t>В сравнении с прошлым отчетным периодом, согласно представленной таблиц</w:t>
      </w:r>
      <w:r w:rsidR="00891E96">
        <w:rPr>
          <w:rFonts w:ascii="Arial" w:hAnsi="Arial" w:cs="Arial"/>
          <w:sz w:val="22"/>
          <w:szCs w:val="22"/>
          <w:shd w:val="clear" w:color="auto" w:fill="FFFFFF"/>
        </w:rPr>
        <w:t>е</w:t>
      </w:r>
      <w:r w:rsidRPr="007D0345">
        <w:rPr>
          <w:rFonts w:ascii="Arial" w:hAnsi="Arial" w:cs="Arial"/>
          <w:sz w:val="22"/>
          <w:szCs w:val="22"/>
          <w:shd w:val="clear" w:color="auto" w:fill="FFFFFF"/>
        </w:rPr>
        <w:t>, можно дать оценку изменения задолженности в разрезе счета</w:t>
      </w:r>
      <w:r>
        <w:rPr>
          <w:rFonts w:ascii="Arial" w:hAnsi="Arial" w:cs="Arial"/>
          <w:sz w:val="22"/>
          <w:szCs w:val="22"/>
          <w:shd w:val="clear" w:color="auto" w:fill="FFFFFF"/>
        </w:rPr>
        <w:t xml:space="preserve"> 302:</w:t>
      </w:r>
    </w:p>
    <w:p w:rsidR="008D12E7" w:rsidRPr="007D0345" w:rsidRDefault="008D12E7" w:rsidP="008D12E7">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7D0345">
        <w:rPr>
          <w:rFonts w:ascii="Arial" w:hAnsi="Arial" w:cs="Arial"/>
          <w:sz w:val="22"/>
          <w:szCs w:val="22"/>
          <w:shd w:val="clear" w:color="auto" w:fill="FFFFFF"/>
        </w:rPr>
        <w:t>- рост задолженности</w:t>
      </w:r>
      <w:r>
        <w:rPr>
          <w:rFonts w:ascii="Arial" w:hAnsi="Arial" w:cs="Arial"/>
          <w:sz w:val="22"/>
          <w:szCs w:val="22"/>
          <w:shd w:val="clear" w:color="auto" w:fill="FFFFFF"/>
        </w:rPr>
        <w:t xml:space="preserve"> так же наблюдается</w:t>
      </w:r>
      <w:r w:rsidRPr="007D0345">
        <w:rPr>
          <w:rFonts w:ascii="Arial" w:hAnsi="Arial" w:cs="Arial"/>
          <w:sz w:val="22"/>
          <w:szCs w:val="22"/>
          <w:shd w:val="clear" w:color="auto" w:fill="FFFFFF"/>
        </w:rPr>
        <w:t xml:space="preserve"> по услугам связи на </w:t>
      </w:r>
      <w:r>
        <w:rPr>
          <w:rFonts w:ascii="Arial" w:hAnsi="Arial" w:cs="Arial"/>
          <w:sz w:val="22"/>
          <w:szCs w:val="22"/>
          <w:shd w:val="clear" w:color="auto" w:fill="FFFFFF"/>
        </w:rPr>
        <w:t>5,1</w:t>
      </w:r>
      <w:r w:rsidRPr="007D0345">
        <w:rPr>
          <w:rFonts w:ascii="Arial" w:hAnsi="Arial" w:cs="Arial"/>
          <w:sz w:val="22"/>
          <w:szCs w:val="22"/>
          <w:shd w:val="clear" w:color="auto" w:fill="FFFFFF"/>
        </w:rPr>
        <w:t xml:space="preserve"> тыс. рублей, </w:t>
      </w:r>
      <w:r>
        <w:rPr>
          <w:rFonts w:ascii="Arial" w:hAnsi="Arial" w:cs="Arial"/>
          <w:sz w:val="22"/>
          <w:szCs w:val="22"/>
          <w:shd w:val="clear" w:color="auto" w:fill="FFFFFF"/>
        </w:rPr>
        <w:t xml:space="preserve">за аренду помещений на 60 тыс. руб., по </w:t>
      </w:r>
      <w:r w:rsidRPr="007D0345">
        <w:rPr>
          <w:rFonts w:ascii="Arial" w:hAnsi="Arial" w:cs="Arial"/>
          <w:color w:val="000000"/>
          <w:sz w:val="22"/>
          <w:szCs w:val="22"/>
          <w:shd w:val="clear" w:color="auto" w:fill="FFFFFF"/>
        </w:rPr>
        <w:t>оплат</w:t>
      </w:r>
      <w:r>
        <w:rPr>
          <w:rFonts w:ascii="Arial" w:hAnsi="Arial" w:cs="Arial"/>
          <w:color w:val="000000"/>
          <w:sz w:val="22"/>
          <w:szCs w:val="22"/>
          <w:shd w:val="clear" w:color="auto" w:fill="FFFFFF"/>
        </w:rPr>
        <w:t>е</w:t>
      </w:r>
      <w:r w:rsidRPr="007D0345">
        <w:rPr>
          <w:rFonts w:ascii="Arial" w:hAnsi="Arial" w:cs="Arial"/>
          <w:color w:val="000000"/>
          <w:sz w:val="22"/>
          <w:szCs w:val="22"/>
          <w:shd w:val="clear" w:color="auto" w:fill="FFFFFF"/>
        </w:rPr>
        <w:t xml:space="preserve"> прочих работ или услуг</w:t>
      </w:r>
      <w:r w:rsidRPr="007D0345">
        <w:rPr>
          <w:rFonts w:ascii="Arial" w:hAnsi="Arial" w:cs="Arial"/>
          <w:sz w:val="22"/>
          <w:szCs w:val="22"/>
          <w:shd w:val="clear" w:color="auto" w:fill="FFFFFF"/>
        </w:rPr>
        <w:t xml:space="preserve"> на </w:t>
      </w:r>
      <w:r>
        <w:rPr>
          <w:rFonts w:ascii="Arial" w:hAnsi="Arial" w:cs="Arial"/>
          <w:sz w:val="22"/>
          <w:szCs w:val="22"/>
          <w:shd w:val="clear" w:color="auto" w:fill="FFFFFF"/>
        </w:rPr>
        <w:t>2 462,6</w:t>
      </w:r>
      <w:r w:rsidRPr="007D0345">
        <w:rPr>
          <w:rFonts w:ascii="Arial" w:hAnsi="Arial" w:cs="Arial"/>
          <w:sz w:val="22"/>
          <w:szCs w:val="22"/>
          <w:shd w:val="clear" w:color="auto" w:fill="FFFFFF"/>
        </w:rPr>
        <w:t xml:space="preserve"> тыс. руб. (на конец года на данном счете числится задолженность </w:t>
      </w:r>
      <w:r>
        <w:rPr>
          <w:rFonts w:ascii="Arial" w:hAnsi="Arial" w:cs="Arial"/>
          <w:sz w:val="22"/>
          <w:szCs w:val="22"/>
          <w:shd w:val="clear" w:color="auto" w:fill="FFFFFF"/>
        </w:rPr>
        <w:t>по договорам ГПХ, мед</w:t>
      </w:r>
      <w:proofErr w:type="gramStart"/>
      <w:r>
        <w:rPr>
          <w:rFonts w:ascii="Arial" w:hAnsi="Arial" w:cs="Arial"/>
          <w:sz w:val="22"/>
          <w:szCs w:val="22"/>
          <w:shd w:val="clear" w:color="auto" w:fill="FFFFFF"/>
        </w:rPr>
        <w:t>.</w:t>
      </w:r>
      <w:proofErr w:type="gramEnd"/>
      <w:r>
        <w:rPr>
          <w:rFonts w:ascii="Arial" w:hAnsi="Arial" w:cs="Arial"/>
          <w:sz w:val="22"/>
          <w:szCs w:val="22"/>
          <w:shd w:val="clear" w:color="auto" w:fill="FFFFFF"/>
        </w:rPr>
        <w:t xml:space="preserve"> </w:t>
      </w:r>
      <w:proofErr w:type="gramStart"/>
      <w:r>
        <w:rPr>
          <w:rFonts w:ascii="Arial" w:hAnsi="Arial" w:cs="Arial"/>
          <w:sz w:val="22"/>
          <w:szCs w:val="22"/>
          <w:shd w:val="clear" w:color="auto" w:fill="FFFFFF"/>
        </w:rPr>
        <w:t>о</w:t>
      </w:r>
      <w:proofErr w:type="gramEnd"/>
      <w:r>
        <w:rPr>
          <w:rFonts w:ascii="Arial" w:hAnsi="Arial" w:cs="Arial"/>
          <w:sz w:val="22"/>
          <w:szCs w:val="22"/>
          <w:shd w:val="clear" w:color="auto" w:fill="FFFFFF"/>
        </w:rPr>
        <w:t>смотрам), по оплате больничных листов за счет средств работодателя на  123,4 тыс. руб.</w:t>
      </w:r>
      <w:r w:rsidRPr="007D0345">
        <w:rPr>
          <w:rFonts w:ascii="Arial" w:hAnsi="Arial" w:cs="Arial"/>
          <w:sz w:val="22"/>
          <w:szCs w:val="22"/>
          <w:shd w:val="clear" w:color="auto" w:fill="FFFFFF"/>
        </w:rPr>
        <w:t>);</w:t>
      </w:r>
    </w:p>
    <w:p w:rsidR="00365A0D" w:rsidRDefault="008D12E7" w:rsidP="008D12E7">
      <w:pPr>
        <w:pStyle w:val="article-renderblock"/>
        <w:shd w:val="clear" w:color="auto" w:fill="FFFFFF"/>
        <w:spacing w:before="0" w:beforeAutospacing="0" w:after="0" w:afterAutospacing="0"/>
        <w:ind w:firstLine="709"/>
        <w:jc w:val="both"/>
        <w:rPr>
          <w:rFonts w:ascii="Arial" w:hAnsi="Arial" w:cs="Arial"/>
          <w:color w:val="000000"/>
          <w:sz w:val="22"/>
          <w:szCs w:val="22"/>
        </w:rPr>
      </w:pPr>
      <w:r w:rsidRPr="00365A0D">
        <w:rPr>
          <w:rFonts w:ascii="Arial" w:hAnsi="Arial" w:cs="Arial"/>
          <w:sz w:val="22"/>
          <w:szCs w:val="22"/>
          <w:shd w:val="clear" w:color="auto" w:fill="FFFFFF"/>
        </w:rPr>
        <w:t xml:space="preserve">- снижение задолженности наблюдается </w:t>
      </w:r>
      <w:r w:rsidRPr="00365A0D">
        <w:rPr>
          <w:rFonts w:ascii="Arial" w:hAnsi="Arial" w:cs="Arial"/>
          <w:color w:val="000000"/>
          <w:sz w:val="22"/>
          <w:szCs w:val="22"/>
        </w:rPr>
        <w:t xml:space="preserve">по транспортным услугам на 125,1 тыс. руб., </w:t>
      </w:r>
      <w:r w:rsidRPr="00365A0D">
        <w:rPr>
          <w:rFonts w:ascii="Arial" w:hAnsi="Arial" w:cs="Arial"/>
          <w:sz w:val="22"/>
          <w:szCs w:val="22"/>
          <w:shd w:val="clear" w:color="auto" w:fill="FFFFFF"/>
        </w:rPr>
        <w:t xml:space="preserve">по </w:t>
      </w:r>
      <w:r w:rsidR="00365A0D" w:rsidRPr="00365A0D">
        <w:rPr>
          <w:rFonts w:ascii="Arial" w:hAnsi="Arial" w:cs="Arial"/>
          <w:color w:val="000000"/>
          <w:sz w:val="22"/>
          <w:szCs w:val="22"/>
        </w:rPr>
        <w:t>коммунальным услугам на 3 041,5 тыс. руб., по содержанию имущества на 1 375,2</w:t>
      </w:r>
      <w:r w:rsidRPr="00365A0D">
        <w:rPr>
          <w:rFonts w:ascii="Arial" w:hAnsi="Arial" w:cs="Arial"/>
          <w:sz w:val="22"/>
          <w:szCs w:val="22"/>
          <w:shd w:val="clear" w:color="auto" w:fill="FFFFFF"/>
        </w:rPr>
        <w:t xml:space="preserve"> тыс. руб.,  </w:t>
      </w:r>
      <w:r w:rsidR="00365A0D" w:rsidRPr="00365A0D">
        <w:rPr>
          <w:rFonts w:ascii="Arial" w:hAnsi="Arial" w:cs="Arial"/>
          <w:sz w:val="22"/>
          <w:szCs w:val="22"/>
          <w:shd w:val="clear" w:color="auto" w:fill="FFFFFF"/>
        </w:rPr>
        <w:t xml:space="preserve">по </w:t>
      </w:r>
      <w:r w:rsidR="00365A0D" w:rsidRPr="00365A0D">
        <w:rPr>
          <w:rFonts w:ascii="Arial" w:hAnsi="Arial" w:cs="Arial"/>
          <w:color w:val="000000"/>
          <w:sz w:val="22"/>
          <w:szCs w:val="22"/>
        </w:rPr>
        <w:t>приобретению материальных запасов на 2 896,7 тыс. руб.</w:t>
      </w:r>
    </w:p>
    <w:p w:rsidR="003D5259" w:rsidRPr="00365A0D" w:rsidRDefault="003D5259" w:rsidP="008D12E7">
      <w:pPr>
        <w:pStyle w:val="article-renderblock"/>
        <w:shd w:val="clear" w:color="auto" w:fill="FFFFFF"/>
        <w:spacing w:before="0" w:beforeAutospacing="0" w:after="0" w:afterAutospacing="0"/>
        <w:ind w:firstLine="709"/>
        <w:jc w:val="both"/>
        <w:rPr>
          <w:rFonts w:ascii="Arial" w:hAnsi="Arial" w:cs="Arial"/>
          <w:color w:val="000000"/>
          <w:sz w:val="22"/>
          <w:szCs w:val="22"/>
        </w:rPr>
      </w:pPr>
    </w:p>
    <w:p w:rsidR="0018326E" w:rsidRPr="00137309" w:rsidRDefault="00C142C6" w:rsidP="00C142C6">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137309">
        <w:rPr>
          <w:rFonts w:ascii="Arial" w:hAnsi="Arial" w:cs="Arial"/>
          <w:color w:val="000000"/>
          <w:sz w:val="22"/>
          <w:szCs w:val="22"/>
        </w:rPr>
        <w:t>С</w:t>
      </w:r>
      <w:r w:rsidR="002121AB" w:rsidRPr="00137309">
        <w:rPr>
          <w:rFonts w:ascii="Arial" w:hAnsi="Arial" w:cs="Arial"/>
          <w:color w:val="000000"/>
          <w:sz w:val="22"/>
          <w:szCs w:val="22"/>
        </w:rPr>
        <w:t xml:space="preserve">ущественное </w:t>
      </w:r>
      <w:r w:rsidR="00137309" w:rsidRPr="00137309">
        <w:rPr>
          <w:rFonts w:ascii="Arial" w:hAnsi="Arial" w:cs="Arial"/>
          <w:color w:val="000000"/>
          <w:sz w:val="22"/>
          <w:szCs w:val="22"/>
        </w:rPr>
        <w:t>снижение</w:t>
      </w:r>
      <w:r w:rsidR="000200E1" w:rsidRPr="00137309">
        <w:rPr>
          <w:rFonts w:ascii="Arial" w:hAnsi="Arial" w:cs="Arial"/>
          <w:color w:val="000000"/>
          <w:sz w:val="22"/>
          <w:szCs w:val="22"/>
        </w:rPr>
        <w:t xml:space="preserve"> задолженности</w:t>
      </w:r>
      <w:r w:rsidR="002121AB" w:rsidRPr="00137309">
        <w:rPr>
          <w:rFonts w:ascii="Arial" w:hAnsi="Arial" w:cs="Arial"/>
          <w:color w:val="000000"/>
          <w:sz w:val="22"/>
          <w:szCs w:val="22"/>
        </w:rPr>
        <w:t xml:space="preserve"> </w:t>
      </w:r>
      <w:r w:rsidR="00137309" w:rsidRPr="00137309">
        <w:rPr>
          <w:rFonts w:ascii="Arial" w:hAnsi="Arial" w:cs="Arial"/>
          <w:color w:val="000000"/>
          <w:sz w:val="22"/>
          <w:szCs w:val="22"/>
        </w:rPr>
        <w:t xml:space="preserve">на 3 383,4 тыс. руб. </w:t>
      </w:r>
      <w:r w:rsidRPr="00137309">
        <w:rPr>
          <w:rFonts w:ascii="Arial" w:hAnsi="Arial" w:cs="Arial"/>
          <w:color w:val="000000"/>
          <w:sz w:val="22"/>
          <w:szCs w:val="22"/>
        </w:rPr>
        <w:t xml:space="preserve">установлено по счету </w:t>
      </w:r>
      <w:r w:rsidR="002121AB" w:rsidRPr="00137309">
        <w:rPr>
          <w:rFonts w:ascii="Arial" w:hAnsi="Arial" w:cs="Arial"/>
          <w:color w:val="000000"/>
          <w:sz w:val="22"/>
          <w:szCs w:val="22"/>
        </w:rPr>
        <w:t>208</w:t>
      </w:r>
      <w:r w:rsidR="00137309" w:rsidRPr="00137309">
        <w:rPr>
          <w:rFonts w:ascii="Arial" w:hAnsi="Arial" w:cs="Arial"/>
          <w:color w:val="000000"/>
          <w:sz w:val="22"/>
          <w:szCs w:val="22"/>
        </w:rPr>
        <w:t xml:space="preserve">, </w:t>
      </w:r>
      <w:r w:rsidR="003C3222" w:rsidRPr="00137309">
        <w:rPr>
          <w:rFonts w:ascii="Arial" w:hAnsi="Arial" w:cs="Arial"/>
          <w:color w:val="000000"/>
          <w:sz w:val="22"/>
          <w:szCs w:val="22"/>
        </w:rPr>
        <w:t>на конец отчетного периода</w:t>
      </w:r>
      <w:r w:rsidR="00137309" w:rsidRPr="00137309">
        <w:rPr>
          <w:rFonts w:ascii="Arial" w:hAnsi="Arial" w:cs="Arial"/>
          <w:color w:val="000000"/>
          <w:sz w:val="22"/>
          <w:szCs w:val="22"/>
        </w:rPr>
        <w:t xml:space="preserve"> </w:t>
      </w:r>
      <w:r w:rsidR="00137309">
        <w:rPr>
          <w:rFonts w:ascii="Arial" w:hAnsi="Arial" w:cs="Arial"/>
          <w:color w:val="000000"/>
          <w:sz w:val="22"/>
          <w:szCs w:val="22"/>
        </w:rPr>
        <w:t xml:space="preserve">задолженность </w:t>
      </w:r>
      <w:r w:rsidR="00137309" w:rsidRPr="00137309">
        <w:rPr>
          <w:rFonts w:ascii="Arial" w:hAnsi="Arial" w:cs="Arial"/>
          <w:color w:val="000000"/>
          <w:sz w:val="22"/>
          <w:szCs w:val="22"/>
        </w:rPr>
        <w:t>составила 936,6 тыс. руб., в том числе просроченная 817,5 тыс. руб.</w:t>
      </w:r>
      <w:r w:rsidR="0018326E" w:rsidRPr="00137309">
        <w:rPr>
          <w:rFonts w:ascii="Arial" w:hAnsi="Arial" w:cs="Arial"/>
          <w:color w:val="000000"/>
          <w:sz w:val="22"/>
          <w:szCs w:val="22"/>
        </w:rPr>
        <w:t xml:space="preserve">: </w:t>
      </w:r>
    </w:p>
    <w:p w:rsidR="003C3222" w:rsidRPr="00137309" w:rsidRDefault="0018326E" w:rsidP="0018326E">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137309">
        <w:rPr>
          <w:rFonts w:ascii="Arial" w:hAnsi="Arial" w:cs="Arial"/>
          <w:color w:val="000000"/>
          <w:sz w:val="22"/>
          <w:szCs w:val="22"/>
        </w:rPr>
        <w:t>- зад</w:t>
      </w:r>
      <w:r w:rsidR="003C3222" w:rsidRPr="00137309">
        <w:rPr>
          <w:rFonts w:ascii="Arial" w:hAnsi="Arial" w:cs="Arial"/>
          <w:color w:val="000000"/>
          <w:sz w:val="22"/>
          <w:szCs w:val="22"/>
        </w:rPr>
        <w:t xml:space="preserve">олженность </w:t>
      </w:r>
      <w:r w:rsidRPr="00137309">
        <w:rPr>
          <w:rFonts w:ascii="Arial" w:hAnsi="Arial" w:cs="Arial"/>
          <w:color w:val="000000"/>
          <w:sz w:val="22"/>
          <w:szCs w:val="22"/>
        </w:rPr>
        <w:t>по расчетам с подотчетными лицами перед работниками учреждений, в связи с компенсацией расходов на оплату стоимости проезда и провоза багажа к месту использования отпуска и обратно</w:t>
      </w:r>
      <w:r w:rsidR="003C3222" w:rsidRPr="00137309">
        <w:rPr>
          <w:rFonts w:ascii="Arial" w:hAnsi="Arial" w:cs="Arial"/>
          <w:color w:val="000000"/>
          <w:sz w:val="22"/>
          <w:szCs w:val="22"/>
        </w:rPr>
        <w:t xml:space="preserve"> составило </w:t>
      </w:r>
      <w:r w:rsidR="00137309" w:rsidRPr="00137309">
        <w:rPr>
          <w:rFonts w:ascii="Arial" w:hAnsi="Arial" w:cs="Arial"/>
          <w:color w:val="000000"/>
          <w:sz w:val="22"/>
          <w:szCs w:val="22"/>
        </w:rPr>
        <w:t>892,6</w:t>
      </w:r>
      <w:r w:rsidR="003C3222" w:rsidRPr="00137309">
        <w:rPr>
          <w:rFonts w:ascii="Arial" w:hAnsi="Arial" w:cs="Arial"/>
          <w:color w:val="000000"/>
          <w:sz w:val="22"/>
          <w:szCs w:val="22"/>
        </w:rPr>
        <w:t xml:space="preserve"> тыс. рублей;</w:t>
      </w:r>
    </w:p>
    <w:p w:rsidR="0018326E" w:rsidRDefault="003C3222" w:rsidP="0018326E">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137309">
        <w:rPr>
          <w:rFonts w:ascii="Arial" w:hAnsi="Arial" w:cs="Arial"/>
          <w:color w:val="000000"/>
          <w:sz w:val="22"/>
          <w:szCs w:val="22"/>
        </w:rPr>
        <w:t xml:space="preserve">- задолженность по командировочным расходам составило </w:t>
      </w:r>
      <w:r w:rsidR="00137309" w:rsidRPr="00137309">
        <w:rPr>
          <w:rFonts w:ascii="Arial" w:hAnsi="Arial" w:cs="Arial"/>
          <w:color w:val="000000"/>
          <w:sz w:val="22"/>
          <w:szCs w:val="22"/>
        </w:rPr>
        <w:t>8,6</w:t>
      </w:r>
      <w:r w:rsidRPr="00137309">
        <w:rPr>
          <w:rFonts w:ascii="Arial" w:hAnsi="Arial" w:cs="Arial"/>
          <w:color w:val="000000"/>
          <w:sz w:val="22"/>
          <w:szCs w:val="22"/>
        </w:rPr>
        <w:t xml:space="preserve"> тыс. рублей</w:t>
      </w:r>
      <w:r w:rsidR="0018326E" w:rsidRPr="00137309">
        <w:rPr>
          <w:rFonts w:ascii="Arial" w:hAnsi="Arial" w:cs="Arial"/>
          <w:color w:val="000000"/>
          <w:sz w:val="22"/>
          <w:szCs w:val="22"/>
        </w:rPr>
        <w:t>.</w:t>
      </w:r>
    </w:p>
    <w:p w:rsidR="003D5259" w:rsidRPr="00137309" w:rsidRDefault="003D5259" w:rsidP="0018326E">
      <w:pPr>
        <w:pStyle w:val="article-renderblock"/>
        <w:shd w:val="clear" w:color="auto" w:fill="FFFFFF"/>
        <w:spacing w:before="0" w:beforeAutospacing="0" w:after="0" w:afterAutospacing="0"/>
        <w:ind w:firstLine="708"/>
        <w:jc w:val="both"/>
        <w:rPr>
          <w:rFonts w:ascii="Arial" w:hAnsi="Arial" w:cs="Arial"/>
          <w:color w:val="000000"/>
          <w:sz w:val="22"/>
          <w:szCs w:val="22"/>
        </w:rPr>
      </w:pPr>
    </w:p>
    <w:p w:rsidR="00A51FFD" w:rsidRPr="003A1A2B" w:rsidRDefault="003C3222" w:rsidP="00137309">
      <w:pPr>
        <w:pStyle w:val="article-renderblock"/>
        <w:shd w:val="clear" w:color="auto" w:fill="FFFFFF"/>
        <w:spacing w:before="0" w:beforeAutospacing="0" w:after="0" w:afterAutospacing="0"/>
        <w:jc w:val="both"/>
        <w:rPr>
          <w:rFonts w:ascii="Arial" w:hAnsi="Arial" w:cs="Arial"/>
          <w:color w:val="000000"/>
          <w:sz w:val="22"/>
          <w:szCs w:val="22"/>
        </w:rPr>
      </w:pPr>
      <w:r>
        <w:rPr>
          <w:color w:val="000000"/>
        </w:rPr>
        <w:tab/>
      </w:r>
      <w:r w:rsidR="00381064" w:rsidRPr="003A1A2B">
        <w:rPr>
          <w:rFonts w:ascii="Arial" w:hAnsi="Arial" w:cs="Arial"/>
          <w:color w:val="000000"/>
          <w:sz w:val="22"/>
          <w:szCs w:val="22"/>
        </w:rPr>
        <w:t>По счету 303 «Расчеты по платежам в бюджет» на конец отчетного периода числится задолженнос</w:t>
      </w:r>
      <w:r w:rsidR="00C018F2" w:rsidRPr="003A1A2B">
        <w:rPr>
          <w:rFonts w:ascii="Arial" w:hAnsi="Arial" w:cs="Arial"/>
          <w:color w:val="000000"/>
          <w:sz w:val="22"/>
          <w:szCs w:val="22"/>
        </w:rPr>
        <w:t xml:space="preserve">ть в сумме </w:t>
      </w:r>
      <w:r w:rsidR="00137309" w:rsidRPr="003A1A2B">
        <w:rPr>
          <w:rFonts w:ascii="Arial" w:hAnsi="Arial" w:cs="Arial"/>
          <w:color w:val="000000"/>
          <w:sz w:val="22"/>
          <w:szCs w:val="22"/>
        </w:rPr>
        <w:t>34 318,5</w:t>
      </w:r>
      <w:r w:rsidR="00C018F2" w:rsidRPr="003A1A2B">
        <w:rPr>
          <w:rFonts w:ascii="Arial" w:hAnsi="Arial" w:cs="Arial"/>
          <w:color w:val="000000"/>
          <w:sz w:val="22"/>
          <w:szCs w:val="22"/>
        </w:rPr>
        <w:t xml:space="preserve"> тыс. рублей, </w:t>
      </w:r>
      <w:r w:rsidR="00A51FFD" w:rsidRPr="003A1A2B">
        <w:rPr>
          <w:rFonts w:ascii="Arial" w:hAnsi="Arial" w:cs="Arial"/>
          <w:color w:val="000000"/>
          <w:sz w:val="22"/>
          <w:szCs w:val="22"/>
        </w:rPr>
        <w:t>в том числе просроченная – 12 850,8 тыс. рублей</w:t>
      </w:r>
      <w:r w:rsidR="003D5259">
        <w:rPr>
          <w:rFonts w:ascii="Arial" w:hAnsi="Arial" w:cs="Arial"/>
          <w:color w:val="000000"/>
          <w:sz w:val="22"/>
          <w:szCs w:val="22"/>
        </w:rPr>
        <w:t>:</w:t>
      </w:r>
    </w:p>
    <w:p w:rsidR="00DF0B8C" w:rsidRPr="000245CE" w:rsidRDefault="00EB4EF8" w:rsidP="003D5259">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0245CE">
        <w:rPr>
          <w:rFonts w:ascii="Arial" w:hAnsi="Arial" w:cs="Arial"/>
          <w:color w:val="000000"/>
          <w:sz w:val="22"/>
          <w:szCs w:val="22"/>
        </w:rPr>
        <w:t>- по счету 303.05</w:t>
      </w:r>
      <w:r w:rsidR="003D5259">
        <w:rPr>
          <w:rFonts w:ascii="Arial" w:hAnsi="Arial" w:cs="Arial"/>
          <w:color w:val="000000"/>
          <w:sz w:val="22"/>
          <w:szCs w:val="22"/>
        </w:rPr>
        <w:t xml:space="preserve"> – </w:t>
      </w:r>
      <w:r w:rsidR="003A1A2B" w:rsidRPr="000245CE">
        <w:rPr>
          <w:rFonts w:ascii="Arial" w:hAnsi="Arial" w:cs="Arial"/>
          <w:color w:val="000000"/>
          <w:sz w:val="22"/>
          <w:szCs w:val="22"/>
        </w:rPr>
        <w:t>2 075,2 тыс. руб., в том числе</w:t>
      </w:r>
      <w:r w:rsidR="000245CE" w:rsidRPr="000245CE">
        <w:rPr>
          <w:rFonts w:ascii="Arial" w:hAnsi="Arial" w:cs="Arial"/>
          <w:color w:val="000000"/>
          <w:sz w:val="22"/>
          <w:szCs w:val="22"/>
        </w:rPr>
        <w:t>:</w:t>
      </w:r>
      <w:r w:rsidRPr="000245CE">
        <w:rPr>
          <w:rFonts w:ascii="Arial" w:hAnsi="Arial" w:cs="Arial"/>
          <w:color w:val="000000"/>
          <w:sz w:val="22"/>
          <w:szCs w:val="22"/>
        </w:rPr>
        <w:t xml:space="preserve"> </w:t>
      </w:r>
      <w:r w:rsidR="003D5259" w:rsidRPr="000245CE">
        <w:rPr>
          <w:rFonts w:ascii="Arial" w:hAnsi="Arial" w:cs="Arial"/>
          <w:color w:val="000000"/>
          <w:sz w:val="22"/>
          <w:szCs w:val="22"/>
        </w:rPr>
        <w:t xml:space="preserve">1 905,1– тыс. рублей </w:t>
      </w:r>
      <w:r w:rsidR="00DF0B8C" w:rsidRPr="000245CE">
        <w:rPr>
          <w:rFonts w:ascii="Arial" w:hAnsi="Arial" w:cs="Arial"/>
          <w:color w:val="000000"/>
          <w:sz w:val="22"/>
          <w:szCs w:val="22"/>
        </w:rPr>
        <w:t xml:space="preserve">пени по </w:t>
      </w:r>
      <w:r w:rsidRPr="000245CE">
        <w:rPr>
          <w:rFonts w:ascii="Arial" w:hAnsi="Arial" w:cs="Arial"/>
          <w:color w:val="000000"/>
          <w:sz w:val="22"/>
          <w:szCs w:val="22"/>
        </w:rPr>
        <w:t>расчет</w:t>
      </w:r>
      <w:r w:rsidR="00DF0B8C" w:rsidRPr="000245CE">
        <w:rPr>
          <w:rFonts w:ascii="Arial" w:hAnsi="Arial" w:cs="Arial"/>
          <w:color w:val="000000"/>
          <w:sz w:val="22"/>
          <w:szCs w:val="22"/>
        </w:rPr>
        <w:t>ам</w:t>
      </w:r>
      <w:r w:rsidRPr="000245CE">
        <w:rPr>
          <w:rFonts w:ascii="Arial" w:hAnsi="Arial" w:cs="Arial"/>
          <w:color w:val="000000"/>
          <w:sz w:val="22"/>
          <w:szCs w:val="22"/>
        </w:rPr>
        <w:t xml:space="preserve"> по прочим платежам в бюджет за период с 2001 </w:t>
      </w:r>
      <w:r w:rsidR="00DF0B8C" w:rsidRPr="000245CE">
        <w:rPr>
          <w:rFonts w:ascii="Arial" w:hAnsi="Arial" w:cs="Arial"/>
          <w:color w:val="000000"/>
          <w:sz w:val="22"/>
          <w:szCs w:val="22"/>
        </w:rPr>
        <w:t>по 2010г.</w:t>
      </w:r>
      <w:r w:rsidR="003A1A2B" w:rsidRPr="000245CE">
        <w:rPr>
          <w:rFonts w:ascii="Arial" w:hAnsi="Arial" w:cs="Arial"/>
          <w:color w:val="000000"/>
          <w:sz w:val="22"/>
          <w:szCs w:val="22"/>
        </w:rPr>
        <w:t xml:space="preserve">, сумма 170,2 тыс. рублей подлежит возврату в Министерство </w:t>
      </w:r>
      <w:r w:rsidR="005F5880">
        <w:rPr>
          <w:rFonts w:ascii="Arial" w:hAnsi="Arial" w:cs="Arial"/>
          <w:color w:val="000000"/>
          <w:sz w:val="22"/>
          <w:szCs w:val="22"/>
        </w:rPr>
        <w:t>образования Иркутской области</w:t>
      </w:r>
      <w:r w:rsidR="000245CE" w:rsidRPr="000245CE">
        <w:rPr>
          <w:rFonts w:ascii="Arial" w:hAnsi="Arial" w:cs="Arial"/>
          <w:color w:val="000000"/>
          <w:sz w:val="22"/>
          <w:szCs w:val="22"/>
        </w:rPr>
        <w:t xml:space="preserve">. По счету </w:t>
      </w:r>
      <w:r w:rsidR="005F45AD">
        <w:rPr>
          <w:rFonts w:ascii="Arial" w:hAnsi="Arial" w:cs="Arial"/>
          <w:color w:val="000000"/>
          <w:sz w:val="22"/>
          <w:szCs w:val="22"/>
        </w:rPr>
        <w:t xml:space="preserve">установлено </w:t>
      </w:r>
      <w:r w:rsidR="000245CE" w:rsidRPr="000245CE">
        <w:rPr>
          <w:rFonts w:ascii="Arial" w:hAnsi="Arial" w:cs="Arial"/>
          <w:color w:val="000000"/>
          <w:sz w:val="22"/>
          <w:szCs w:val="22"/>
        </w:rPr>
        <w:t>увеличение на 226,1 тыс. руб.;</w:t>
      </w:r>
    </w:p>
    <w:p w:rsidR="00DF0B8C" w:rsidRPr="000245CE" w:rsidRDefault="00DF0B8C" w:rsidP="000245CE">
      <w:pPr>
        <w:pStyle w:val="article-renderblock"/>
        <w:shd w:val="clear" w:color="auto" w:fill="FFFFFF"/>
        <w:spacing w:before="0" w:beforeAutospacing="0" w:after="0" w:afterAutospacing="0"/>
        <w:ind w:firstLine="708"/>
        <w:jc w:val="both"/>
        <w:rPr>
          <w:rFonts w:ascii="Arial" w:hAnsi="Arial" w:cs="Arial"/>
          <w:color w:val="000000"/>
          <w:sz w:val="22"/>
          <w:szCs w:val="22"/>
          <w:shd w:val="clear" w:color="auto" w:fill="FFFFFF"/>
        </w:rPr>
      </w:pPr>
      <w:r w:rsidRPr="000245CE">
        <w:rPr>
          <w:rFonts w:ascii="Arial" w:hAnsi="Arial" w:cs="Arial"/>
          <w:color w:val="000000"/>
          <w:sz w:val="22"/>
          <w:szCs w:val="22"/>
        </w:rPr>
        <w:t>- по счету 303.10</w:t>
      </w:r>
      <w:r w:rsidR="000245CE" w:rsidRPr="000245CE">
        <w:rPr>
          <w:rFonts w:ascii="Arial" w:hAnsi="Arial" w:cs="Arial"/>
          <w:color w:val="000000"/>
          <w:sz w:val="22"/>
          <w:szCs w:val="22"/>
        </w:rPr>
        <w:t xml:space="preserve"> сальдо составляет 17 641,6 тыс. рублей, в том числе:</w:t>
      </w:r>
      <w:r w:rsidRPr="000245CE">
        <w:rPr>
          <w:rFonts w:ascii="Arial" w:hAnsi="Arial" w:cs="Arial"/>
          <w:color w:val="000000"/>
          <w:sz w:val="22"/>
          <w:szCs w:val="22"/>
        </w:rPr>
        <w:t xml:space="preserve"> </w:t>
      </w:r>
      <w:r w:rsidR="000245CE" w:rsidRPr="000245CE">
        <w:rPr>
          <w:rFonts w:ascii="Arial" w:hAnsi="Arial" w:cs="Arial"/>
          <w:color w:val="000000"/>
          <w:sz w:val="22"/>
          <w:szCs w:val="22"/>
        </w:rPr>
        <w:t xml:space="preserve">страховые взносы за декабрь – 15 198,7 тыс. руб., </w:t>
      </w:r>
      <w:r w:rsidR="003D5259" w:rsidRPr="000245CE">
        <w:rPr>
          <w:rFonts w:ascii="Arial" w:hAnsi="Arial" w:cs="Arial"/>
          <w:color w:val="000000"/>
          <w:sz w:val="22"/>
          <w:szCs w:val="22"/>
          <w:shd w:val="clear" w:color="auto" w:fill="FFFFFF"/>
        </w:rPr>
        <w:t>2 443,8 тыс. ру</w:t>
      </w:r>
      <w:r w:rsidR="003D5259">
        <w:rPr>
          <w:rFonts w:ascii="Arial" w:hAnsi="Arial" w:cs="Arial"/>
          <w:color w:val="000000"/>
          <w:sz w:val="22"/>
          <w:szCs w:val="22"/>
          <w:shd w:val="clear" w:color="auto" w:fill="FFFFFF"/>
        </w:rPr>
        <w:t xml:space="preserve">блей </w:t>
      </w:r>
      <w:r w:rsidR="003D5259" w:rsidRPr="000245CE">
        <w:rPr>
          <w:rFonts w:ascii="Arial" w:hAnsi="Arial" w:cs="Arial"/>
          <w:color w:val="000000"/>
          <w:sz w:val="22"/>
          <w:szCs w:val="22"/>
          <w:shd w:val="clear" w:color="auto" w:fill="FFFFFF"/>
        </w:rPr>
        <w:t>–</w:t>
      </w:r>
      <w:r w:rsidR="003D5259">
        <w:rPr>
          <w:rFonts w:ascii="Arial" w:hAnsi="Arial" w:cs="Arial"/>
          <w:color w:val="000000"/>
          <w:sz w:val="22"/>
          <w:szCs w:val="22"/>
          <w:shd w:val="clear" w:color="auto" w:fill="FFFFFF"/>
        </w:rPr>
        <w:t xml:space="preserve"> </w:t>
      </w:r>
      <w:r w:rsidRPr="000245CE">
        <w:rPr>
          <w:rFonts w:ascii="Arial" w:hAnsi="Arial" w:cs="Arial"/>
          <w:color w:val="000000"/>
          <w:sz w:val="22"/>
          <w:szCs w:val="22"/>
        </w:rPr>
        <w:t>пени по р</w:t>
      </w:r>
      <w:r w:rsidRPr="000245CE">
        <w:rPr>
          <w:rFonts w:ascii="Arial" w:hAnsi="Arial" w:cs="Arial"/>
          <w:color w:val="000000"/>
          <w:sz w:val="22"/>
          <w:szCs w:val="22"/>
          <w:shd w:val="clear" w:color="auto" w:fill="FFFFFF"/>
        </w:rPr>
        <w:t>асчетам по страховым взносам на обязательное пенсионное страхование на выплату страховой части трудовой пенсии</w:t>
      </w:r>
      <w:r w:rsidR="000245CE" w:rsidRPr="000245CE">
        <w:rPr>
          <w:rFonts w:ascii="Arial" w:hAnsi="Arial" w:cs="Arial"/>
          <w:color w:val="000000"/>
          <w:sz w:val="22"/>
          <w:szCs w:val="22"/>
          <w:shd w:val="clear" w:color="auto" w:fill="FFFFFF"/>
        </w:rPr>
        <w:t xml:space="preserve"> </w:t>
      </w:r>
      <w:r w:rsidR="000245CE">
        <w:rPr>
          <w:rFonts w:ascii="Arial" w:hAnsi="Arial" w:cs="Arial"/>
          <w:color w:val="000000"/>
          <w:sz w:val="22"/>
          <w:szCs w:val="22"/>
          <w:shd w:val="clear" w:color="auto" w:fill="FFFFFF"/>
        </w:rPr>
        <w:t>за период 2008 – 2009 годы. По счету также произошло увеличение на 13 863,8 тыс. руб.;</w:t>
      </w:r>
    </w:p>
    <w:p w:rsidR="003D5259" w:rsidRDefault="00DF0B8C" w:rsidP="003D5259">
      <w:pPr>
        <w:pStyle w:val="article-renderblock"/>
        <w:shd w:val="clear" w:color="auto" w:fill="FFFFFF"/>
        <w:spacing w:before="0" w:beforeAutospacing="0" w:after="0" w:afterAutospacing="0"/>
        <w:ind w:firstLine="708"/>
        <w:jc w:val="both"/>
        <w:rPr>
          <w:rFonts w:ascii="Arial" w:hAnsi="Arial" w:cs="Arial"/>
          <w:color w:val="000000"/>
          <w:sz w:val="22"/>
          <w:szCs w:val="22"/>
          <w:shd w:val="clear" w:color="auto" w:fill="FFFFFF"/>
        </w:rPr>
      </w:pPr>
      <w:r w:rsidRPr="003D5259">
        <w:rPr>
          <w:rFonts w:ascii="Arial" w:hAnsi="Arial" w:cs="Arial"/>
          <w:color w:val="000000"/>
          <w:sz w:val="22"/>
          <w:szCs w:val="22"/>
        </w:rPr>
        <w:t>- по счету 303.11</w:t>
      </w:r>
      <w:r w:rsidR="003D5259" w:rsidRPr="003D5259">
        <w:rPr>
          <w:rFonts w:ascii="Arial" w:hAnsi="Arial" w:cs="Arial"/>
          <w:color w:val="000000"/>
          <w:sz w:val="22"/>
          <w:szCs w:val="22"/>
        </w:rPr>
        <w:t xml:space="preserve"> на конец отчетного периода числится 305,8 тыс. руб. – </w:t>
      </w:r>
      <w:r w:rsidRPr="003D5259">
        <w:rPr>
          <w:rFonts w:ascii="Arial" w:hAnsi="Arial" w:cs="Arial"/>
          <w:color w:val="000000"/>
          <w:sz w:val="22"/>
          <w:szCs w:val="22"/>
        </w:rPr>
        <w:t>пени по р</w:t>
      </w:r>
      <w:r w:rsidRPr="003D5259">
        <w:rPr>
          <w:rFonts w:ascii="Arial" w:hAnsi="Arial" w:cs="Arial"/>
          <w:color w:val="000000"/>
          <w:sz w:val="22"/>
          <w:szCs w:val="22"/>
          <w:shd w:val="clear" w:color="auto" w:fill="FFFFFF"/>
        </w:rPr>
        <w:t>асчетам по страховым взносам на обязательное пенсионное страхование на выплату накопительной части трудовой пенсии за период 2008 – 2009 годы.</w:t>
      </w:r>
      <w:r w:rsidR="003D5259" w:rsidRPr="003D5259">
        <w:rPr>
          <w:rFonts w:ascii="Arial" w:hAnsi="Arial" w:cs="Arial"/>
          <w:color w:val="000000"/>
          <w:sz w:val="22"/>
          <w:szCs w:val="22"/>
          <w:shd w:val="clear" w:color="auto" w:fill="FFFFFF"/>
        </w:rPr>
        <w:t xml:space="preserve"> Задолженность по сравнению с 2019 годом уменьшилась на 69,7 тыс. руб. за счет списания по суду</w:t>
      </w:r>
      <w:r w:rsidR="003D5259">
        <w:rPr>
          <w:rFonts w:ascii="Arial" w:hAnsi="Arial" w:cs="Arial"/>
          <w:color w:val="000000"/>
          <w:sz w:val="22"/>
          <w:szCs w:val="22"/>
          <w:shd w:val="clear" w:color="auto" w:fill="FFFFFF"/>
        </w:rPr>
        <w:t>;</w:t>
      </w:r>
    </w:p>
    <w:p w:rsidR="003D5259" w:rsidRDefault="003D5259" w:rsidP="003D5259">
      <w:pPr>
        <w:pStyle w:val="article-renderblock"/>
        <w:shd w:val="clear" w:color="auto" w:fill="FFFFFF"/>
        <w:spacing w:before="0" w:beforeAutospacing="0" w:after="0" w:afterAutospacing="0"/>
        <w:ind w:firstLine="708"/>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по счету 303.13 в сумме 2 855,3 тыс. рублей  отражена задолженность по расчетам по земельному налогу за 2020 год, с уменьшением на 1 128,4 тыс. руб. в сравнении с прошлым годом.</w:t>
      </w:r>
    </w:p>
    <w:p w:rsidR="003D5259" w:rsidRDefault="005F45AD" w:rsidP="003D5259">
      <w:pPr>
        <w:pStyle w:val="article-renderblock"/>
        <w:shd w:val="clear" w:color="auto" w:fill="FFFFFF"/>
        <w:spacing w:before="0" w:beforeAutospacing="0" w:after="0" w:afterAutospacing="0"/>
        <w:ind w:firstLine="708"/>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Пени прошлых лет по страховым взносам составило 4 654,7 тыс. рублей.</w:t>
      </w:r>
    </w:p>
    <w:p w:rsidR="00F0514C" w:rsidRPr="005F45AD" w:rsidRDefault="0044715A" w:rsidP="00534419">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5F45AD">
        <w:rPr>
          <w:rFonts w:ascii="Arial" w:hAnsi="Arial" w:cs="Arial"/>
          <w:color w:val="000000"/>
          <w:sz w:val="22"/>
          <w:szCs w:val="22"/>
        </w:rPr>
        <w:t xml:space="preserve">КСО Братского района рекомендует принять </w:t>
      </w:r>
      <w:r w:rsidR="00F0514C" w:rsidRPr="005F45AD">
        <w:rPr>
          <w:rFonts w:ascii="Arial" w:hAnsi="Arial" w:cs="Arial"/>
          <w:color w:val="000000"/>
          <w:sz w:val="22"/>
          <w:szCs w:val="22"/>
        </w:rPr>
        <w:t xml:space="preserve">дальнейшие меры </w:t>
      </w:r>
      <w:r w:rsidRPr="005F45AD">
        <w:rPr>
          <w:rFonts w:ascii="Arial" w:hAnsi="Arial" w:cs="Arial"/>
          <w:color w:val="000000"/>
          <w:sz w:val="22"/>
          <w:szCs w:val="22"/>
        </w:rPr>
        <w:t>по предотвращению роста задолженности</w:t>
      </w:r>
      <w:r w:rsidR="00F0514C" w:rsidRPr="005F45AD">
        <w:rPr>
          <w:rFonts w:ascii="Arial" w:hAnsi="Arial" w:cs="Arial"/>
          <w:color w:val="000000"/>
          <w:sz w:val="22"/>
          <w:szCs w:val="22"/>
        </w:rPr>
        <w:t xml:space="preserve">: </w:t>
      </w:r>
      <w:r w:rsidR="005D4FE6" w:rsidRPr="005F45AD">
        <w:rPr>
          <w:rFonts w:ascii="Arial" w:hAnsi="Arial" w:cs="Arial"/>
          <w:color w:val="000000"/>
          <w:sz w:val="22"/>
          <w:szCs w:val="22"/>
        </w:rPr>
        <w:t>либо исполнением обязательств</w:t>
      </w:r>
      <w:r w:rsidR="00EA28BE" w:rsidRPr="005F45AD">
        <w:rPr>
          <w:rFonts w:ascii="Arial" w:hAnsi="Arial" w:cs="Arial"/>
          <w:color w:val="000000"/>
          <w:sz w:val="22"/>
          <w:szCs w:val="22"/>
        </w:rPr>
        <w:t xml:space="preserve"> (в том числе зачетом)</w:t>
      </w:r>
      <w:r w:rsidR="005D4FE6" w:rsidRPr="005F45AD">
        <w:rPr>
          <w:rFonts w:ascii="Arial" w:hAnsi="Arial" w:cs="Arial"/>
          <w:color w:val="000000"/>
          <w:sz w:val="22"/>
          <w:szCs w:val="22"/>
        </w:rPr>
        <w:t>, либо ее списанием как невостребованной.</w:t>
      </w:r>
      <w:r w:rsidRPr="005F45AD">
        <w:rPr>
          <w:rFonts w:ascii="Arial" w:hAnsi="Arial" w:cs="Arial"/>
          <w:color w:val="000000"/>
          <w:sz w:val="22"/>
          <w:szCs w:val="22"/>
        </w:rPr>
        <w:t xml:space="preserve"> </w:t>
      </w:r>
    </w:p>
    <w:p w:rsidR="00F0514C" w:rsidRDefault="00223AF6" w:rsidP="00534419">
      <w:pPr>
        <w:pStyle w:val="article-renderblock"/>
        <w:shd w:val="clear" w:color="auto" w:fill="FFFFFF"/>
        <w:spacing w:before="0" w:beforeAutospacing="0" w:after="0" w:afterAutospacing="0"/>
        <w:ind w:firstLine="708"/>
        <w:jc w:val="both"/>
        <w:rPr>
          <w:rFonts w:ascii="Arial" w:hAnsi="Arial" w:cs="Arial"/>
          <w:sz w:val="22"/>
          <w:szCs w:val="22"/>
        </w:rPr>
      </w:pPr>
      <w:r>
        <w:rPr>
          <w:rFonts w:ascii="Arial" w:hAnsi="Arial" w:cs="Arial"/>
          <w:sz w:val="22"/>
          <w:szCs w:val="22"/>
        </w:rPr>
        <w:lastRenderedPageBreak/>
        <w:t xml:space="preserve">12. </w:t>
      </w:r>
      <w:r w:rsidRPr="00223AF6">
        <w:rPr>
          <w:rFonts w:ascii="Arial" w:hAnsi="Arial" w:cs="Arial"/>
          <w:sz w:val="22"/>
          <w:szCs w:val="22"/>
        </w:rPr>
        <w:t xml:space="preserve">Согласно </w:t>
      </w:r>
      <w:r>
        <w:rPr>
          <w:rFonts w:ascii="Arial" w:hAnsi="Arial" w:cs="Arial"/>
          <w:sz w:val="22"/>
          <w:szCs w:val="22"/>
        </w:rPr>
        <w:t>расходной части формы 0503117-НП в 2020 году было реализовано два муниципальных проекта на общую сумму 20 179,9 тыс. рублей</w:t>
      </w:r>
      <w:r w:rsidR="00424C2E">
        <w:rPr>
          <w:rFonts w:ascii="Arial" w:hAnsi="Arial" w:cs="Arial"/>
          <w:sz w:val="22"/>
          <w:szCs w:val="22"/>
        </w:rPr>
        <w:t xml:space="preserve"> или исполнено на 98,5% от утвержденных назначений</w:t>
      </w:r>
      <w:r>
        <w:rPr>
          <w:rFonts w:ascii="Arial" w:hAnsi="Arial" w:cs="Arial"/>
          <w:sz w:val="22"/>
          <w:szCs w:val="22"/>
        </w:rPr>
        <w:t>, в том числе:</w:t>
      </w:r>
    </w:p>
    <w:p w:rsidR="00424C2E" w:rsidRDefault="00223AF6" w:rsidP="00096CE4">
      <w:pPr>
        <w:pStyle w:val="article-renderblock"/>
        <w:numPr>
          <w:ilvl w:val="0"/>
          <w:numId w:val="5"/>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«Современная школа» (Точка роста) </w:t>
      </w:r>
      <w:r w:rsidR="00096CE4">
        <w:rPr>
          <w:rFonts w:ascii="Arial" w:hAnsi="Arial" w:cs="Arial"/>
          <w:sz w:val="22"/>
          <w:szCs w:val="22"/>
        </w:rPr>
        <w:t xml:space="preserve">–1 726,7 тыс. руб.,  обновление </w:t>
      </w:r>
      <w:r w:rsidR="00424C2E">
        <w:rPr>
          <w:rFonts w:ascii="Arial" w:hAnsi="Arial" w:cs="Arial"/>
          <w:sz w:val="22"/>
          <w:szCs w:val="22"/>
        </w:rPr>
        <w:t>материально</w:t>
      </w:r>
    </w:p>
    <w:p w:rsidR="00096CE4" w:rsidRDefault="00096CE4" w:rsidP="00096CE4">
      <w:pPr>
        <w:pStyle w:val="article-renderblock"/>
        <w:shd w:val="clear" w:color="auto" w:fill="FFFFFF"/>
        <w:spacing w:before="0" w:beforeAutospacing="0" w:after="0" w:afterAutospacing="0"/>
        <w:jc w:val="both"/>
        <w:rPr>
          <w:rFonts w:ascii="Arial" w:hAnsi="Arial" w:cs="Arial"/>
          <w:sz w:val="22"/>
          <w:szCs w:val="22"/>
        </w:rPr>
      </w:pPr>
      <w:r w:rsidRPr="00424C2E">
        <w:rPr>
          <w:rFonts w:ascii="Arial" w:hAnsi="Arial" w:cs="Arial"/>
          <w:sz w:val="22"/>
          <w:szCs w:val="22"/>
        </w:rPr>
        <w:t xml:space="preserve">-технической базы для формирования у обучающихся современных </w:t>
      </w:r>
      <w:r w:rsidR="00424C2E" w:rsidRPr="00424C2E">
        <w:rPr>
          <w:rFonts w:ascii="Arial" w:hAnsi="Arial" w:cs="Arial"/>
          <w:sz w:val="22"/>
          <w:szCs w:val="22"/>
        </w:rPr>
        <w:t>технологических и гуманитарных навыков. П</w:t>
      </w:r>
      <w:r w:rsidRPr="00424C2E">
        <w:rPr>
          <w:rFonts w:ascii="Arial" w:hAnsi="Arial" w:cs="Arial"/>
          <w:sz w:val="22"/>
          <w:szCs w:val="22"/>
        </w:rPr>
        <w:t xml:space="preserve">роцент  исполнения от </w:t>
      </w:r>
      <w:r>
        <w:rPr>
          <w:rFonts w:ascii="Arial" w:hAnsi="Arial" w:cs="Arial"/>
          <w:sz w:val="22"/>
          <w:szCs w:val="22"/>
        </w:rPr>
        <w:t>утвержденных бюджетных назначений по проекту в целом составил 99,99%</w:t>
      </w:r>
    </w:p>
    <w:p w:rsidR="00096CE4" w:rsidRDefault="00096CE4" w:rsidP="00096CE4">
      <w:pPr>
        <w:pStyle w:val="article-renderblock"/>
        <w:shd w:val="clear" w:color="auto" w:fill="FFFFFF"/>
        <w:spacing w:before="0" w:beforeAutospacing="0" w:after="0" w:afterAutospacing="0"/>
        <w:ind w:left="720"/>
        <w:jc w:val="both"/>
        <w:rPr>
          <w:rFonts w:ascii="Arial" w:hAnsi="Arial" w:cs="Arial"/>
          <w:sz w:val="22"/>
          <w:szCs w:val="22"/>
        </w:rPr>
      </w:pPr>
      <w:r>
        <w:rPr>
          <w:rFonts w:ascii="Arial" w:hAnsi="Arial" w:cs="Arial"/>
          <w:sz w:val="22"/>
          <w:szCs w:val="22"/>
        </w:rPr>
        <w:t>по КБК 0702 842Е1 51690 112 – 10,8 тыс. руб.;</w:t>
      </w:r>
    </w:p>
    <w:p w:rsidR="00096CE4" w:rsidRDefault="00096CE4" w:rsidP="00096CE4">
      <w:pPr>
        <w:pStyle w:val="article-renderblock"/>
        <w:shd w:val="clear" w:color="auto" w:fill="FFFFFF"/>
        <w:spacing w:before="0" w:beforeAutospacing="0" w:after="0" w:afterAutospacing="0"/>
        <w:ind w:left="720"/>
        <w:jc w:val="both"/>
        <w:rPr>
          <w:rFonts w:ascii="Arial" w:hAnsi="Arial" w:cs="Arial"/>
          <w:sz w:val="22"/>
          <w:szCs w:val="22"/>
        </w:rPr>
      </w:pPr>
      <w:r>
        <w:rPr>
          <w:rFonts w:ascii="Arial" w:hAnsi="Arial" w:cs="Arial"/>
          <w:sz w:val="22"/>
          <w:szCs w:val="22"/>
        </w:rPr>
        <w:t>по КБК 0702 842Е1 51690 244 – 1 715,9 тыс. руб.</w:t>
      </w:r>
    </w:p>
    <w:p w:rsidR="00424C2E" w:rsidRDefault="00424C2E" w:rsidP="00424C2E">
      <w:pPr>
        <w:pStyle w:val="article-renderblock"/>
        <w:numPr>
          <w:ilvl w:val="0"/>
          <w:numId w:val="5"/>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«Финансовая   поддержка   семей  при   рождении  детей»  –  18 453,2  тыс.  руб.,  </w:t>
      </w:r>
    </w:p>
    <w:p w:rsidR="00424C2E" w:rsidRPr="00424C2E" w:rsidRDefault="00424C2E" w:rsidP="00424C2E">
      <w:pPr>
        <w:pStyle w:val="article-renderblock"/>
        <w:shd w:val="clear" w:color="auto" w:fill="FFFFFF"/>
        <w:spacing w:before="0" w:beforeAutospacing="0" w:after="0" w:afterAutospacing="0"/>
        <w:jc w:val="both"/>
        <w:rPr>
          <w:rFonts w:ascii="Arial" w:hAnsi="Arial" w:cs="Arial"/>
          <w:sz w:val="22"/>
          <w:szCs w:val="22"/>
        </w:rPr>
      </w:pPr>
      <w:r w:rsidRPr="00424C2E">
        <w:rPr>
          <w:rFonts w:ascii="Arial" w:hAnsi="Arial" w:cs="Arial"/>
          <w:sz w:val="22"/>
          <w:szCs w:val="22"/>
        </w:rPr>
        <w:t>осуществление отдельных полномочий по предоставлению мер социальной поддержки многодетным и малоимущим семьям. Процент исполнения от утвержденных бюджетных назначений по проекту в целом составил 9</w:t>
      </w:r>
      <w:r>
        <w:rPr>
          <w:rFonts w:ascii="Arial" w:hAnsi="Arial" w:cs="Arial"/>
          <w:sz w:val="22"/>
          <w:szCs w:val="22"/>
        </w:rPr>
        <w:t>8</w:t>
      </w:r>
      <w:r w:rsidRPr="00424C2E">
        <w:rPr>
          <w:rFonts w:ascii="Arial" w:hAnsi="Arial" w:cs="Arial"/>
          <w:sz w:val="22"/>
          <w:szCs w:val="22"/>
        </w:rPr>
        <w:t>,</w:t>
      </w:r>
      <w:r>
        <w:rPr>
          <w:rFonts w:ascii="Arial" w:hAnsi="Arial" w:cs="Arial"/>
          <w:sz w:val="22"/>
          <w:szCs w:val="22"/>
        </w:rPr>
        <w:t>4</w:t>
      </w:r>
      <w:r w:rsidRPr="00424C2E">
        <w:rPr>
          <w:rFonts w:ascii="Arial" w:hAnsi="Arial" w:cs="Arial"/>
          <w:sz w:val="22"/>
          <w:szCs w:val="22"/>
        </w:rPr>
        <w:t>%</w:t>
      </w:r>
    </w:p>
    <w:p w:rsidR="00096CE4" w:rsidRDefault="00424C2E" w:rsidP="00424C2E">
      <w:pPr>
        <w:pStyle w:val="article-renderblock"/>
        <w:shd w:val="clear" w:color="auto" w:fill="FFFFFF"/>
        <w:spacing w:before="0" w:beforeAutospacing="0" w:after="0" w:afterAutospacing="0"/>
        <w:ind w:left="720"/>
        <w:jc w:val="both"/>
        <w:rPr>
          <w:rFonts w:ascii="Arial" w:hAnsi="Arial" w:cs="Arial"/>
          <w:sz w:val="22"/>
          <w:szCs w:val="22"/>
        </w:rPr>
      </w:pPr>
      <w:r>
        <w:rPr>
          <w:rFonts w:ascii="Arial" w:hAnsi="Arial" w:cs="Arial"/>
          <w:sz w:val="22"/>
          <w:szCs w:val="22"/>
        </w:rPr>
        <w:t>по КБК 1003 844Р1 73050 244 – 18 453,2 тыс. руб.</w:t>
      </w:r>
    </w:p>
    <w:p w:rsidR="000B28DD" w:rsidRPr="00B92D50" w:rsidRDefault="00D420BC" w:rsidP="000B28DD">
      <w:pPr>
        <w:spacing w:after="0" w:line="240" w:lineRule="auto"/>
        <w:ind w:firstLine="708"/>
        <w:jc w:val="both"/>
        <w:rPr>
          <w:rFonts w:ascii="Arial" w:hAnsi="Arial" w:cs="Arial"/>
        </w:rPr>
      </w:pPr>
      <w:r>
        <w:rPr>
          <w:rFonts w:ascii="Arial" w:hAnsi="Arial" w:cs="Arial"/>
        </w:rPr>
        <w:t>13.</w:t>
      </w:r>
      <w:r w:rsidRPr="00D420BC">
        <w:rPr>
          <w:rFonts w:ascii="Arial" w:hAnsi="Arial" w:cs="Arial"/>
        </w:rPr>
        <w:t xml:space="preserve"> </w:t>
      </w:r>
      <w:proofErr w:type="gramStart"/>
      <w:r>
        <w:rPr>
          <w:rFonts w:ascii="Arial" w:hAnsi="Arial" w:cs="Arial"/>
        </w:rPr>
        <w:t>В отчетном периоде</w:t>
      </w:r>
      <w:r w:rsidR="000B28DD" w:rsidRPr="000B28DD">
        <w:rPr>
          <w:rFonts w:ascii="Arial" w:hAnsi="Arial" w:cs="Arial"/>
        </w:rPr>
        <w:t xml:space="preserve"> </w:t>
      </w:r>
      <w:r w:rsidR="000B28DD">
        <w:rPr>
          <w:rFonts w:ascii="Arial" w:hAnsi="Arial" w:cs="Arial"/>
        </w:rPr>
        <w:t xml:space="preserve">за счет смены типа учреждения с казенного на бюджетное МБУ «Дом Детского Творчества» произведены </w:t>
      </w:r>
      <w:r>
        <w:rPr>
          <w:rFonts w:ascii="Arial" w:hAnsi="Arial" w:cs="Arial"/>
        </w:rPr>
        <w:t>финансовы</w:t>
      </w:r>
      <w:r w:rsidR="000B28DD">
        <w:rPr>
          <w:rFonts w:ascii="Arial" w:hAnsi="Arial" w:cs="Arial"/>
        </w:rPr>
        <w:t>е</w:t>
      </w:r>
      <w:r>
        <w:rPr>
          <w:rFonts w:ascii="Arial" w:hAnsi="Arial" w:cs="Arial"/>
        </w:rPr>
        <w:t xml:space="preserve"> вложени</w:t>
      </w:r>
      <w:r w:rsidR="000B28DD">
        <w:rPr>
          <w:rFonts w:ascii="Arial" w:hAnsi="Arial" w:cs="Arial"/>
        </w:rPr>
        <w:t xml:space="preserve">я согласно ф. 0503171 </w:t>
      </w:r>
      <w:r>
        <w:rPr>
          <w:rFonts w:ascii="Arial" w:hAnsi="Arial" w:cs="Arial"/>
        </w:rPr>
        <w:t xml:space="preserve"> </w:t>
      </w:r>
      <w:r w:rsidR="000B28DD" w:rsidRPr="00B92D50">
        <w:rPr>
          <w:rFonts w:ascii="Arial" w:hAnsi="Arial" w:cs="Arial"/>
        </w:rPr>
        <w:t>«Сведения о финансовых вложениях получателя бюджетных средств, администратора источников финансирования дефицита бюджета»</w:t>
      </w:r>
      <w:r w:rsidR="000B28DD">
        <w:rPr>
          <w:rFonts w:ascii="Arial" w:hAnsi="Arial" w:cs="Arial"/>
        </w:rPr>
        <w:t xml:space="preserve"> в сумме 1 669,8 тыс. руб.</w:t>
      </w:r>
      <w:r w:rsidR="00EE7F27">
        <w:rPr>
          <w:rFonts w:ascii="Arial" w:hAnsi="Arial" w:cs="Arial"/>
        </w:rPr>
        <w:t xml:space="preserve"> Данные согласуются с ф. 0503130.</w:t>
      </w:r>
      <w:proofErr w:type="gramEnd"/>
    </w:p>
    <w:p w:rsidR="00D420BC" w:rsidRPr="00223AF6" w:rsidRDefault="000B28DD" w:rsidP="00644159">
      <w:pPr>
        <w:pStyle w:val="article-renderblock"/>
        <w:shd w:val="clear" w:color="auto" w:fill="FFFFFF"/>
        <w:spacing w:before="0" w:beforeAutospacing="0" w:after="0" w:afterAutospacing="0"/>
        <w:ind w:firstLine="708"/>
        <w:jc w:val="both"/>
        <w:rPr>
          <w:rFonts w:ascii="Arial" w:hAnsi="Arial" w:cs="Arial"/>
          <w:sz w:val="22"/>
          <w:szCs w:val="22"/>
        </w:rPr>
      </w:pPr>
      <w:r>
        <w:rPr>
          <w:rFonts w:ascii="Arial" w:hAnsi="Arial" w:cs="Arial"/>
          <w:sz w:val="22"/>
          <w:szCs w:val="22"/>
        </w:rPr>
        <w:t>14.</w:t>
      </w:r>
      <w:r w:rsidR="00644159">
        <w:rPr>
          <w:rFonts w:ascii="Arial" w:hAnsi="Arial" w:cs="Arial"/>
          <w:sz w:val="22"/>
          <w:szCs w:val="22"/>
        </w:rPr>
        <w:t>На конец отчетного периода числится не исполненных денежных обязатель</w:t>
      </w:r>
      <w:proofErr w:type="gramStart"/>
      <w:r w:rsidR="00644159">
        <w:rPr>
          <w:rFonts w:ascii="Arial" w:hAnsi="Arial" w:cs="Arial"/>
          <w:sz w:val="22"/>
          <w:szCs w:val="22"/>
        </w:rPr>
        <w:t>ств в св</w:t>
      </w:r>
      <w:proofErr w:type="gramEnd"/>
      <w:r w:rsidR="00644159">
        <w:rPr>
          <w:rFonts w:ascii="Arial" w:hAnsi="Arial" w:cs="Arial"/>
          <w:sz w:val="22"/>
          <w:szCs w:val="22"/>
        </w:rPr>
        <w:t>едениях об исполнении судебных решений (ф. 0503296) – 8 522,8 тыс. руб., с увеличением предыдущего периода на 85 тыс. руб. Пояснений по данному изменению нет.</w:t>
      </w:r>
    </w:p>
    <w:p w:rsidR="00D36445" w:rsidRPr="007E44B2" w:rsidRDefault="00E60212" w:rsidP="00F0514C">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7E44B2">
        <w:rPr>
          <w:rFonts w:ascii="Arial" w:hAnsi="Arial" w:cs="Arial"/>
          <w:color w:val="000000"/>
          <w:sz w:val="22"/>
          <w:szCs w:val="22"/>
        </w:rPr>
        <w:t>Согласно п. 152 Инструкции 191н ф</w:t>
      </w:r>
      <w:r w:rsidR="00FE6D7C" w:rsidRPr="007E44B2">
        <w:rPr>
          <w:rFonts w:ascii="Arial" w:hAnsi="Arial" w:cs="Arial"/>
          <w:color w:val="000000"/>
          <w:sz w:val="22"/>
          <w:szCs w:val="22"/>
        </w:rPr>
        <w:t xml:space="preserve">орма № 0503160 «Пояснительная записка» </w:t>
      </w:r>
      <w:r w:rsidR="00534419" w:rsidRPr="007E44B2">
        <w:rPr>
          <w:rFonts w:ascii="Arial" w:hAnsi="Arial" w:cs="Arial"/>
          <w:color w:val="000000"/>
          <w:sz w:val="22"/>
          <w:szCs w:val="22"/>
        </w:rPr>
        <w:t xml:space="preserve">составлена в разрезе </w:t>
      </w:r>
      <w:r w:rsidRPr="007E44B2">
        <w:rPr>
          <w:rFonts w:ascii="Arial" w:hAnsi="Arial" w:cs="Arial"/>
          <w:color w:val="000000"/>
          <w:sz w:val="22"/>
          <w:szCs w:val="22"/>
        </w:rPr>
        <w:t xml:space="preserve">пяти </w:t>
      </w:r>
      <w:r w:rsidR="00534419" w:rsidRPr="007E44B2">
        <w:rPr>
          <w:rFonts w:ascii="Arial" w:hAnsi="Arial" w:cs="Arial"/>
          <w:color w:val="000000"/>
          <w:sz w:val="22"/>
          <w:szCs w:val="22"/>
        </w:rPr>
        <w:t>разделов</w:t>
      </w:r>
      <w:r w:rsidRPr="007E44B2">
        <w:rPr>
          <w:rFonts w:ascii="Arial" w:hAnsi="Arial" w:cs="Arial"/>
          <w:color w:val="000000"/>
          <w:sz w:val="22"/>
          <w:szCs w:val="22"/>
        </w:rPr>
        <w:t xml:space="preserve">. </w:t>
      </w:r>
    </w:p>
    <w:p w:rsidR="00D53A99" w:rsidRPr="007E44B2" w:rsidRDefault="00E54EC6" w:rsidP="005C47A3">
      <w:pPr>
        <w:pStyle w:val="article-renderblock"/>
        <w:shd w:val="clear" w:color="auto" w:fill="FFFFFF"/>
        <w:spacing w:before="0" w:beforeAutospacing="0" w:after="0" w:afterAutospacing="0"/>
        <w:jc w:val="both"/>
        <w:rPr>
          <w:rFonts w:ascii="Arial" w:hAnsi="Arial" w:cs="Arial"/>
          <w:color w:val="000000"/>
          <w:sz w:val="22"/>
          <w:szCs w:val="22"/>
        </w:rPr>
      </w:pPr>
      <w:r w:rsidRPr="007E44B2">
        <w:rPr>
          <w:rFonts w:ascii="Arial" w:hAnsi="Arial" w:cs="Arial"/>
          <w:color w:val="000000"/>
          <w:sz w:val="22"/>
          <w:szCs w:val="22"/>
        </w:rPr>
        <w:t xml:space="preserve"> </w:t>
      </w:r>
      <w:r w:rsidR="00A14E54" w:rsidRPr="007E44B2">
        <w:rPr>
          <w:rFonts w:ascii="Arial" w:hAnsi="Arial" w:cs="Arial"/>
          <w:color w:val="000000"/>
          <w:sz w:val="22"/>
          <w:szCs w:val="22"/>
        </w:rPr>
        <w:tab/>
      </w:r>
      <w:r w:rsidR="00D53A99" w:rsidRPr="007E44B2">
        <w:rPr>
          <w:rFonts w:ascii="Arial" w:hAnsi="Arial" w:cs="Arial"/>
          <w:color w:val="000000"/>
          <w:sz w:val="22"/>
          <w:szCs w:val="22"/>
        </w:rPr>
        <w:t>Согласно п.8 Инструкции 191, формы годовой бюджетной отчетности, показатели которых не имеют числового значения, не составлялись и не предоставлялись в составе годовой отчетности. Перечень таких форм указан в текстовой части Пояснительной записки ф. 0503160.</w:t>
      </w:r>
    </w:p>
    <w:p w:rsidR="002D3154" w:rsidRPr="007E44B2" w:rsidRDefault="002D3154" w:rsidP="002D3154">
      <w:pPr>
        <w:pStyle w:val="article-renderblock"/>
        <w:shd w:val="clear" w:color="auto" w:fill="FFFFFF"/>
        <w:spacing w:before="0" w:beforeAutospacing="0" w:after="0" w:afterAutospacing="0"/>
        <w:jc w:val="center"/>
        <w:rPr>
          <w:rFonts w:ascii="Arial" w:hAnsi="Arial" w:cs="Arial"/>
          <w:color w:val="000000"/>
          <w:sz w:val="22"/>
          <w:szCs w:val="22"/>
        </w:rPr>
      </w:pPr>
    </w:p>
    <w:p w:rsidR="002D3154" w:rsidRPr="007E44B2" w:rsidRDefault="002D3154" w:rsidP="002D3154">
      <w:pPr>
        <w:pStyle w:val="article-renderblock"/>
        <w:shd w:val="clear" w:color="auto" w:fill="FFFFFF"/>
        <w:spacing w:before="0" w:beforeAutospacing="0" w:after="0" w:afterAutospacing="0"/>
        <w:jc w:val="center"/>
        <w:rPr>
          <w:rFonts w:ascii="Arial" w:hAnsi="Arial" w:cs="Arial"/>
          <w:b/>
          <w:color w:val="000000"/>
          <w:sz w:val="22"/>
          <w:szCs w:val="22"/>
        </w:rPr>
      </w:pPr>
      <w:r w:rsidRPr="007E44B2">
        <w:rPr>
          <w:rFonts w:ascii="Arial" w:hAnsi="Arial" w:cs="Arial"/>
          <w:b/>
          <w:color w:val="000000"/>
          <w:sz w:val="22"/>
          <w:szCs w:val="22"/>
        </w:rPr>
        <w:t>Выводы</w:t>
      </w:r>
    </w:p>
    <w:p w:rsidR="00DF104F" w:rsidRPr="007E44B2" w:rsidRDefault="00DF104F" w:rsidP="002D3154">
      <w:pPr>
        <w:pStyle w:val="article-renderblock"/>
        <w:shd w:val="clear" w:color="auto" w:fill="FFFFFF"/>
        <w:spacing w:before="0" w:beforeAutospacing="0" w:after="0" w:afterAutospacing="0"/>
        <w:jc w:val="center"/>
        <w:rPr>
          <w:rFonts w:ascii="Arial" w:hAnsi="Arial" w:cs="Arial"/>
          <w:b/>
          <w:color w:val="000000"/>
          <w:sz w:val="22"/>
          <w:szCs w:val="22"/>
        </w:rPr>
      </w:pPr>
    </w:p>
    <w:p w:rsidR="00DF104F" w:rsidRPr="007E44B2" w:rsidRDefault="00DF104F" w:rsidP="00DF104F">
      <w:pPr>
        <w:spacing w:after="0" w:line="240" w:lineRule="auto"/>
        <w:ind w:firstLine="708"/>
        <w:jc w:val="both"/>
        <w:rPr>
          <w:rFonts w:ascii="Arial" w:eastAsia="Calibri" w:hAnsi="Arial" w:cs="Arial"/>
        </w:rPr>
      </w:pPr>
      <w:r w:rsidRPr="007E44B2">
        <w:rPr>
          <w:rFonts w:ascii="Arial" w:hAnsi="Arial" w:cs="Arial"/>
          <w:color w:val="000000"/>
        </w:rPr>
        <w:t xml:space="preserve">1. Заключение подготовлено Контрольно-счетным органом муниципального образования «Братский район» по результатам внешней </w:t>
      </w:r>
      <w:proofErr w:type="gramStart"/>
      <w:r w:rsidRPr="007E44B2">
        <w:rPr>
          <w:rFonts w:ascii="Arial" w:hAnsi="Arial" w:cs="Arial"/>
          <w:color w:val="000000"/>
        </w:rPr>
        <w:t xml:space="preserve">проверки годового отчета </w:t>
      </w:r>
      <w:r w:rsidR="00F0514C" w:rsidRPr="007E44B2">
        <w:rPr>
          <w:rFonts w:ascii="Arial" w:hAnsi="Arial" w:cs="Arial"/>
          <w:color w:val="000000"/>
        </w:rPr>
        <w:t>У</w:t>
      </w:r>
      <w:r w:rsidR="00834511" w:rsidRPr="007E44B2">
        <w:rPr>
          <w:rFonts w:ascii="Arial" w:eastAsia="Courier New" w:hAnsi="Arial" w:cs="Arial"/>
          <w:color w:val="000000"/>
          <w:lang w:eastAsia="ru-RU"/>
        </w:rPr>
        <w:t xml:space="preserve">правления </w:t>
      </w:r>
      <w:r w:rsidR="00F0514C" w:rsidRPr="007E44B2">
        <w:rPr>
          <w:rFonts w:ascii="Arial" w:eastAsia="Courier New" w:hAnsi="Arial" w:cs="Arial"/>
          <w:color w:val="000000"/>
          <w:lang w:eastAsia="ru-RU"/>
        </w:rPr>
        <w:t xml:space="preserve">образования </w:t>
      </w:r>
      <w:r w:rsidR="00834511" w:rsidRPr="007E44B2">
        <w:rPr>
          <w:rFonts w:ascii="Arial" w:eastAsia="Courier New" w:hAnsi="Arial" w:cs="Arial"/>
          <w:color w:val="000000"/>
          <w:lang w:eastAsia="ru-RU"/>
        </w:rPr>
        <w:t>администрации муниципального</w:t>
      </w:r>
      <w:proofErr w:type="gramEnd"/>
      <w:r w:rsidR="00834511" w:rsidRPr="007E44B2">
        <w:rPr>
          <w:rFonts w:ascii="Arial" w:eastAsia="Courier New" w:hAnsi="Arial" w:cs="Arial"/>
          <w:color w:val="000000"/>
          <w:lang w:eastAsia="ru-RU"/>
        </w:rPr>
        <w:t xml:space="preserve"> образования «Братский район» </w:t>
      </w:r>
      <w:r w:rsidRPr="007E44B2">
        <w:rPr>
          <w:rFonts w:ascii="Arial" w:hAnsi="Arial" w:cs="Arial"/>
          <w:color w:val="000000"/>
        </w:rPr>
        <w:t>за 20</w:t>
      </w:r>
      <w:r w:rsidR="007E44B2" w:rsidRPr="007E44B2">
        <w:rPr>
          <w:rFonts w:ascii="Arial" w:hAnsi="Arial" w:cs="Arial"/>
          <w:color w:val="000000"/>
        </w:rPr>
        <w:t>20</w:t>
      </w:r>
      <w:r w:rsidRPr="007E44B2">
        <w:rPr>
          <w:rFonts w:ascii="Arial" w:hAnsi="Arial" w:cs="Arial"/>
          <w:color w:val="000000"/>
        </w:rPr>
        <w:t xml:space="preserve"> год, проведенной на основании ст. 264.4 БК РФ</w:t>
      </w:r>
      <w:r w:rsidRPr="007E44B2">
        <w:rPr>
          <w:rFonts w:ascii="Arial" w:hAnsi="Arial" w:cs="Arial"/>
        </w:rPr>
        <w:t>.</w:t>
      </w:r>
    </w:p>
    <w:p w:rsidR="00834511" w:rsidRPr="007E44B2" w:rsidRDefault="00DF10BC" w:rsidP="00834511">
      <w:pPr>
        <w:spacing w:after="0" w:line="240" w:lineRule="auto"/>
        <w:jc w:val="both"/>
        <w:rPr>
          <w:rFonts w:ascii="Arial" w:eastAsia="Times New Roman" w:hAnsi="Arial" w:cs="Arial"/>
          <w:color w:val="000000"/>
          <w:lang w:eastAsia="ru-RU"/>
        </w:rPr>
      </w:pPr>
      <w:r w:rsidRPr="007E44B2">
        <w:rPr>
          <w:rFonts w:ascii="Arial" w:hAnsi="Arial" w:cs="Arial"/>
          <w:color w:val="000000"/>
        </w:rPr>
        <w:tab/>
      </w:r>
      <w:r w:rsidR="00DF104F" w:rsidRPr="007E44B2">
        <w:rPr>
          <w:rFonts w:ascii="Arial" w:hAnsi="Arial" w:cs="Arial"/>
          <w:color w:val="000000"/>
        </w:rPr>
        <w:t>2</w:t>
      </w:r>
      <w:r w:rsidRPr="007E44B2">
        <w:rPr>
          <w:rFonts w:ascii="Arial" w:hAnsi="Arial" w:cs="Arial"/>
          <w:color w:val="000000"/>
        </w:rPr>
        <w:t>.</w:t>
      </w:r>
      <w:r w:rsidR="00DF104F" w:rsidRPr="007E44B2">
        <w:rPr>
          <w:rFonts w:ascii="Arial" w:hAnsi="Arial" w:cs="Arial"/>
          <w:color w:val="000000"/>
        </w:rPr>
        <w:t xml:space="preserve"> </w:t>
      </w:r>
      <w:r w:rsidR="002D3154" w:rsidRPr="007E44B2">
        <w:rPr>
          <w:rFonts w:ascii="Arial" w:hAnsi="Arial" w:cs="Arial"/>
          <w:color w:val="000000"/>
        </w:rPr>
        <w:t>Отчет пред</w:t>
      </w:r>
      <w:r w:rsidR="00D3728A" w:rsidRPr="007E44B2">
        <w:rPr>
          <w:rFonts w:ascii="Arial" w:hAnsi="Arial" w:cs="Arial"/>
          <w:color w:val="000000"/>
        </w:rPr>
        <w:t>о</w:t>
      </w:r>
      <w:r w:rsidR="002D3154" w:rsidRPr="007E44B2">
        <w:rPr>
          <w:rFonts w:ascii="Arial" w:hAnsi="Arial" w:cs="Arial"/>
          <w:color w:val="000000"/>
        </w:rPr>
        <w:t xml:space="preserve">ставлен в </w:t>
      </w:r>
      <w:r w:rsidR="00DF104F" w:rsidRPr="007E44B2">
        <w:rPr>
          <w:rFonts w:ascii="Arial" w:hAnsi="Arial" w:cs="Arial"/>
          <w:color w:val="000000"/>
        </w:rPr>
        <w:t>КСО МО</w:t>
      </w:r>
      <w:r w:rsidR="002D3154" w:rsidRPr="007E44B2">
        <w:rPr>
          <w:rFonts w:ascii="Arial" w:hAnsi="Arial" w:cs="Arial"/>
          <w:color w:val="000000"/>
        </w:rPr>
        <w:t xml:space="preserve"> «Братский район» в срок</w:t>
      </w:r>
      <w:r w:rsidR="0004669D" w:rsidRPr="007E44B2">
        <w:rPr>
          <w:rFonts w:ascii="Arial" w:hAnsi="Arial" w:cs="Arial"/>
          <w:color w:val="000000"/>
        </w:rPr>
        <w:t>,</w:t>
      </w:r>
      <w:r w:rsidR="002D3154" w:rsidRPr="007E44B2">
        <w:rPr>
          <w:rFonts w:ascii="Arial" w:hAnsi="Arial" w:cs="Arial"/>
          <w:color w:val="000000"/>
        </w:rPr>
        <w:t xml:space="preserve"> установленны</w:t>
      </w:r>
      <w:r w:rsidR="00D3728A" w:rsidRPr="007E44B2">
        <w:rPr>
          <w:rFonts w:ascii="Arial" w:hAnsi="Arial" w:cs="Arial"/>
          <w:color w:val="000000"/>
        </w:rPr>
        <w:t>й</w:t>
      </w:r>
      <w:r w:rsidR="002D3154" w:rsidRPr="007E44B2">
        <w:rPr>
          <w:rFonts w:ascii="Arial" w:hAnsi="Arial" w:cs="Arial"/>
          <w:color w:val="000000"/>
        </w:rPr>
        <w:t xml:space="preserve"> бюджетным законодательством</w:t>
      </w:r>
      <w:r w:rsidR="00B0219D" w:rsidRPr="007E44B2">
        <w:rPr>
          <w:rFonts w:ascii="Arial" w:hAnsi="Arial" w:cs="Arial"/>
          <w:color w:val="000000"/>
        </w:rPr>
        <w:t>,</w:t>
      </w:r>
      <w:r w:rsidR="00D3728A" w:rsidRPr="007E44B2">
        <w:rPr>
          <w:rFonts w:ascii="Arial" w:hAnsi="Arial" w:cs="Arial"/>
          <w:color w:val="000000"/>
        </w:rPr>
        <w:t xml:space="preserve"> </w:t>
      </w:r>
      <w:r w:rsidR="00834511" w:rsidRPr="007E44B2">
        <w:rPr>
          <w:rFonts w:ascii="Arial" w:hAnsi="Arial" w:cs="Arial"/>
          <w:color w:val="000000"/>
        </w:rPr>
        <w:t>на бумажных носителях в сброшюрованном и пронумерованном виде, с оглавлением, в соответствии с требованиями п.4 Инструкции 191н.</w:t>
      </w:r>
    </w:p>
    <w:p w:rsidR="008D4E73" w:rsidRPr="007E44B2" w:rsidRDefault="00E64485" w:rsidP="00242201">
      <w:pPr>
        <w:pStyle w:val="article-renderblock"/>
        <w:shd w:val="clear" w:color="auto" w:fill="FFFFFF"/>
        <w:spacing w:before="0" w:beforeAutospacing="0" w:after="0" w:afterAutospacing="0"/>
        <w:jc w:val="both"/>
        <w:rPr>
          <w:rFonts w:ascii="Arial" w:hAnsi="Arial" w:cs="Arial"/>
          <w:sz w:val="22"/>
          <w:szCs w:val="22"/>
        </w:rPr>
      </w:pPr>
      <w:r w:rsidRPr="007E44B2">
        <w:rPr>
          <w:rFonts w:ascii="Arial" w:hAnsi="Arial" w:cs="Arial"/>
          <w:color w:val="000000"/>
          <w:sz w:val="22"/>
          <w:szCs w:val="22"/>
        </w:rPr>
        <w:t xml:space="preserve"> </w:t>
      </w:r>
      <w:r w:rsidR="00DF10BC" w:rsidRPr="007E44B2">
        <w:rPr>
          <w:rFonts w:ascii="Arial" w:hAnsi="Arial" w:cs="Arial"/>
          <w:color w:val="000000"/>
          <w:sz w:val="22"/>
          <w:szCs w:val="22"/>
        </w:rPr>
        <w:tab/>
      </w:r>
      <w:r w:rsidR="002F3678" w:rsidRPr="007E44B2">
        <w:rPr>
          <w:rFonts w:ascii="Arial" w:hAnsi="Arial" w:cs="Arial"/>
          <w:color w:val="000000"/>
          <w:sz w:val="22"/>
          <w:szCs w:val="22"/>
        </w:rPr>
        <w:t>3</w:t>
      </w:r>
      <w:r w:rsidR="00F06D09" w:rsidRPr="007E44B2">
        <w:rPr>
          <w:rFonts w:ascii="Arial" w:hAnsi="Arial" w:cs="Arial"/>
          <w:color w:val="000000"/>
          <w:sz w:val="22"/>
          <w:szCs w:val="22"/>
        </w:rPr>
        <w:t>.</w:t>
      </w:r>
      <w:r w:rsidR="00FF148C" w:rsidRPr="007E44B2">
        <w:rPr>
          <w:rFonts w:ascii="Arial" w:hAnsi="Arial" w:cs="Arial"/>
          <w:color w:val="000000"/>
          <w:sz w:val="22"/>
          <w:szCs w:val="22"/>
        </w:rPr>
        <w:t xml:space="preserve"> </w:t>
      </w:r>
      <w:r w:rsidR="00192CDA" w:rsidRPr="007E44B2">
        <w:rPr>
          <w:rFonts w:ascii="Arial" w:hAnsi="Arial" w:cs="Arial"/>
          <w:color w:val="000000"/>
          <w:sz w:val="22"/>
          <w:szCs w:val="22"/>
        </w:rPr>
        <w:t xml:space="preserve">В ходе проведения </w:t>
      </w:r>
      <w:r w:rsidR="002F3678" w:rsidRPr="007E44B2">
        <w:rPr>
          <w:rFonts w:ascii="Arial" w:hAnsi="Arial" w:cs="Arial"/>
          <w:color w:val="000000"/>
          <w:sz w:val="22"/>
          <w:szCs w:val="22"/>
        </w:rPr>
        <w:t>контрольного</w:t>
      </w:r>
      <w:r w:rsidR="00192CDA" w:rsidRPr="007E44B2">
        <w:rPr>
          <w:rFonts w:ascii="Arial" w:hAnsi="Arial" w:cs="Arial"/>
          <w:color w:val="000000"/>
          <w:sz w:val="22"/>
          <w:szCs w:val="22"/>
        </w:rPr>
        <w:t xml:space="preserve"> мероприятия по оценке</w:t>
      </w:r>
      <w:r w:rsidR="00F06D09" w:rsidRPr="007E44B2">
        <w:rPr>
          <w:rFonts w:ascii="Arial" w:hAnsi="Arial" w:cs="Arial"/>
          <w:color w:val="000000"/>
          <w:sz w:val="22"/>
          <w:szCs w:val="22"/>
        </w:rPr>
        <w:t xml:space="preserve"> </w:t>
      </w:r>
      <w:r w:rsidR="00F06D09" w:rsidRPr="007E44B2">
        <w:rPr>
          <w:rFonts w:ascii="Arial" w:hAnsi="Arial" w:cs="Arial"/>
          <w:sz w:val="22"/>
          <w:szCs w:val="22"/>
        </w:rPr>
        <w:t xml:space="preserve">полноты и достоверности отражения показателей годовой бюджетной отчетности, оформления </w:t>
      </w:r>
      <w:r w:rsidR="00192CDA" w:rsidRPr="007E44B2">
        <w:rPr>
          <w:rFonts w:ascii="Arial" w:hAnsi="Arial" w:cs="Arial"/>
          <w:sz w:val="22"/>
          <w:szCs w:val="22"/>
        </w:rPr>
        <w:t>ф</w:t>
      </w:r>
      <w:r w:rsidR="00F06D09" w:rsidRPr="007E44B2">
        <w:rPr>
          <w:rFonts w:ascii="Arial" w:hAnsi="Arial" w:cs="Arial"/>
          <w:sz w:val="22"/>
          <w:szCs w:val="22"/>
        </w:rPr>
        <w:t>орм, таблиц и пояснительной записки к годовой отчетности,</w:t>
      </w:r>
      <w:r w:rsidR="00192CDA" w:rsidRPr="007E44B2">
        <w:rPr>
          <w:rFonts w:ascii="Arial" w:hAnsi="Arial" w:cs="Arial"/>
          <w:sz w:val="22"/>
          <w:szCs w:val="22"/>
        </w:rPr>
        <w:t xml:space="preserve"> соответствия взаимосвяз</w:t>
      </w:r>
      <w:r w:rsidR="00D53A99" w:rsidRPr="007E44B2">
        <w:rPr>
          <w:rFonts w:ascii="Arial" w:hAnsi="Arial" w:cs="Arial"/>
          <w:sz w:val="22"/>
          <w:szCs w:val="22"/>
        </w:rPr>
        <w:t>ан</w:t>
      </w:r>
      <w:r w:rsidR="00192CDA" w:rsidRPr="007E44B2">
        <w:rPr>
          <w:rFonts w:ascii="Arial" w:hAnsi="Arial" w:cs="Arial"/>
          <w:sz w:val="22"/>
          <w:szCs w:val="22"/>
        </w:rPr>
        <w:t>ных показателей отчетов, установлено:</w:t>
      </w:r>
    </w:p>
    <w:p w:rsidR="00E564E7" w:rsidRPr="007E44B2" w:rsidRDefault="00597A0C" w:rsidP="00597A0C">
      <w:pPr>
        <w:pStyle w:val="article-renderblock"/>
        <w:shd w:val="clear" w:color="auto" w:fill="FFFFFF"/>
        <w:spacing w:before="0" w:beforeAutospacing="0" w:after="0" w:afterAutospacing="0"/>
        <w:ind w:firstLine="540"/>
        <w:jc w:val="both"/>
        <w:rPr>
          <w:rFonts w:ascii="Arial" w:hAnsi="Arial" w:cs="Arial"/>
          <w:sz w:val="22"/>
          <w:szCs w:val="22"/>
        </w:rPr>
      </w:pPr>
      <w:r w:rsidRPr="007E44B2">
        <w:rPr>
          <w:rFonts w:ascii="Arial" w:hAnsi="Arial" w:cs="Arial"/>
          <w:sz w:val="22"/>
          <w:szCs w:val="22"/>
        </w:rPr>
        <w:t xml:space="preserve">– бюджетная отчетность по полноте предоставленных форм </w:t>
      </w:r>
      <w:r w:rsidR="00FE486D" w:rsidRPr="007E44B2">
        <w:rPr>
          <w:rFonts w:ascii="Arial" w:hAnsi="Arial" w:cs="Arial"/>
          <w:sz w:val="22"/>
          <w:szCs w:val="22"/>
        </w:rPr>
        <w:t xml:space="preserve">в полном объеме </w:t>
      </w:r>
      <w:r w:rsidRPr="007E44B2">
        <w:rPr>
          <w:rFonts w:ascii="Arial" w:hAnsi="Arial" w:cs="Arial"/>
          <w:sz w:val="22"/>
          <w:szCs w:val="22"/>
        </w:rPr>
        <w:t>соответствует требованиям ст.264.1 БК РФ и п. 11.</w:t>
      </w:r>
      <w:r w:rsidR="002F3678" w:rsidRPr="007E44B2">
        <w:rPr>
          <w:rFonts w:ascii="Arial" w:hAnsi="Arial" w:cs="Arial"/>
          <w:sz w:val="22"/>
          <w:szCs w:val="22"/>
        </w:rPr>
        <w:t>1</w:t>
      </w:r>
      <w:r w:rsidRPr="007E44B2">
        <w:rPr>
          <w:rFonts w:ascii="Arial" w:hAnsi="Arial" w:cs="Arial"/>
          <w:sz w:val="22"/>
          <w:szCs w:val="22"/>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 РФ»</w:t>
      </w:r>
      <w:r w:rsidR="00D53A99" w:rsidRPr="007E44B2">
        <w:rPr>
          <w:rFonts w:ascii="Arial" w:hAnsi="Arial" w:cs="Arial"/>
          <w:sz w:val="22"/>
          <w:szCs w:val="22"/>
        </w:rPr>
        <w:t>;</w:t>
      </w:r>
      <w:r w:rsidRPr="007E44B2">
        <w:rPr>
          <w:rFonts w:ascii="Arial" w:hAnsi="Arial" w:cs="Arial"/>
          <w:sz w:val="22"/>
          <w:szCs w:val="22"/>
        </w:rPr>
        <w:t xml:space="preserve"> </w:t>
      </w:r>
    </w:p>
    <w:p w:rsidR="00192CDA" w:rsidRPr="00A737BF" w:rsidRDefault="00597A0C" w:rsidP="00192CDA">
      <w:pPr>
        <w:autoSpaceDE w:val="0"/>
        <w:autoSpaceDN w:val="0"/>
        <w:adjustRightInd w:val="0"/>
        <w:spacing w:after="0" w:line="240" w:lineRule="auto"/>
        <w:ind w:firstLine="540"/>
        <w:jc w:val="both"/>
        <w:rPr>
          <w:rFonts w:ascii="Arial" w:eastAsia="Times New Roman" w:hAnsi="Arial" w:cs="Arial"/>
        </w:rPr>
      </w:pPr>
      <w:r w:rsidRPr="00A737BF">
        <w:rPr>
          <w:rFonts w:ascii="Arial" w:eastAsia="Times New Roman" w:hAnsi="Arial" w:cs="Arial"/>
        </w:rPr>
        <w:t xml:space="preserve">– </w:t>
      </w:r>
      <w:r w:rsidR="00A51404" w:rsidRPr="00A737BF">
        <w:rPr>
          <w:rFonts w:ascii="Arial" w:eastAsia="Times New Roman" w:hAnsi="Arial" w:cs="Arial"/>
        </w:rPr>
        <w:t>перед</w:t>
      </w:r>
      <w:r w:rsidR="00192CDA" w:rsidRPr="00A737BF">
        <w:rPr>
          <w:rFonts w:ascii="Arial" w:eastAsia="Times New Roman" w:hAnsi="Arial" w:cs="Arial"/>
        </w:rPr>
        <w:t xml:space="preserve"> составлени</w:t>
      </w:r>
      <w:r w:rsidR="00A51404" w:rsidRPr="00A737BF">
        <w:rPr>
          <w:rFonts w:ascii="Arial" w:eastAsia="Times New Roman" w:hAnsi="Arial" w:cs="Arial"/>
        </w:rPr>
        <w:t>ем</w:t>
      </w:r>
      <w:r w:rsidR="00192CDA" w:rsidRPr="00A737BF">
        <w:rPr>
          <w:rFonts w:ascii="Arial" w:eastAsia="Times New Roman" w:hAnsi="Arial" w:cs="Arial"/>
        </w:rPr>
        <w:t xml:space="preserve"> годовой бюджетной отчетности проведена инвентаризация активов и обязательств согласно </w:t>
      </w:r>
      <w:r w:rsidR="007E44B2" w:rsidRPr="00A737BF">
        <w:rPr>
          <w:rFonts w:ascii="Arial" w:eastAsia="Times New Roman" w:hAnsi="Arial" w:cs="Arial"/>
        </w:rPr>
        <w:t xml:space="preserve">приказу руководителя от 12.09.2020 № 200, в соответствии с </w:t>
      </w:r>
      <w:r w:rsidR="00192CDA" w:rsidRPr="00A737BF">
        <w:rPr>
          <w:rFonts w:ascii="Arial" w:eastAsia="Times New Roman" w:hAnsi="Arial" w:cs="Arial"/>
        </w:rPr>
        <w:t>положени</w:t>
      </w:r>
      <w:r w:rsidR="007E44B2" w:rsidRPr="00A737BF">
        <w:rPr>
          <w:rFonts w:ascii="Arial" w:eastAsia="Times New Roman" w:hAnsi="Arial" w:cs="Arial"/>
        </w:rPr>
        <w:t>ями</w:t>
      </w:r>
      <w:r w:rsidR="00192CDA" w:rsidRPr="00A737BF">
        <w:rPr>
          <w:rFonts w:ascii="Arial" w:eastAsia="Times New Roman" w:hAnsi="Arial" w:cs="Arial"/>
        </w:rPr>
        <w:t xml:space="preserve"> п.7 Инструкции №</w:t>
      </w:r>
      <w:r w:rsidR="00C27790" w:rsidRPr="00A737BF">
        <w:rPr>
          <w:rFonts w:ascii="Arial" w:eastAsia="Times New Roman" w:hAnsi="Arial" w:cs="Arial"/>
        </w:rPr>
        <w:t xml:space="preserve"> </w:t>
      </w:r>
      <w:r w:rsidR="00192CDA" w:rsidRPr="00A737BF">
        <w:rPr>
          <w:rFonts w:ascii="Arial" w:eastAsia="Times New Roman" w:hAnsi="Arial" w:cs="Arial"/>
        </w:rPr>
        <w:t>191н, п.20 Инструкции №</w:t>
      </w:r>
      <w:r w:rsidR="00C27790" w:rsidRPr="00A737BF">
        <w:rPr>
          <w:rFonts w:ascii="Arial" w:eastAsia="Times New Roman" w:hAnsi="Arial" w:cs="Arial"/>
        </w:rPr>
        <w:t xml:space="preserve"> </w:t>
      </w:r>
      <w:r w:rsidR="00192CDA" w:rsidRPr="00A737BF">
        <w:rPr>
          <w:rFonts w:ascii="Arial" w:eastAsia="Times New Roman" w:hAnsi="Arial" w:cs="Arial"/>
        </w:rPr>
        <w:t>157н</w:t>
      </w:r>
      <w:r w:rsidR="007E44B2" w:rsidRPr="00A737BF">
        <w:rPr>
          <w:rFonts w:ascii="Arial" w:eastAsia="Times New Roman" w:hAnsi="Arial" w:cs="Arial"/>
        </w:rPr>
        <w:t>. В разделе 5 Пояснительной записк</w:t>
      </w:r>
      <w:r w:rsidR="00A737BF" w:rsidRPr="00A737BF">
        <w:rPr>
          <w:rFonts w:ascii="Arial" w:eastAsia="Times New Roman" w:hAnsi="Arial" w:cs="Arial"/>
        </w:rPr>
        <w:t>и</w:t>
      </w:r>
      <w:r w:rsidR="007E44B2" w:rsidRPr="00A737BF">
        <w:rPr>
          <w:rFonts w:ascii="Arial" w:eastAsia="Times New Roman" w:hAnsi="Arial" w:cs="Arial"/>
        </w:rPr>
        <w:t xml:space="preserve"> указано, что расхождений по результатам инвентаризации нет, но согласно </w:t>
      </w:r>
      <w:r w:rsidR="00A737BF" w:rsidRPr="00A737BF">
        <w:rPr>
          <w:rFonts w:ascii="Arial" w:eastAsia="Times New Roman" w:hAnsi="Arial" w:cs="Arial"/>
        </w:rPr>
        <w:t xml:space="preserve">годовому </w:t>
      </w:r>
      <w:r w:rsidR="007E44B2" w:rsidRPr="00A737BF">
        <w:rPr>
          <w:rFonts w:ascii="Arial" w:eastAsia="Times New Roman" w:hAnsi="Arial" w:cs="Arial"/>
        </w:rPr>
        <w:t>отчет</w:t>
      </w:r>
      <w:r w:rsidR="00A737BF" w:rsidRPr="00A737BF">
        <w:rPr>
          <w:rFonts w:ascii="Arial" w:eastAsia="Times New Roman" w:hAnsi="Arial" w:cs="Arial"/>
        </w:rPr>
        <w:t>у на счете 209.74 числится недостача на сумму 57,6 тыс. руб.</w:t>
      </w:r>
      <w:r w:rsidR="00891E96">
        <w:rPr>
          <w:rFonts w:ascii="Arial" w:eastAsia="Times New Roman" w:hAnsi="Arial" w:cs="Arial"/>
        </w:rPr>
        <w:t>, образовавшаяся в 2020 году</w:t>
      </w:r>
      <w:r w:rsidR="00A737BF" w:rsidRPr="00A737BF">
        <w:rPr>
          <w:rFonts w:ascii="Arial" w:eastAsia="Times New Roman" w:hAnsi="Arial" w:cs="Arial"/>
        </w:rPr>
        <w:t>;</w:t>
      </w:r>
    </w:p>
    <w:p w:rsidR="00597A0C" w:rsidRPr="00A737BF" w:rsidRDefault="00192CDA" w:rsidP="00597A0C">
      <w:pPr>
        <w:widowControl w:val="0"/>
        <w:shd w:val="clear" w:color="auto" w:fill="FFFFFF"/>
        <w:spacing w:after="0" w:line="240" w:lineRule="auto"/>
        <w:ind w:firstLine="540"/>
        <w:jc w:val="both"/>
        <w:rPr>
          <w:rFonts w:ascii="Arial" w:eastAsia="Times New Roman" w:hAnsi="Arial" w:cs="Arial"/>
        </w:rPr>
      </w:pPr>
      <w:r w:rsidRPr="00A737BF">
        <w:rPr>
          <w:rFonts w:ascii="Arial" w:eastAsia="Times New Roman" w:hAnsi="Arial" w:cs="Arial"/>
        </w:rPr>
        <w:t xml:space="preserve"> </w:t>
      </w:r>
      <w:r w:rsidR="00597A0C" w:rsidRPr="00A737BF">
        <w:rPr>
          <w:rFonts w:ascii="Arial" w:eastAsia="Times New Roman" w:hAnsi="Arial" w:cs="Arial"/>
        </w:rPr>
        <w:t>– отчетность составлена нарастающим итогом с начала года</w:t>
      </w:r>
      <w:r w:rsidR="000D00B1" w:rsidRPr="00A737BF">
        <w:rPr>
          <w:rFonts w:ascii="Arial" w:eastAsia="Times New Roman" w:hAnsi="Arial" w:cs="Arial"/>
        </w:rPr>
        <w:t>, числовые показатели отражены в рублях с точностью до второго десятичного знака после запятой</w:t>
      </w:r>
      <w:r w:rsidR="00597A0C" w:rsidRPr="00A737BF">
        <w:rPr>
          <w:rFonts w:ascii="Arial" w:eastAsia="Times New Roman" w:hAnsi="Arial" w:cs="Arial"/>
        </w:rPr>
        <w:t xml:space="preserve"> (п.9 Инструкции №191н);</w:t>
      </w:r>
    </w:p>
    <w:p w:rsidR="00A71CE9" w:rsidRPr="00A737BF" w:rsidRDefault="00291CF6" w:rsidP="00192CDA">
      <w:pPr>
        <w:autoSpaceDE w:val="0"/>
        <w:autoSpaceDN w:val="0"/>
        <w:adjustRightInd w:val="0"/>
        <w:spacing w:after="0" w:line="240" w:lineRule="auto"/>
        <w:ind w:firstLine="540"/>
        <w:jc w:val="both"/>
        <w:rPr>
          <w:rFonts w:ascii="Arial" w:eastAsia="Times New Roman" w:hAnsi="Arial" w:cs="Arial"/>
        </w:rPr>
      </w:pPr>
      <w:r w:rsidRPr="00A737BF">
        <w:rPr>
          <w:rFonts w:ascii="Arial" w:eastAsia="Times New Roman" w:hAnsi="Arial" w:cs="Arial"/>
        </w:rPr>
        <w:lastRenderedPageBreak/>
        <w:t xml:space="preserve">– </w:t>
      </w:r>
      <w:r w:rsidR="0038560E" w:rsidRPr="00A737BF">
        <w:rPr>
          <w:rFonts w:ascii="Arial" w:eastAsia="Times New Roman" w:hAnsi="Arial" w:cs="Arial"/>
        </w:rPr>
        <w:t xml:space="preserve">при </w:t>
      </w:r>
      <w:r w:rsidR="0092204F" w:rsidRPr="00A737BF">
        <w:rPr>
          <w:rFonts w:ascii="Arial" w:eastAsia="Times New Roman" w:hAnsi="Arial" w:cs="Arial"/>
        </w:rPr>
        <w:t xml:space="preserve">выборочной </w:t>
      </w:r>
      <w:r w:rsidR="0038560E" w:rsidRPr="00A737BF">
        <w:rPr>
          <w:rFonts w:ascii="Arial" w:eastAsia="Times New Roman" w:hAnsi="Arial" w:cs="Arial"/>
        </w:rPr>
        <w:t>проверке соблюдения контрольных соотношений форм бюджетной отчетности установлено</w:t>
      </w:r>
      <w:r w:rsidR="00A71CE9" w:rsidRPr="00A737BF">
        <w:rPr>
          <w:rFonts w:ascii="Arial" w:eastAsia="Times New Roman" w:hAnsi="Arial" w:cs="Arial"/>
        </w:rPr>
        <w:t>:</w:t>
      </w:r>
    </w:p>
    <w:p w:rsidR="00891E96" w:rsidRPr="002A4958" w:rsidRDefault="00FB3DF7" w:rsidP="00891E96">
      <w:pPr>
        <w:pStyle w:val="article-renderblock"/>
        <w:shd w:val="clear" w:color="auto" w:fill="FFFFFF"/>
        <w:spacing w:before="0" w:beforeAutospacing="0" w:after="0" w:afterAutospacing="0"/>
        <w:ind w:firstLine="540"/>
        <w:jc w:val="both"/>
        <w:rPr>
          <w:rFonts w:ascii="Arial" w:hAnsi="Arial" w:cs="Arial"/>
          <w:sz w:val="22"/>
          <w:szCs w:val="22"/>
        </w:rPr>
      </w:pPr>
      <w:r w:rsidRPr="00C70A7A">
        <w:rPr>
          <w:rFonts w:ascii="Arial" w:hAnsi="Arial" w:cs="Arial"/>
        </w:rPr>
        <w:t>соответствие показателей основных форм бюджетной отчетности</w:t>
      </w:r>
      <w:proofErr w:type="gramStart"/>
      <w:r w:rsidR="00891E96">
        <w:rPr>
          <w:rFonts w:ascii="Arial" w:hAnsi="Arial" w:cs="Arial"/>
        </w:rPr>
        <w:t xml:space="preserve">. </w:t>
      </w:r>
      <w:proofErr w:type="gramEnd"/>
      <w:r w:rsidR="00891E96" w:rsidRPr="002A4958">
        <w:rPr>
          <w:rFonts w:ascii="Arial" w:hAnsi="Arial" w:cs="Arial"/>
          <w:sz w:val="22"/>
          <w:szCs w:val="22"/>
        </w:rPr>
        <w:t xml:space="preserve">Расхождение в части чистого увеличения прочей дебиторской задолженности в сумме </w:t>
      </w:r>
      <w:r w:rsidR="00891E96">
        <w:rPr>
          <w:rFonts w:ascii="Arial" w:hAnsi="Arial" w:cs="Arial"/>
          <w:sz w:val="22"/>
          <w:szCs w:val="22"/>
        </w:rPr>
        <w:t>1 156,6</w:t>
      </w:r>
      <w:r w:rsidR="00891E96" w:rsidRPr="002A4958">
        <w:rPr>
          <w:rFonts w:ascii="Arial" w:hAnsi="Arial" w:cs="Arial"/>
          <w:sz w:val="22"/>
          <w:szCs w:val="22"/>
        </w:rPr>
        <w:t xml:space="preserve"> тыс. руб. и в части чистого увеличения прочей кредиторской задолженности на </w:t>
      </w:r>
      <w:r w:rsidR="00891E96">
        <w:rPr>
          <w:rFonts w:ascii="Arial" w:hAnsi="Arial" w:cs="Arial"/>
          <w:sz w:val="22"/>
          <w:szCs w:val="22"/>
        </w:rPr>
        <w:t>1 156,6</w:t>
      </w:r>
      <w:r w:rsidR="00891E96" w:rsidRPr="002A4958">
        <w:rPr>
          <w:rFonts w:ascii="Arial" w:hAnsi="Arial" w:cs="Arial"/>
          <w:sz w:val="22"/>
          <w:szCs w:val="22"/>
        </w:rPr>
        <w:t xml:space="preserve"> тыс. руб. (что не повлияло на результат исполнения бюджета), требует пояснения;</w:t>
      </w:r>
    </w:p>
    <w:p w:rsidR="00BF69F3" w:rsidRDefault="00A80B06" w:rsidP="00FB3DF7">
      <w:pPr>
        <w:pStyle w:val="article-renderblock"/>
        <w:shd w:val="clear" w:color="auto" w:fill="FFFFFF"/>
        <w:spacing w:before="0" w:beforeAutospacing="0" w:after="0" w:afterAutospacing="0"/>
        <w:ind w:firstLine="540"/>
        <w:jc w:val="both"/>
        <w:rPr>
          <w:rFonts w:ascii="Arial" w:hAnsi="Arial" w:cs="Arial"/>
          <w:color w:val="000000"/>
          <w:sz w:val="22"/>
          <w:szCs w:val="22"/>
          <w:shd w:val="clear" w:color="auto" w:fill="FFFFFF"/>
        </w:rPr>
      </w:pPr>
      <w:r w:rsidRPr="00644159">
        <w:rPr>
          <w:rFonts w:ascii="Arial" w:hAnsi="Arial" w:cs="Arial"/>
          <w:sz w:val="22"/>
          <w:szCs w:val="22"/>
        </w:rPr>
        <w:t>–</w:t>
      </w:r>
      <w:r w:rsidR="00A6307E" w:rsidRPr="00644159">
        <w:rPr>
          <w:rFonts w:ascii="Arial" w:hAnsi="Arial" w:cs="Arial"/>
          <w:sz w:val="22"/>
          <w:szCs w:val="22"/>
        </w:rPr>
        <w:t xml:space="preserve"> </w:t>
      </w:r>
      <w:r w:rsidRPr="00644159">
        <w:rPr>
          <w:rFonts w:ascii="Arial" w:hAnsi="Arial" w:cs="Arial"/>
          <w:sz w:val="22"/>
          <w:szCs w:val="22"/>
        </w:rPr>
        <w:t xml:space="preserve"> анализ форм 0503128 и 0503175 показал, </w:t>
      </w:r>
      <w:r w:rsidR="00896E9D" w:rsidRPr="00644159">
        <w:rPr>
          <w:rFonts w:ascii="Arial" w:hAnsi="Arial" w:cs="Arial"/>
          <w:sz w:val="22"/>
          <w:szCs w:val="22"/>
        </w:rPr>
        <w:t xml:space="preserve">что </w:t>
      </w:r>
      <w:r w:rsidR="003E3E0B" w:rsidRPr="00644159">
        <w:rPr>
          <w:rFonts w:ascii="Arial" w:hAnsi="Arial" w:cs="Arial"/>
          <w:sz w:val="22"/>
          <w:szCs w:val="22"/>
        </w:rPr>
        <w:t>учреждени</w:t>
      </w:r>
      <w:r w:rsidR="003A2A70" w:rsidRPr="00644159">
        <w:rPr>
          <w:rFonts w:ascii="Arial" w:hAnsi="Arial" w:cs="Arial"/>
          <w:sz w:val="22"/>
          <w:szCs w:val="22"/>
        </w:rPr>
        <w:t>ями</w:t>
      </w:r>
      <w:r w:rsidR="003E3E0B" w:rsidRPr="00644159">
        <w:rPr>
          <w:rFonts w:ascii="Arial" w:hAnsi="Arial" w:cs="Arial"/>
          <w:sz w:val="22"/>
          <w:szCs w:val="22"/>
        </w:rPr>
        <w:t xml:space="preserve"> </w:t>
      </w:r>
      <w:r w:rsidR="00896E9D" w:rsidRPr="00644159">
        <w:rPr>
          <w:rFonts w:ascii="Arial" w:hAnsi="Arial" w:cs="Arial"/>
          <w:sz w:val="22"/>
          <w:szCs w:val="22"/>
        </w:rPr>
        <w:t xml:space="preserve">не </w:t>
      </w:r>
      <w:r w:rsidR="003A2A70" w:rsidRPr="00644159">
        <w:rPr>
          <w:rFonts w:ascii="Arial" w:hAnsi="Arial" w:cs="Arial"/>
          <w:sz w:val="22"/>
          <w:szCs w:val="22"/>
        </w:rPr>
        <w:t xml:space="preserve">ведется учет по санкционированию расходов при определении </w:t>
      </w:r>
      <w:r w:rsidR="003A2A70" w:rsidRPr="00644159">
        <w:rPr>
          <w:rFonts w:ascii="Arial" w:hAnsi="Arial" w:cs="Arial"/>
          <w:sz w:val="22"/>
          <w:szCs w:val="22"/>
          <w:shd w:val="clear" w:color="auto" w:fill="FFFFFF"/>
        </w:rPr>
        <w:t>поставщиков (подрядчиков, исполнителей) через закупки с использованием конкурентных способов</w:t>
      </w:r>
      <w:r w:rsidR="00644159" w:rsidRPr="00644159">
        <w:rPr>
          <w:rFonts w:ascii="Arial" w:hAnsi="Arial" w:cs="Arial"/>
          <w:sz w:val="22"/>
          <w:szCs w:val="22"/>
          <w:shd w:val="clear" w:color="auto" w:fill="FFFFFF"/>
        </w:rPr>
        <w:t xml:space="preserve">, а также </w:t>
      </w:r>
      <w:r w:rsidR="00644159" w:rsidRPr="00644159">
        <w:rPr>
          <w:rFonts w:ascii="Arial" w:hAnsi="Arial" w:cs="Arial"/>
          <w:color w:val="000000"/>
          <w:sz w:val="22"/>
          <w:szCs w:val="22"/>
          <w:shd w:val="clear" w:color="auto" w:fill="FFFFFF"/>
        </w:rPr>
        <w:t xml:space="preserve">при закупке у </w:t>
      </w:r>
      <w:r w:rsidR="00644159" w:rsidRPr="007D67D8">
        <w:rPr>
          <w:rFonts w:ascii="Arial" w:hAnsi="Arial" w:cs="Arial"/>
          <w:color w:val="000000"/>
          <w:sz w:val="22"/>
          <w:szCs w:val="22"/>
          <w:shd w:val="clear" w:color="auto" w:fill="FFFFFF"/>
        </w:rPr>
        <w:t>единственного поставщика</w:t>
      </w:r>
      <w:r w:rsidR="00644159">
        <w:rPr>
          <w:rFonts w:ascii="Arial" w:hAnsi="Arial" w:cs="Arial"/>
          <w:color w:val="000000"/>
          <w:sz w:val="22"/>
          <w:szCs w:val="22"/>
          <w:shd w:val="clear" w:color="auto" w:fill="FFFFFF"/>
        </w:rPr>
        <w:t xml:space="preserve"> (</w:t>
      </w:r>
      <w:r w:rsidR="00644159" w:rsidRPr="007D67D8">
        <w:rPr>
          <w:rFonts w:ascii="Arial" w:hAnsi="Arial" w:cs="Arial"/>
          <w:color w:val="000000"/>
          <w:sz w:val="22"/>
          <w:szCs w:val="22"/>
          <w:shd w:val="clear" w:color="auto" w:fill="FFFFFF"/>
        </w:rPr>
        <w:t>при размещении извещения в ЕИС</w:t>
      </w:r>
      <w:r w:rsidR="00644159">
        <w:rPr>
          <w:rFonts w:ascii="Arial" w:hAnsi="Arial" w:cs="Arial"/>
          <w:color w:val="000000"/>
          <w:sz w:val="22"/>
          <w:szCs w:val="22"/>
          <w:shd w:val="clear" w:color="auto" w:fill="FFFFFF"/>
        </w:rPr>
        <w:t>). Объем принятых бюджетных обязательств д</w:t>
      </w:r>
      <w:r w:rsidR="00644159" w:rsidRPr="007D67D8">
        <w:rPr>
          <w:rFonts w:ascii="Arial" w:hAnsi="Arial" w:cs="Arial"/>
          <w:color w:val="000000"/>
          <w:sz w:val="22"/>
          <w:szCs w:val="22"/>
          <w:shd w:val="clear" w:color="auto" w:fill="FFFFFF"/>
        </w:rPr>
        <w:t>олж</w:t>
      </w:r>
      <w:r w:rsidR="00644159">
        <w:rPr>
          <w:rFonts w:ascii="Arial" w:hAnsi="Arial" w:cs="Arial"/>
          <w:color w:val="000000"/>
          <w:sz w:val="22"/>
          <w:szCs w:val="22"/>
          <w:shd w:val="clear" w:color="auto" w:fill="FFFFFF"/>
        </w:rPr>
        <w:t>ен</w:t>
      </w:r>
      <w:r w:rsidR="00644159" w:rsidRPr="007D67D8">
        <w:rPr>
          <w:rFonts w:ascii="Arial" w:hAnsi="Arial" w:cs="Arial"/>
          <w:color w:val="000000"/>
          <w:sz w:val="22"/>
          <w:szCs w:val="22"/>
          <w:shd w:val="clear" w:color="auto" w:fill="FFFFFF"/>
        </w:rPr>
        <w:t xml:space="preserve"> </w:t>
      </w:r>
      <w:r w:rsidR="00644159">
        <w:rPr>
          <w:rFonts w:ascii="Arial" w:hAnsi="Arial" w:cs="Arial"/>
          <w:color w:val="000000"/>
          <w:sz w:val="22"/>
          <w:szCs w:val="22"/>
          <w:shd w:val="clear" w:color="auto" w:fill="FFFFFF"/>
        </w:rPr>
        <w:t xml:space="preserve">отражаться в гр.8 формы 0503128 при формировании оборотов </w:t>
      </w:r>
      <w:r w:rsidR="00644159" w:rsidRPr="007D67D8">
        <w:rPr>
          <w:rFonts w:ascii="Arial" w:hAnsi="Arial" w:cs="Arial"/>
          <w:color w:val="000000"/>
          <w:sz w:val="22"/>
          <w:szCs w:val="22"/>
          <w:shd w:val="clear" w:color="auto" w:fill="FFFFFF"/>
        </w:rPr>
        <w:t>по счету 502.17 «Принимаемые обязательства» в корреспонденции с кредитом счетов 502.11 «Принятые обязательства на текущий финансовый год»</w:t>
      </w:r>
      <w:r w:rsidR="00644159">
        <w:rPr>
          <w:rFonts w:ascii="Arial" w:hAnsi="Arial" w:cs="Arial"/>
          <w:color w:val="000000"/>
          <w:sz w:val="22"/>
          <w:szCs w:val="22"/>
          <w:shd w:val="clear" w:color="auto" w:fill="FFFFFF"/>
        </w:rPr>
        <w:t xml:space="preserve"> и отражаться в гр.8 формы</w:t>
      </w:r>
      <w:r w:rsidR="009D7C18">
        <w:rPr>
          <w:rFonts w:ascii="Arial" w:hAnsi="Arial" w:cs="Arial"/>
          <w:color w:val="000000"/>
          <w:sz w:val="22"/>
          <w:szCs w:val="22"/>
          <w:shd w:val="clear" w:color="auto" w:fill="FFFFFF"/>
        </w:rPr>
        <w:t>.</w:t>
      </w:r>
    </w:p>
    <w:p w:rsidR="00891E96" w:rsidRPr="006C4DE8" w:rsidRDefault="00891E96" w:rsidP="00891E96">
      <w:pPr>
        <w:pStyle w:val="article-renderblock"/>
        <w:shd w:val="clear" w:color="auto" w:fill="FFFFFF"/>
        <w:spacing w:before="0" w:beforeAutospacing="0" w:after="0" w:afterAutospacing="0"/>
        <w:ind w:firstLine="540"/>
        <w:jc w:val="both"/>
        <w:rPr>
          <w:rFonts w:ascii="Arial" w:hAnsi="Arial" w:cs="Arial"/>
          <w:color w:val="000000"/>
          <w:sz w:val="22"/>
          <w:szCs w:val="22"/>
        </w:rPr>
      </w:pPr>
      <w:r w:rsidRPr="006C4DE8">
        <w:rPr>
          <w:rFonts w:ascii="Arial" w:hAnsi="Arial" w:cs="Arial"/>
          <w:color w:val="000000"/>
          <w:sz w:val="22"/>
          <w:szCs w:val="22"/>
        </w:rPr>
        <w:t xml:space="preserve">Годовой отчет </w:t>
      </w:r>
      <w:r>
        <w:rPr>
          <w:rFonts w:ascii="Arial" w:hAnsi="Arial" w:cs="Arial"/>
          <w:color w:val="000000"/>
          <w:sz w:val="22"/>
          <w:szCs w:val="22"/>
        </w:rPr>
        <w:t>У</w:t>
      </w:r>
      <w:r w:rsidRPr="006C4DE8">
        <w:rPr>
          <w:rFonts w:ascii="Arial" w:hAnsi="Arial" w:cs="Arial"/>
          <w:color w:val="000000"/>
          <w:sz w:val="22"/>
          <w:szCs w:val="22"/>
        </w:rPr>
        <w:t>правления</w:t>
      </w:r>
      <w:r>
        <w:rPr>
          <w:rFonts w:ascii="Arial" w:hAnsi="Arial" w:cs="Arial"/>
          <w:color w:val="000000"/>
          <w:sz w:val="22"/>
          <w:szCs w:val="22"/>
        </w:rPr>
        <w:t xml:space="preserve"> образования</w:t>
      </w:r>
      <w:r w:rsidRPr="006C4DE8">
        <w:rPr>
          <w:rFonts w:ascii="Arial" w:hAnsi="Arial" w:cs="Arial"/>
          <w:color w:val="000000"/>
          <w:sz w:val="22"/>
          <w:szCs w:val="22"/>
        </w:rPr>
        <w:t xml:space="preserve"> администрации муниципального образования «Братский район» за 2020 год сформирован с учетом замечаний и рекомендаций КСО Братского района, отраженных в заключени</w:t>
      </w:r>
      <w:r>
        <w:rPr>
          <w:rFonts w:ascii="Arial" w:hAnsi="Arial" w:cs="Arial"/>
          <w:color w:val="000000"/>
          <w:sz w:val="22"/>
          <w:szCs w:val="22"/>
        </w:rPr>
        <w:t>е</w:t>
      </w:r>
      <w:r w:rsidRPr="006C4DE8">
        <w:rPr>
          <w:rFonts w:ascii="Arial" w:hAnsi="Arial" w:cs="Arial"/>
          <w:color w:val="000000"/>
          <w:sz w:val="22"/>
          <w:szCs w:val="22"/>
        </w:rPr>
        <w:t xml:space="preserve"> на годовой отчет за 2019 год. </w:t>
      </w:r>
    </w:p>
    <w:p w:rsidR="009D7C18" w:rsidRDefault="009D7C18" w:rsidP="009D7C18">
      <w:pPr>
        <w:pStyle w:val="Default"/>
        <w:ind w:firstLine="540"/>
        <w:jc w:val="both"/>
        <w:rPr>
          <w:rFonts w:ascii="Arial" w:hAnsi="Arial" w:cs="Arial"/>
          <w:sz w:val="22"/>
          <w:szCs w:val="22"/>
          <w:shd w:val="clear" w:color="auto" w:fill="FFFFFF"/>
        </w:rPr>
      </w:pPr>
      <w:r>
        <w:rPr>
          <w:rFonts w:ascii="Arial" w:hAnsi="Arial" w:cs="Arial"/>
          <w:sz w:val="22"/>
          <w:szCs w:val="22"/>
          <w:shd w:val="clear" w:color="auto" w:fill="FFFFFF"/>
        </w:rPr>
        <w:tab/>
      </w:r>
    </w:p>
    <w:p w:rsidR="009D7C18" w:rsidRPr="006C4DE8" w:rsidRDefault="009D7C18" w:rsidP="009D7C18">
      <w:pPr>
        <w:pStyle w:val="Default"/>
        <w:ind w:firstLine="540"/>
        <w:jc w:val="both"/>
        <w:rPr>
          <w:rFonts w:ascii="Arial" w:hAnsi="Arial" w:cs="Arial"/>
          <w:color w:val="auto"/>
          <w:sz w:val="22"/>
          <w:szCs w:val="22"/>
        </w:rPr>
      </w:pPr>
      <w:r>
        <w:rPr>
          <w:rFonts w:ascii="Arial" w:hAnsi="Arial" w:cs="Arial"/>
          <w:color w:val="auto"/>
          <w:sz w:val="22"/>
          <w:szCs w:val="22"/>
        </w:rPr>
        <w:t xml:space="preserve">Исходя из вышеизложенного, </w:t>
      </w:r>
      <w:r w:rsidRPr="006C4DE8">
        <w:rPr>
          <w:rFonts w:ascii="Arial" w:hAnsi="Arial" w:cs="Arial"/>
          <w:color w:val="auto"/>
          <w:sz w:val="22"/>
          <w:szCs w:val="22"/>
        </w:rPr>
        <w:t xml:space="preserve">Контрольно-счетный орган МО «Братский район» </w:t>
      </w:r>
      <w:r>
        <w:rPr>
          <w:rFonts w:ascii="Arial" w:hAnsi="Arial" w:cs="Arial"/>
          <w:color w:val="auto"/>
          <w:sz w:val="22"/>
          <w:szCs w:val="22"/>
        </w:rPr>
        <w:t>отмечает</w:t>
      </w:r>
      <w:r w:rsidRPr="006C4DE8">
        <w:rPr>
          <w:rFonts w:ascii="Arial" w:hAnsi="Arial" w:cs="Arial"/>
          <w:color w:val="auto"/>
          <w:sz w:val="22"/>
          <w:szCs w:val="22"/>
        </w:rPr>
        <w:t xml:space="preserve">, что годовой отчет </w:t>
      </w:r>
      <w:r w:rsidR="00891E96">
        <w:rPr>
          <w:rFonts w:ascii="Arial" w:hAnsi="Arial" w:cs="Arial"/>
          <w:color w:val="auto"/>
          <w:sz w:val="22"/>
          <w:szCs w:val="22"/>
        </w:rPr>
        <w:t>У</w:t>
      </w:r>
      <w:r w:rsidRPr="006C4DE8">
        <w:rPr>
          <w:rFonts w:ascii="Arial" w:hAnsi="Arial" w:cs="Arial"/>
          <w:color w:val="auto"/>
          <w:sz w:val="22"/>
          <w:szCs w:val="22"/>
        </w:rPr>
        <w:t xml:space="preserve">правления </w:t>
      </w:r>
      <w:r w:rsidR="00891E96">
        <w:rPr>
          <w:rFonts w:ascii="Arial" w:hAnsi="Arial" w:cs="Arial"/>
          <w:color w:val="auto"/>
          <w:sz w:val="22"/>
          <w:szCs w:val="22"/>
        </w:rPr>
        <w:t xml:space="preserve">образования </w:t>
      </w:r>
      <w:r w:rsidRPr="006C4DE8">
        <w:rPr>
          <w:rFonts w:ascii="Arial" w:hAnsi="Arial" w:cs="Arial"/>
          <w:color w:val="auto"/>
          <w:sz w:val="22"/>
          <w:szCs w:val="22"/>
        </w:rPr>
        <w:t>администрации муниципального образования</w:t>
      </w:r>
      <w:r>
        <w:rPr>
          <w:rFonts w:ascii="Arial" w:hAnsi="Arial" w:cs="Arial"/>
          <w:color w:val="auto"/>
          <w:sz w:val="22"/>
          <w:szCs w:val="22"/>
        </w:rPr>
        <w:t xml:space="preserve"> «Братский район»</w:t>
      </w:r>
      <w:r w:rsidRPr="006C4DE8">
        <w:rPr>
          <w:rFonts w:ascii="Arial" w:hAnsi="Arial" w:cs="Arial"/>
          <w:color w:val="auto"/>
          <w:sz w:val="22"/>
          <w:szCs w:val="22"/>
        </w:rPr>
        <w:t xml:space="preserve"> за 2020 год </w:t>
      </w:r>
      <w:r>
        <w:rPr>
          <w:rFonts w:ascii="Arial" w:hAnsi="Arial" w:cs="Arial"/>
          <w:color w:val="auto"/>
          <w:sz w:val="22"/>
          <w:szCs w:val="22"/>
        </w:rPr>
        <w:t xml:space="preserve">в целом </w:t>
      </w:r>
      <w:r w:rsidRPr="006C4DE8">
        <w:rPr>
          <w:rFonts w:ascii="Arial" w:hAnsi="Arial" w:cs="Arial"/>
          <w:color w:val="auto"/>
          <w:sz w:val="22"/>
          <w:szCs w:val="22"/>
        </w:rPr>
        <w:t>соответствует требованиям Инструкции 191н</w:t>
      </w:r>
      <w:r>
        <w:rPr>
          <w:rFonts w:ascii="Arial" w:hAnsi="Arial" w:cs="Arial"/>
          <w:color w:val="auto"/>
          <w:sz w:val="22"/>
          <w:szCs w:val="22"/>
        </w:rPr>
        <w:t>, действующему законодательству</w:t>
      </w:r>
      <w:r w:rsidRPr="006C4DE8">
        <w:rPr>
          <w:rFonts w:ascii="Arial" w:hAnsi="Arial" w:cs="Arial"/>
          <w:color w:val="auto"/>
          <w:sz w:val="22"/>
          <w:szCs w:val="22"/>
        </w:rPr>
        <w:t xml:space="preserve"> и является достоверным. </w:t>
      </w:r>
    </w:p>
    <w:p w:rsidR="00C70A7A" w:rsidRPr="006C4DE8" w:rsidRDefault="00C70A7A" w:rsidP="009D7C18">
      <w:pPr>
        <w:pStyle w:val="article-renderblock"/>
        <w:shd w:val="clear" w:color="auto" w:fill="FFFFFF"/>
        <w:spacing w:before="0" w:beforeAutospacing="0" w:after="0" w:afterAutospacing="0"/>
        <w:ind w:firstLine="540"/>
        <w:jc w:val="both"/>
        <w:rPr>
          <w:rFonts w:ascii="Arial" w:hAnsi="Arial" w:cs="Arial"/>
          <w:color w:val="000000"/>
          <w:sz w:val="22"/>
          <w:szCs w:val="22"/>
        </w:rPr>
      </w:pPr>
    </w:p>
    <w:p w:rsidR="009D7C18" w:rsidRPr="0026048B" w:rsidRDefault="009D7C18" w:rsidP="009D7C18">
      <w:pPr>
        <w:pStyle w:val="article-renderblock"/>
        <w:shd w:val="clear" w:color="auto" w:fill="FFFFFF"/>
        <w:spacing w:before="0" w:beforeAutospacing="0" w:after="0" w:afterAutospacing="0"/>
        <w:ind w:firstLine="540"/>
        <w:jc w:val="both"/>
        <w:rPr>
          <w:rFonts w:ascii="Arial" w:hAnsi="Arial" w:cs="Arial"/>
          <w:b/>
          <w:color w:val="000000"/>
          <w:sz w:val="22"/>
          <w:szCs w:val="22"/>
        </w:rPr>
      </w:pPr>
      <w:r w:rsidRPr="0026048B">
        <w:rPr>
          <w:rFonts w:ascii="Arial" w:hAnsi="Arial" w:cs="Arial"/>
          <w:color w:val="000000"/>
          <w:sz w:val="22"/>
          <w:szCs w:val="22"/>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r>
        <w:rPr>
          <w:rFonts w:ascii="Arial" w:hAnsi="Arial" w:cs="Arial"/>
          <w:color w:val="000000"/>
          <w:sz w:val="22"/>
          <w:szCs w:val="22"/>
        </w:rPr>
        <w:t>:</w:t>
      </w:r>
    </w:p>
    <w:p w:rsidR="009D7C18" w:rsidRDefault="00891E96" w:rsidP="009D7C18">
      <w:pPr>
        <w:pStyle w:val="article-renderblock"/>
        <w:shd w:val="clear" w:color="auto" w:fill="FFFFFF"/>
        <w:spacing w:before="0" w:beforeAutospacing="0" w:after="0" w:afterAutospacing="0"/>
        <w:ind w:firstLine="540"/>
        <w:jc w:val="both"/>
        <w:rPr>
          <w:rFonts w:ascii="Arial" w:hAnsi="Arial" w:cs="Arial"/>
          <w:sz w:val="22"/>
          <w:szCs w:val="22"/>
          <w:shd w:val="clear" w:color="auto" w:fill="FFFFFF"/>
        </w:rPr>
      </w:pPr>
      <w:r>
        <w:rPr>
          <w:rFonts w:ascii="Arial" w:hAnsi="Arial" w:cs="Arial"/>
          <w:sz w:val="22"/>
          <w:szCs w:val="22"/>
        </w:rPr>
        <w:t>1</w:t>
      </w:r>
      <w:r w:rsidR="009D7C18">
        <w:rPr>
          <w:rFonts w:ascii="Arial" w:hAnsi="Arial" w:cs="Arial"/>
          <w:sz w:val="22"/>
          <w:szCs w:val="22"/>
        </w:rPr>
        <w:t>. ведение учета по</w:t>
      </w:r>
      <w:r w:rsidR="009D7C18" w:rsidRPr="0026048B">
        <w:rPr>
          <w:rFonts w:ascii="Arial" w:hAnsi="Arial" w:cs="Arial"/>
          <w:sz w:val="22"/>
          <w:szCs w:val="22"/>
          <w:shd w:val="clear" w:color="auto" w:fill="FFFFFF"/>
        </w:rPr>
        <w:t xml:space="preserve"> санкционировани</w:t>
      </w:r>
      <w:r w:rsidR="009D7C18">
        <w:rPr>
          <w:rFonts w:ascii="Arial" w:hAnsi="Arial" w:cs="Arial"/>
          <w:sz w:val="22"/>
          <w:szCs w:val="22"/>
          <w:shd w:val="clear" w:color="auto" w:fill="FFFFFF"/>
        </w:rPr>
        <w:t>ю</w:t>
      </w:r>
      <w:r w:rsidR="009D7C18" w:rsidRPr="0026048B">
        <w:rPr>
          <w:rFonts w:ascii="Arial" w:hAnsi="Arial" w:cs="Arial"/>
          <w:sz w:val="22"/>
          <w:szCs w:val="22"/>
          <w:shd w:val="clear" w:color="auto" w:fill="FFFFFF"/>
        </w:rPr>
        <w:t xml:space="preserve"> расходов. </w:t>
      </w:r>
    </w:p>
    <w:p w:rsidR="002B3240" w:rsidRPr="002B3240" w:rsidRDefault="00891E96" w:rsidP="002B3240">
      <w:pPr>
        <w:pStyle w:val="article-renderblock"/>
        <w:shd w:val="clear" w:color="auto" w:fill="FFFFFF"/>
        <w:spacing w:before="0" w:beforeAutospacing="0" w:after="0" w:afterAutospacing="0"/>
        <w:ind w:firstLine="540"/>
        <w:jc w:val="both"/>
        <w:rPr>
          <w:rFonts w:ascii="Arial" w:hAnsi="Arial" w:cs="Arial"/>
          <w:sz w:val="22"/>
          <w:szCs w:val="22"/>
        </w:rPr>
      </w:pPr>
      <w:r>
        <w:rPr>
          <w:rFonts w:ascii="Arial" w:hAnsi="Arial" w:cs="Arial"/>
          <w:sz w:val="22"/>
          <w:szCs w:val="22"/>
        </w:rPr>
        <w:t>2</w:t>
      </w:r>
      <w:r w:rsidR="002B3240" w:rsidRPr="002B3240">
        <w:rPr>
          <w:rFonts w:ascii="Arial" w:hAnsi="Arial" w:cs="Arial"/>
          <w:sz w:val="22"/>
          <w:szCs w:val="22"/>
        </w:rPr>
        <w:t xml:space="preserve">. </w:t>
      </w:r>
      <w:r w:rsidR="002B3240">
        <w:rPr>
          <w:rFonts w:ascii="Arial" w:hAnsi="Arial" w:cs="Arial"/>
          <w:sz w:val="22"/>
          <w:szCs w:val="22"/>
        </w:rPr>
        <w:t xml:space="preserve">ведение </w:t>
      </w:r>
      <w:r w:rsidR="002B3240" w:rsidRPr="002B3240">
        <w:rPr>
          <w:rFonts w:ascii="Arial" w:hAnsi="Arial" w:cs="Arial"/>
          <w:sz w:val="22"/>
          <w:szCs w:val="22"/>
        </w:rPr>
        <w:t>мониторинг</w:t>
      </w:r>
      <w:r w:rsidR="002B3240">
        <w:rPr>
          <w:rFonts w:ascii="Arial" w:hAnsi="Arial" w:cs="Arial"/>
          <w:sz w:val="22"/>
          <w:szCs w:val="22"/>
        </w:rPr>
        <w:t>а</w:t>
      </w:r>
      <w:r w:rsidR="002B3240" w:rsidRPr="002B3240">
        <w:rPr>
          <w:rFonts w:ascii="Arial" w:hAnsi="Arial" w:cs="Arial"/>
          <w:sz w:val="22"/>
          <w:szCs w:val="22"/>
        </w:rPr>
        <w:t xml:space="preserve"> и контрол</w:t>
      </w:r>
      <w:r w:rsidR="002B3240">
        <w:rPr>
          <w:rFonts w:ascii="Arial" w:hAnsi="Arial" w:cs="Arial"/>
          <w:sz w:val="22"/>
          <w:szCs w:val="22"/>
        </w:rPr>
        <w:t>я</w:t>
      </w:r>
      <w:r w:rsidR="002B3240" w:rsidRPr="002B3240">
        <w:rPr>
          <w:rFonts w:ascii="Arial" w:hAnsi="Arial" w:cs="Arial"/>
          <w:sz w:val="22"/>
          <w:szCs w:val="22"/>
        </w:rPr>
        <w:t xml:space="preserve"> состояния дебиторской и кредиторской задолженности</w:t>
      </w:r>
      <w:r w:rsidR="002B3240">
        <w:rPr>
          <w:rFonts w:ascii="Arial" w:hAnsi="Arial" w:cs="Arial"/>
          <w:sz w:val="22"/>
          <w:szCs w:val="22"/>
        </w:rPr>
        <w:t xml:space="preserve"> с </w:t>
      </w:r>
      <w:r w:rsidR="002B3240" w:rsidRPr="002B3240">
        <w:rPr>
          <w:rFonts w:ascii="Arial" w:hAnsi="Arial" w:cs="Arial"/>
          <w:sz w:val="22"/>
          <w:szCs w:val="22"/>
        </w:rPr>
        <w:t>целью предотвращения, снижения и ликвидации просроченной задолженности</w:t>
      </w:r>
      <w:r w:rsidR="002B3240">
        <w:rPr>
          <w:rFonts w:ascii="Arial" w:hAnsi="Arial" w:cs="Arial"/>
          <w:sz w:val="22"/>
          <w:szCs w:val="22"/>
        </w:rPr>
        <w:t>.</w:t>
      </w:r>
      <w:r w:rsidR="002B3240" w:rsidRPr="002B3240">
        <w:rPr>
          <w:rFonts w:ascii="Arial" w:hAnsi="Arial" w:cs="Arial"/>
          <w:sz w:val="22"/>
          <w:szCs w:val="22"/>
        </w:rPr>
        <w:t xml:space="preserve"> </w:t>
      </w:r>
    </w:p>
    <w:p w:rsidR="00C70A7A" w:rsidRPr="002B3240" w:rsidRDefault="005D75A1" w:rsidP="00AE3C84">
      <w:pPr>
        <w:autoSpaceDE w:val="0"/>
        <w:autoSpaceDN w:val="0"/>
        <w:adjustRightInd w:val="0"/>
        <w:spacing w:after="0" w:line="240" w:lineRule="auto"/>
        <w:ind w:firstLine="540"/>
        <w:jc w:val="both"/>
        <w:rPr>
          <w:rFonts w:ascii="Arial" w:hAnsi="Arial" w:cs="Arial"/>
          <w:shd w:val="clear" w:color="auto" w:fill="FFFFFF"/>
        </w:rPr>
      </w:pPr>
      <w:r>
        <w:rPr>
          <w:rFonts w:ascii="Arial" w:hAnsi="Arial" w:cs="Arial"/>
          <w:shd w:val="clear" w:color="auto" w:fill="FFFFFF"/>
        </w:rPr>
        <w:t>3.</w:t>
      </w:r>
      <w:r w:rsidR="001B207E" w:rsidRPr="001B207E">
        <w:rPr>
          <w:rFonts w:ascii="Arial" w:hAnsi="Arial" w:cs="Arial"/>
          <w:color w:val="000000"/>
        </w:rPr>
        <w:t xml:space="preserve"> </w:t>
      </w:r>
      <w:r w:rsidR="001B207E">
        <w:rPr>
          <w:rFonts w:ascii="Arial" w:hAnsi="Arial" w:cs="Arial"/>
          <w:color w:val="000000"/>
        </w:rPr>
        <w:t xml:space="preserve">проводить технологический анализ показателей контрольных соотношений форм бюджетной отчетности, выявленные </w:t>
      </w:r>
      <w:r w:rsidR="001B207E" w:rsidRPr="00A01BC1">
        <w:rPr>
          <w:rFonts w:ascii="Arial" w:hAnsi="Arial" w:cs="Arial"/>
          <w:color w:val="000000"/>
        </w:rPr>
        <w:t xml:space="preserve">расхождения отражать </w:t>
      </w:r>
      <w:r w:rsidR="001B207E" w:rsidRPr="00A01BC1">
        <w:rPr>
          <w:rFonts w:ascii="Arial" w:hAnsi="Arial" w:cs="Arial"/>
        </w:rPr>
        <w:t>в текстовой части Пояснительной записки ф. 0503160.</w:t>
      </w:r>
    </w:p>
    <w:p w:rsidR="009E1CD9" w:rsidRDefault="009E1CD9" w:rsidP="00D755B1">
      <w:pPr>
        <w:pStyle w:val="article-renderblock"/>
        <w:shd w:val="clear" w:color="auto" w:fill="FFFFFF"/>
        <w:spacing w:before="0" w:beforeAutospacing="0" w:after="0" w:afterAutospacing="0"/>
        <w:ind w:firstLine="540"/>
        <w:jc w:val="center"/>
        <w:rPr>
          <w:b/>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Pr="00891E96" w:rsidRDefault="004A5D95" w:rsidP="00E53A4B">
      <w:pPr>
        <w:pStyle w:val="article-renderblock"/>
        <w:shd w:val="clear" w:color="auto" w:fill="FFFFFF"/>
        <w:spacing w:before="0" w:beforeAutospacing="0" w:after="0" w:afterAutospacing="0"/>
        <w:ind w:firstLine="540"/>
        <w:jc w:val="both"/>
        <w:rPr>
          <w:rFonts w:ascii="Arial" w:hAnsi="Arial" w:cs="Arial"/>
          <w:color w:val="000000"/>
          <w:sz w:val="22"/>
          <w:szCs w:val="22"/>
        </w:rPr>
      </w:pPr>
    </w:p>
    <w:p w:rsidR="004A5D95" w:rsidRPr="00891E96" w:rsidRDefault="00B75CE6" w:rsidP="004A5D95">
      <w:pPr>
        <w:widowControl w:val="0"/>
        <w:tabs>
          <w:tab w:val="right" w:pos="8286"/>
          <w:tab w:val="right" w:pos="9606"/>
        </w:tabs>
        <w:spacing w:after="0" w:line="240" w:lineRule="auto"/>
        <w:jc w:val="both"/>
        <w:rPr>
          <w:rFonts w:ascii="Arial" w:eastAsia="Times New Roman" w:hAnsi="Arial" w:cs="Arial"/>
        </w:rPr>
      </w:pPr>
      <w:r w:rsidRPr="00891E96">
        <w:rPr>
          <w:rFonts w:ascii="Arial" w:eastAsia="Times New Roman" w:hAnsi="Arial" w:cs="Arial"/>
        </w:rPr>
        <w:t>Председатель</w:t>
      </w:r>
      <w:r w:rsidR="004A5D95" w:rsidRPr="00891E96">
        <w:rPr>
          <w:rFonts w:ascii="Arial" w:eastAsia="Times New Roman" w:hAnsi="Arial" w:cs="Arial"/>
        </w:rPr>
        <w:t xml:space="preserve"> контрольно-счетного органа </w:t>
      </w:r>
    </w:p>
    <w:p w:rsidR="004A5D95" w:rsidRPr="00891E96" w:rsidRDefault="004A5D95" w:rsidP="004A5D95">
      <w:pPr>
        <w:widowControl w:val="0"/>
        <w:tabs>
          <w:tab w:val="right" w:pos="8286"/>
          <w:tab w:val="right" w:pos="9606"/>
        </w:tabs>
        <w:spacing w:after="0" w:line="240" w:lineRule="auto"/>
        <w:jc w:val="both"/>
        <w:rPr>
          <w:rFonts w:ascii="Arial" w:eastAsia="Times New Roman" w:hAnsi="Arial" w:cs="Arial"/>
        </w:rPr>
      </w:pPr>
      <w:r w:rsidRPr="00891E96">
        <w:rPr>
          <w:rFonts w:ascii="Arial" w:eastAsia="Times New Roman" w:hAnsi="Arial" w:cs="Arial"/>
        </w:rPr>
        <w:t>муниципального образования «Братский район</w:t>
      </w:r>
      <w:r w:rsidR="00E619E7" w:rsidRPr="00891E96">
        <w:rPr>
          <w:rFonts w:ascii="Arial" w:eastAsia="Times New Roman" w:hAnsi="Arial" w:cs="Arial"/>
        </w:rPr>
        <w:t>»                                                Е.Н. Беляева</w:t>
      </w:r>
    </w:p>
    <w:p w:rsidR="004A5D95" w:rsidRPr="00891E96" w:rsidRDefault="004A5D95" w:rsidP="004A5D95">
      <w:pPr>
        <w:pStyle w:val="article-renderblock"/>
        <w:shd w:val="clear" w:color="auto" w:fill="FFFFFF"/>
        <w:spacing w:before="0" w:beforeAutospacing="0" w:after="0" w:afterAutospacing="0"/>
        <w:ind w:firstLine="540"/>
        <w:jc w:val="both"/>
        <w:rPr>
          <w:rFonts w:ascii="Arial" w:hAnsi="Arial" w:cs="Arial"/>
          <w:color w:val="000000"/>
          <w:sz w:val="22"/>
          <w:szCs w:val="22"/>
        </w:rPr>
      </w:pPr>
      <w:r w:rsidRPr="00891E96">
        <w:rPr>
          <w:rFonts w:ascii="Arial" w:hAnsi="Arial" w:cs="Arial"/>
          <w:sz w:val="22"/>
          <w:szCs w:val="22"/>
        </w:rPr>
        <w:tab/>
      </w: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p w:rsidR="004A5D95" w:rsidRDefault="004A5D95" w:rsidP="00E53A4B">
      <w:pPr>
        <w:pStyle w:val="article-renderblock"/>
        <w:shd w:val="clear" w:color="auto" w:fill="FFFFFF"/>
        <w:spacing w:before="0" w:beforeAutospacing="0" w:after="0" w:afterAutospacing="0"/>
        <w:ind w:firstLine="540"/>
        <w:jc w:val="both"/>
        <w:rPr>
          <w:color w:val="000000"/>
        </w:rPr>
      </w:pPr>
    </w:p>
    <w:sectPr w:rsidR="004A5D95" w:rsidSect="006E69EA">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F2" w:rsidRDefault="007725F2" w:rsidP="00E076CE">
      <w:pPr>
        <w:spacing w:after="0" w:line="240" w:lineRule="auto"/>
      </w:pPr>
      <w:r>
        <w:separator/>
      </w:r>
    </w:p>
  </w:endnote>
  <w:endnote w:type="continuationSeparator" w:id="0">
    <w:p w:rsidR="007725F2" w:rsidRDefault="007725F2"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891E96" w:rsidRDefault="00891E96">
        <w:pPr>
          <w:pStyle w:val="a8"/>
          <w:jc w:val="right"/>
        </w:pPr>
        <w:fldSimple w:instr="PAGE   \* MERGEFORMAT">
          <w:r w:rsidR="001B207E">
            <w:rPr>
              <w:noProof/>
            </w:rPr>
            <w:t>13</w:t>
          </w:r>
        </w:fldSimple>
      </w:p>
    </w:sdtContent>
  </w:sdt>
  <w:p w:rsidR="00891E96" w:rsidRDefault="00891E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F2" w:rsidRDefault="007725F2" w:rsidP="00E076CE">
      <w:pPr>
        <w:spacing w:after="0" w:line="240" w:lineRule="auto"/>
      </w:pPr>
      <w:r>
        <w:separator/>
      </w:r>
    </w:p>
  </w:footnote>
  <w:footnote w:type="continuationSeparator" w:id="0">
    <w:p w:rsidR="007725F2" w:rsidRDefault="007725F2"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11438"/>
    <w:multiLevelType w:val="multilevel"/>
    <w:tmpl w:val="D45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BB72D73"/>
    <w:multiLevelType w:val="hybridMultilevel"/>
    <w:tmpl w:val="D5B2A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6E5A42"/>
    <w:multiLevelType w:val="multilevel"/>
    <w:tmpl w:val="C5E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5"/>
  </w:num>
  <w:num w:numId="3">
    <w:abstractNumId w:val="3"/>
  </w:num>
  <w:num w:numId="4">
    <w:abstractNumId w:val="5"/>
  </w:num>
  <w:num w:numId="5">
    <w:abstractNumId w:val="25"/>
  </w:num>
  <w:num w:numId="6">
    <w:abstractNumId w:val="12"/>
  </w:num>
  <w:num w:numId="7">
    <w:abstractNumId w:val="31"/>
  </w:num>
  <w:num w:numId="8">
    <w:abstractNumId w:val="0"/>
  </w:num>
  <w:num w:numId="9">
    <w:abstractNumId w:val="2"/>
  </w:num>
  <w:num w:numId="10">
    <w:abstractNumId w:val="28"/>
  </w:num>
  <w:num w:numId="11">
    <w:abstractNumId w:val="30"/>
  </w:num>
  <w:num w:numId="12">
    <w:abstractNumId w:val="8"/>
  </w:num>
  <w:num w:numId="13">
    <w:abstractNumId w:val="7"/>
  </w:num>
  <w:num w:numId="14">
    <w:abstractNumId w:val="14"/>
  </w:num>
  <w:num w:numId="15">
    <w:abstractNumId w:val="6"/>
  </w:num>
  <w:num w:numId="16">
    <w:abstractNumId w:val="37"/>
  </w:num>
  <w:num w:numId="17">
    <w:abstractNumId w:val="27"/>
  </w:num>
  <w:num w:numId="18">
    <w:abstractNumId w:val="40"/>
  </w:num>
  <w:num w:numId="19">
    <w:abstractNumId w:val="35"/>
  </w:num>
  <w:num w:numId="20">
    <w:abstractNumId w:val="10"/>
  </w:num>
  <w:num w:numId="21">
    <w:abstractNumId w:val="23"/>
  </w:num>
  <w:num w:numId="22">
    <w:abstractNumId w:val="44"/>
  </w:num>
  <w:num w:numId="23">
    <w:abstractNumId w:val="13"/>
  </w:num>
  <w:num w:numId="24">
    <w:abstractNumId w:val="1"/>
  </w:num>
  <w:num w:numId="25">
    <w:abstractNumId w:val="33"/>
  </w:num>
  <w:num w:numId="26">
    <w:abstractNumId w:val="34"/>
  </w:num>
  <w:num w:numId="27">
    <w:abstractNumId w:val="4"/>
  </w:num>
  <w:num w:numId="28">
    <w:abstractNumId w:val="43"/>
  </w:num>
  <w:num w:numId="29">
    <w:abstractNumId w:val="21"/>
  </w:num>
  <w:num w:numId="30">
    <w:abstractNumId w:val="26"/>
  </w:num>
  <w:num w:numId="31">
    <w:abstractNumId w:val="42"/>
  </w:num>
  <w:num w:numId="32">
    <w:abstractNumId w:val="17"/>
  </w:num>
  <w:num w:numId="33">
    <w:abstractNumId w:val="41"/>
  </w:num>
  <w:num w:numId="34">
    <w:abstractNumId w:val="16"/>
  </w:num>
  <w:num w:numId="35">
    <w:abstractNumId w:val="9"/>
  </w:num>
  <w:num w:numId="36">
    <w:abstractNumId w:val="45"/>
  </w:num>
  <w:num w:numId="37">
    <w:abstractNumId w:val="29"/>
  </w:num>
  <w:num w:numId="38">
    <w:abstractNumId w:val="22"/>
  </w:num>
  <w:num w:numId="39">
    <w:abstractNumId w:val="19"/>
  </w:num>
  <w:num w:numId="40">
    <w:abstractNumId w:val="36"/>
  </w:num>
  <w:num w:numId="41">
    <w:abstractNumId w:val="20"/>
  </w:num>
  <w:num w:numId="42">
    <w:abstractNumId w:val="18"/>
  </w:num>
  <w:num w:numId="43">
    <w:abstractNumId w:val="32"/>
  </w:num>
  <w:num w:numId="44">
    <w:abstractNumId w:val="24"/>
  </w:num>
  <w:num w:numId="45">
    <w:abstractNumId w:val="39"/>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A8B"/>
    <w:rsid w:val="00000D92"/>
    <w:rsid w:val="00000F3B"/>
    <w:rsid w:val="000019D4"/>
    <w:rsid w:val="00001C8A"/>
    <w:rsid w:val="000033B0"/>
    <w:rsid w:val="000048AF"/>
    <w:rsid w:val="00005E07"/>
    <w:rsid w:val="00006149"/>
    <w:rsid w:val="00006900"/>
    <w:rsid w:val="00007178"/>
    <w:rsid w:val="000079A2"/>
    <w:rsid w:val="00007BE0"/>
    <w:rsid w:val="0001096D"/>
    <w:rsid w:val="0001113E"/>
    <w:rsid w:val="0001134A"/>
    <w:rsid w:val="0001190A"/>
    <w:rsid w:val="00013329"/>
    <w:rsid w:val="0001416A"/>
    <w:rsid w:val="00014D97"/>
    <w:rsid w:val="00014E5D"/>
    <w:rsid w:val="000154E1"/>
    <w:rsid w:val="00015928"/>
    <w:rsid w:val="00015C81"/>
    <w:rsid w:val="000160A9"/>
    <w:rsid w:val="00017806"/>
    <w:rsid w:val="000200E1"/>
    <w:rsid w:val="000204BE"/>
    <w:rsid w:val="00020D3F"/>
    <w:rsid w:val="00021B80"/>
    <w:rsid w:val="00021DAA"/>
    <w:rsid w:val="00022317"/>
    <w:rsid w:val="0002245D"/>
    <w:rsid w:val="000225F1"/>
    <w:rsid w:val="00022EB0"/>
    <w:rsid w:val="00022EB3"/>
    <w:rsid w:val="00023247"/>
    <w:rsid w:val="0002335E"/>
    <w:rsid w:val="000245CE"/>
    <w:rsid w:val="000266CF"/>
    <w:rsid w:val="0002781E"/>
    <w:rsid w:val="00027AB4"/>
    <w:rsid w:val="00030A44"/>
    <w:rsid w:val="00031352"/>
    <w:rsid w:val="000318A1"/>
    <w:rsid w:val="000318B7"/>
    <w:rsid w:val="00031C06"/>
    <w:rsid w:val="00031CC8"/>
    <w:rsid w:val="00032319"/>
    <w:rsid w:val="00032910"/>
    <w:rsid w:val="000329CE"/>
    <w:rsid w:val="00032C5A"/>
    <w:rsid w:val="000332DA"/>
    <w:rsid w:val="00035875"/>
    <w:rsid w:val="00035C92"/>
    <w:rsid w:val="0003627F"/>
    <w:rsid w:val="0003641F"/>
    <w:rsid w:val="000375AA"/>
    <w:rsid w:val="00037F6C"/>
    <w:rsid w:val="00040AC9"/>
    <w:rsid w:val="00040B09"/>
    <w:rsid w:val="0004146A"/>
    <w:rsid w:val="000417F7"/>
    <w:rsid w:val="000417F9"/>
    <w:rsid w:val="00041A4F"/>
    <w:rsid w:val="00041E2F"/>
    <w:rsid w:val="00042598"/>
    <w:rsid w:val="0004521B"/>
    <w:rsid w:val="00045686"/>
    <w:rsid w:val="00045FB2"/>
    <w:rsid w:val="0004669D"/>
    <w:rsid w:val="000473F6"/>
    <w:rsid w:val="00047757"/>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BA7"/>
    <w:rsid w:val="000640B8"/>
    <w:rsid w:val="0006431A"/>
    <w:rsid w:val="000644E9"/>
    <w:rsid w:val="00065186"/>
    <w:rsid w:val="00065287"/>
    <w:rsid w:val="000653C4"/>
    <w:rsid w:val="00066137"/>
    <w:rsid w:val="000661E8"/>
    <w:rsid w:val="00066D58"/>
    <w:rsid w:val="00067DF6"/>
    <w:rsid w:val="000714D6"/>
    <w:rsid w:val="00071688"/>
    <w:rsid w:val="00072566"/>
    <w:rsid w:val="00072C5B"/>
    <w:rsid w:val="000732AD"/>
    <w:rsid w:val="000738C9"/>
    <w:rsid w:val="0007409F"/>
    <w:rsid w:val="00074861"/>
    <w:rsid w:val="00074B49"/>
    <w:rsid w:val="000750F1"/>
    <w:rsid w:val="00075380"/>
    <w:rsid w:val="00075509"/>
    <w:rsid w:val="00075658"/>
    <w:rsid w:val="00075A93"/>
    <w:rsid w:val="000767A7"/>
    <w:rsid w:val="000768E4"/>
    <w:rsid w:val="00076E33"/>
    <w:rsid w:val="00077843"/>
    <w:rsid w:val="00080321"/>
    <w:rsid w:val="000805F2"/>
    <w:rsid w:val="0008138D"/>
    <w:rsid w:val="000829F9"/>
    <w:rsid w:val="00082A6E"/>
    <w:rsid w:val="00082AE7"/>
    <w:rsid w:val="00082C83"/>
    <w:rsid w:val="00082E23"/>
    <w:rsid w:val="0008393C"/>
    <w:rsid w:val="00084A3C"/>
    <w:rsid w:val="00084BB3"/>
    <w:rsid w:val="00084C43"/>
    <w:rsid w:val="00084F5E"/>
    <w:rsid w:val="00086201"/>
    <w:rsid w:val="000866F9"/>
    <w:rsid w:val="000872FF"/>
    <w:rsid w:val="00087499"/>
    <w:rsid w:val="00087846"/>
    <w:rsid w:val="00090D94"/>
    <w:rsid w:val="00090EAB"/>
    <w:rsid w:val="00090F44"/>
    <w:rsid w:val="000917A1"/>
    <w:rsid w:val="00091BB5"/>
    <w:rsid w:val="00091E55"/>
    <w:rsid w:val="000926BB"/>
    <w:rsid w:val="00094BD6"/>
    <w:rsid w:val="000954E9"/>
    <w:rsid w:val="00096B77"/>
    <w:rsid w:val="00096CE4"/>
    <w:rsid w:val="00097C91"/>
    <w:rsid w:val="00097EC4"/>
    <w:rsid w:val="000A0391"/>
    <w:rsid w:val="000A0617"/>
    <w:rsid w:val="000A1748"/>
    <w:rsid w:val="000A1A18"/>
    <w:rsid w:val="000A1E3F"/>
    <w:rsid w:val="000A2552"/>
    <w:rsid w:val="000A263F"/>
    <w:rsid w:val="000A2A29"/>
    <w:rsid w:val="000A3EBF"/>
    <w:rsid w:val="000A41D3"/>
    <w:rsid w:val="000A4730"/>
    <w:rsid w:val="000A4A5E"/>
    <w:rsid w:val="000A579D"/>
    <w:rsid w:val="000A5C04"/>
    <w:rsid w:val="000A5E36"/>
    <w:rsid w:val="000A6C45"/>
    <w:rsid w:val="000A7796"/>
    <w:rsid w:val="000A7B87"/>
    <w:rsid w:val="000B0718"/>
    <w:rsid w:val="000B0779"/>
    <w:rsid w:val="000B1C5F"/>
    <w:rsid w:val="000B28DD"/>
    <w:rsid w:val="000B2A57"/>
    <w:rsid w:val="000B2AAE"/>
    <w:rsid w:val="000B2D4C"/>
    <w:rsid w:val="000B3D1C"/>
    <w:rsid w:val="000B4388"/>
    <w:rsid w:val="000B4479"/>
    <w:rsid w:val="000B454D"/>
    <w:rsid w:val="000B4AD0"/>
    <w:rsid w:val="000B4DD4"/>
    <w:rsid w:val="000B4EE6"/>
    <w:rsid w:val="000B5291"/>
    <w:rsid w:val="000B59DE"/>
    <w:rsid w:val="000B6037"/>
    <w:rsid w:val="000B7705"/>
    <w:rsid w:val="000C00CE"/>
    <w:rsid w:val="000C0360"/>
    <w:rsid w:val="000C0395"/>
    <w:rsid w:val="000C0EBA"/>
    <w:rsid w:val="000C1846"/>
    <w:rsid w:val="000C231B"/>
    <w:rsid w:val="000C2940"/>
    <w:rsid w:val="000C3358"/>
    <w:rsid w:val="000C389B"/>
    <w:rsid w:val="000C3F9A"/>
    <w:rsid w:val="000C6717"/>
    <w:rsid w:val="000C77A5"/>
    <w:rsid w:val="000C7878"/>
    <w:rsid w:val="000C7CD0"/>
    <w:rsid w:val="000D00B1"/>
    <w:rsid w:val="000D0235"/>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DB"/>
    <w:rsid w:val="000E38CB"/>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6EA3"/>
    <w:rsid w:val="00107043"/>
    <w:rsid w:val="0010711C"/>
    <w:rsid w:val="00107336"/>
    <w:rsid w:val="0010752D"/>
    <w:rsid w:val="00107C83"/>
    <w:rsid w:val="0011039B"/>
    <w:rsid w:val="00110853"/>
    <w:rsid w:val="00110EC7"/>
    <w:rsid w:val="00111281"/>
    <w:rsid w:val="00111462"/>
    <w:rsid w:val="0011183C"/>
    <w:rsid w:val="00111FA1"/>
    <w:rsid w:val="00112635"/>
    <w:rsid w:val="00113269"/>
    <w:rsid w:val="00113497"/>
    <w:rsid w:val="00113D2B"/>
    <w:rsid w:val="00115314"/>
    <w:rsid w:val="00115E13"/>
    <w:rsid w:val="00116279"/>
    <w:rsid w:val="001162DC"/>
    <w:rsid w:val="00116D35"/>
    <w:rsid w:val="00117954"/>
    <w:rsid w:val="00120C09"/>
    <w:rsid w:val="00121924"/>
    <w:rsid w:val="001227DF"/>
    <w:rsid w:val="00122B6D"/>
    <w:rsid w:val="00122EEA"/>
    <w:rsid w:val="00123398"/>
    <w:rsid w:val="001234AA"/>
    <w:rsid w:val="00123A1F"/>
    <w:rsid w:val="00123D13"/>
    <w:rsid w:val="00123DC4"/>
    <w:rsid w:val="001249B4"/>
    <w:rsid w:val="00124FEC"/>
    <w:rsid w:val="001256E9"/>
    <w:rsid w:val="00126A6C"/>
    <w:rsid w:val="00126DA3"/>
    <w:rsid w:val="0012704E"/>
    <w:rsid w:val="00127228"/>
    <w:rsid w:val="001272C3"/>
    <w:rsid w:val="00130558"/>
    <w:rsid w:val="0013110D"/>
    <w:rsid w:val="00131653"/>
    <w:rsid w:val="00131C42"/>
    <w:rsid w:val="00131F76"/>
    <w:rsid w:val="0013237A"/>
    <w:rsid w:val="0013284A"/>
    <w:rsid w:val="001328BC"/>
    <w:rsid w:val="00132A78"/>
    <w:rsid w:val="00132AE5"/>
    <w:rsid w:val="001339D2"/>
    <w:rsid w:val="00135657"/>
    <w:rsid w:val="00135E55"/>
    <w:rsid w:val="001363B4"/>
    <w:rsid w:val="00137309"/>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BD8"/>
    <w:rsid w:val="00146456"/>
    <w:rsid w:val="001464E7"/>
    <w:rsid w:val="00146DD8"/>
    <w:rsid w:val="00147022"/>
    <w:rsid w:val="001479EE"/>
    <w:rsid w:val="001508F1"/>
    <w:rsid w:val="0015112E"/>
    <w:rsid w:val="001517B6"/>
    <w:rsid w:val="00151802"/>
    <w:rsid w:val="0015231F"/>
    <w:rsid w:val="001536C9"/>
    <w:rsid w:val="001539F4"/>
    <w:rsid w:val="0015404A"/>
    <w:rsid w:val="00154941"/>
    <w:rsid w:val="001551B7"/>
    <w:rsid w:val="00155BCF"/>
    <w:rsid w:val="00155C6E"/>
    <w:rsid w:val="00155C9F"/>
    <w:rsid w:val="00156EB5"/>
    <w:rsid w:val="001602EF"/>
    <w:rsid w:val="00160354"/>
    <w:rsid w:val="001613FC"/>
    <w:rsid w:val="0016244E"/>
    <w:rsid w:val="00163544"/>
    <w:rsid w:val="00163561"/>
    <w:rsid w:val="00163895"/>
    <w:rsid w:val="001644A9"/>
    <w:rsid w:val="00164529"/>
    <w:rsid w:val="00164EB4"/>
    <w:rsid w:val="0016517F"/>
    <w:rsid w:val="00165C28"/>
    <w:rsid w:val="0016654E"/>
    <w:rsid w:val="0016697B"/>
    <w:rsid w:val="00166C7C"/>
    <w:rsid w:val="00167983"/>
    <w:rsid w:val="00170B80"/>
    <w:rsid w:val="00172BE7"/>
    <w:rsid w:val="00173EEB"/>
    <w:rsid w:val="00174386"/>
    <w:rsid w:val="00174559"/>
    <w:rsid w:val="00174D79"/>
    <w:rsid w:val="00174DC9"/>
    <w:rsid w:val="00175A53"/>
    <w:rsid w:val="00175EA8"/>
    <w:rsid w:val="00176081"/>
    <w:rsid w:val="00176106"/>
    <w:rsid w:val="001763B7"/>
    <w:rsid w:val="001763D4"/>
    <w:rsid w:val="00177752"/>
    <w:rsid w:val="001802DC"/>
    <w:rsid w:val="0018051C"/>
    <w:rsid w:val="00180F48"/>
    <w:rsid w:val="001812CC"/>
    <w:rsid w:val="00181745"/>
    <w:rsid w:val="00181BD2"/>
    <w:rsid w:val="00181F0B"/>
    <w:rsid w:val="0018307B"/>
    <w:rsid w:val="0018326E"/>
    <w:rsid w:val="00184782"/>
    <w:rsid w:val="00184C42"/>
    <w:rsid w:val="00184F7C"/>
    <w:rsid w:val="00185079"/>
    <w:rsid w:val="001857FF"/>
    <w:rsid w:val="00185950"/>
    <w:rsid w:val="00186456"/>
    <w:rsid w:val="00186BCF"/>
    <w:rsid w:val="00186D65"/>
    <w:rsid w:val="00187B48"/>
    <w:rsid w:val="00191DB9"/>
    <w:rsid w:val="00192264"/>
    <w:rsid w:val="00192433"/>
    <w:rsid w:val="00192CDA"/>
    <w:rsid w:val="001939AE"/>
    <w:rsid w:val="00194139"/>
    <w:rsid w:val="0019511D"/>
    <w:rsid w:val="0019550B"/>
    <w:rsid w:val="001956A8"/>
    <w:rsid w:val="001957D3"/>
    <w:rsid w:val="001963FC"/>
    <w:rsid w:val="001A0774"/>
    <w:rsid w:val="001A0AC5"/>
    <w:rsid w:val="001A195C"/>
    <w:rsid w:val="001A1A8B"/>
    <w:rsid w:val="001A1CA6"/>
    <w:rsid w:val="001A25EE"/>
    <w:rsid w:val="001A2B31"/>
    <w:rsid w:val="001A3277"/>
    <w:rsid w:val="001A4211"/>
    <w:rsid w:val="001A49AD"/>
    <w:rsid w:val="001A4B90"/>
    <w:rsid w:val="001A51E5"/>
    <w:rsid w:val="001A5304"/>
    <w:rsid w:val="001A5386"/>
    <w:rsid w:val="001A56A9"/>
    <w:rsid w:val="001A577D"/>
    <w:rsid w:val="001A579C"/>
    <w:rsid w:val="001A651A"/>
    <w:rsid w:val="001A6E99"/>
    <w:rsid w:val="001A714F"/>
    <w:rsid w:val="001A7901"/>
    <w:rsid w:val="001B06CB"/>
    <w:rsid w:val="001B0B7D"/>
    <w:rsid w:val="001B1439"/>
    <w:rsid w:val="001B207E"/>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042D"/>
    <w:rsid w:val="001C1B85"/>
    <w:rsid w:val="001C30E4"/>
    <w:rsid w:val="001C3835"/>
    <w:rsid w:val="001C3DA4"/>
    <w:rsid w:val="001C413C"/>
    <w:rsid w:val="001C5013"/>
    <w:rsid w:val="001C6AF2"/>
    <w:rsid w:val="001C75FE"/>
    <w:rsid w:val="001C7801"/>
    <w:rsid w:val="001C78CE"/>
    <w:rsid w:val="001D002C"/>
    <w:rsid w:val="001D0A58"/>
    <w:rsid w:val="001D0B17"/>
    <w:rsid w:val="001D0ED2"/>
    <w:rsid w:val="001D1976"/>
    <w:rsid w:val="001D198F"/>
    <w:rsid w:val="001D20F2"/>
    <w:rsid w:val="001D2231"/>
    <w:rsid w:val="001D25BC"/>
    <w:rsid w:val="001D25E1"/>
    <w:rsid w:val="001D30D6"/>
    <w:rsid w:val="001D3289"/>
    <w:rsid w:val="001D356D"/>
    <w:rsid w:val="001D37F0"/>
    <w:rsid w:val="001D3D04"/>
    <w:rsid w:val="001D3EFE"/>
    <w:rsid w:val="001D44B7"/>
    <w:rsid w:val="001D4CA3"/>
    <w:rsid w:val="001D5281"/>
    <w:rsid w:val="001D5842"/>
    <w:rsid w:val="001D64B2"/>
    <w:rsid w:val="001D68FB"/>
    <w:rsid w:val="001D7519"/>
    <w:rsid w:val="001D7EA5"/>
    <w:rsid w:val="001E0FB6"/>
    <w:rsid w:val="001E1036"/>
    <w:rsid w:val="001E246A"/>
    <w:rsid w:val="001E343B"/>
    <w:rsid w:val="001E4460"/>
    <w:rsid w:val="001E4B9A"/>
    <w:rsid w:val="001E51A9"/>
    <w:rsid w:val="001E5963"/>
    <w:rsid w:val="001E76B9"/>
    <w:rsid w:val="001F0A4E"/>
    <w:rsid w:val="001F1294"/>
    <w:rsid w:val="001F3EA9"/>
    <w:rsid w:val="001F41BE"/>
    <w:rsid w:val="001F563B"/>
    <w:rsid w:val="001F641E"/>
    <w:rsid w:val="001F68BA"/>
    <w:rsid w:val="001F7E22"/>
    <w:rsid w:val="00200569"/>
    <w:rsid w:val="00202141"/>
    <w:rsid w:val="0020237D"/>
    <w:rsid w:val="0020245F"/>
    <w:rsid w:val="00202629"/>
    <w:rsid w:val="00203451"/>
    <w:rsid w:val="00203495"/>
    <w:rsid w:val="00203A32"/>
    <w:rsid w:val="00203EAE"/>
    <w:rsid w:val="002054DC"/>
    <w:rsid w:val="002059BF"/>
    <w:rsid w:val="0020601D"/>
    <w:rsid w:val="00206025"/>
    <w:rsid w:val="002060C1"/>
    <w:rsid w:val="002062F2"/>
    <w:rsid w:val="00206704"/>
    <w:rsid w:val="00206F83"/>
    <w:rsid w:val="0021012F"/>
    <w:rsid w:val="002105FC"/>
    <w:rsid w:val="00211D2C"/>
    <w:rsid w:val="002121AB"/>
    <w:rsid w:val="00213226"/>
    <w:rsid w:val="0021352B"/>
    <w:rsid w:val="002166FF"/>
    <w:rsid w:val="00216F97"/>
    <w:rsid w:val="00220886"/>
    <w:rsid w:val="00220E19"/>
    <w:rsid w:val="0022117B"/>
    <w:rsid w:val="00221C2D"/>
    <w:rsid w:val="00223AF6"/>
    <w:rsid w:val="00223FB3"/>
    <w:rsid w:val="002251B7"/>
    <w:rsid w:val="00225649"/>
    <w:rsid w:val="00225826"/>
    <w:rsid w:val="00225850"/>
    <w:rsid w:val="00225F92"/>
    <w:rsid w:val="002265D3"/>
    <w:rsid w:val="002266A9"/>
    <w:rsid w:val="0022730D"/>
    <w:rsid w:val="00230869"/>
    <w:rsid w:val="00231229"/>
    <w:rsid w:val="00232358"/>
    <w:rsid w:val="00232B2A"/>
    <w:rsid w:val="00232D0E"/>
    <w:rsid w:val="00233174"/>
    <w:rsid w:val="00233AA0"/>
    <w:rsid w:val="00233E00"/>
    <w:rsid w:val="00233F9B"/>
    <w:rsid w:val="00234CDC"/>
    <w:rsid w:val="00234D33"/>
    <w:rsid w:val="00234EB9"/>
    <w:rsid w:val="00234F81"/>
    <w:rsid w:val="00235C68"/>
    <w:rsid w:val="00235E8A"/>
    <w:rsid w:val="00236717"/>
    <w:rsid w:val="00236A5E"/>
    <w:rsid w:val="00236B17"/>
    <w:rsid w:val="00236D1D"/>
    <w:rsid w:val="00236D71"/>
    <w:rsid w:val="00237B23"/>
    <w:rsid w:val="002400F8"/>
    <w:rsid w:val="00240273"/>
    <w:rsid w:val="00240417"/>
    <w:rsid w:val="00240750"/>
    <w:rsid w:val="002407A1"/>
    <w:rsid w:val="00240BCC"/>
    <w:rsid w:val="00240C3E"/>
    <w:rsid w:val="00241040"/>
    <w:rsid w:val="00241081"/>
    <w:rsid w:val="00242201"/>
    <w:rsid w:val="0024245B"/>
    <w:rsid w:val="00242A1E"/>
    <w:rsid w:val="0024466A"/>
    <w:rsid w:val="00244DB9"/>
    <w:rsid w:val="002456C7"/>
    <w:rsid w:val="0024590C"/>
    <w:rsid w:val="002468EF"/>
    <w:rsid w:val="0025029C"/>
    <w:rsid w:val="002503F5"/>
    <w:rsid w:val="00250792"/>
    <w:rsid w:val="00250B50"/>
    <w:rsid w:val="00251404"/>
    <w:rsid w:val="00251BAA"/>
    <w:rsid w:val="002528F7"/>
    <w:rsid w:val="00252A01"/>
    <w:rsid w:val="00254486"/>
    <w:rsid w:val="002554AE"/>
    <w:rsid w:val="0025576E"/>
    <w:rsid w:val="0025580C"/>
    <w:rsid w:val="00255DEE"/>
    <w:rsid w:val="002569DD"/>
    <w:rsid w:val="00256D41"/>
    <w:rsid w:val="00256D70"/>
    <w:rsid w:val="00257BF5"/>
    <w:rsid w:val="00257D46"/>
    <w:rsid w:val="002605B7"/>
    <w:rsid w:val="0026087E"/>
    <w:rsid w:val="00260D06"/>
    <w:rsid w:val="00261DD1"/>
    <w:rsid w:val="00261FD7"/>
    <w:rsid w:val="00262663"/>
    <w:rsid w:val="00262BD2"/>
    <w:rsid w:val="00262EAB"/>
    <w:rsid w:val="00263A98"/>
    <w:rsid w:val="00264176"/>
    <w:rsid w:val="002644FE"/>
    <w:rsid w:val="0026537C"/>
    <w:rsid w:val="00265CD5"/>
    <w:rsid w:val="00265E0C"/>
    <w:rsid w:val="002664D3"/>
    <w:rsid w:val="002667C0"/>
    <w:rsid w:val="002669F1"/>
    <w:rsid w:val="002670AD"/>
    <w:rsid w:val="00267B10"/>
    <w:rsid w:val="00267E73"/>
    <w:rsid w:val="00270044"/>
    <w:rsid w:val="002706C9"/>
    <w:rsid w:val="00271189"/>
    <w:rsid w:val="00271A35"/>
    <w:rsid w:val="00272D27"/>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3FE"/>
    <w:rsid w:val="0028260B"/>
    <w:rsid w:val="00282C3C"/>
    <w:rsid w:val="00285A73"/>
    <w:rsid w:val="00286CE1"/>
    <w:rsid w:val="00287132"/>
    <w:rsid w:val="00287590"/>
    <w:rsid w:val="00287D67"/>
    <w:rsid w:val="00287E03"/>
    <w:rsid w:val="0029002A"/>
    <w:rsid w:val="002900DC"/>
    <w:rsid w:val="002906BE"/>
    <w:rsid w:val="002917B0"/>
    <w:rsid w:val="00291CF6"/>
    <w:rsid w:val="00291D63"/>
    <w:rsid w:val="0029223D"/>
    <w:rsid w:val="0029271F"/>
    <w:rsid w:val="00293738"/>
    <w:rsid w:val="00293C00"/>
    <w:rsid w:val="0029461B"/>
    <w:rsid w:val="002951CF"/>
    <w:rsid w:val="00295667"/>
    <w:rsid w:val="00295AB0"/>
    <w:rsid w:val="00295FCA"/>
    <w:rsid w:val="00296DB1"/>
    <w:rsid w:val="00297265"/>
    <w:rsid w:val="002977B6"/>
    <w:rsid w:val="002A100B"/>
    <w:rsid w:val="002A1F0A"/>
    <w:rsid w:val="002A21EC"/>
    <w:rsid w:val="002A2296"/>
    <w:rsid w:val="002A241B"/>
    <w:rsid w:val="002A255E"/>
    <w:rsid w:val="002A29EE"/>
    <w:rsid w:val="002A304B"/>
    <w:rsid w:val="002A3243"/>
    <w:rsid w:val="002A3868"/>
    <w:rsid w:val="002A38CE"/>
    <w:rsid w:val="002A3AAB"/>
    <w:rsid w:val="002A3D89"/>
    <w:rsid w:val="002A4217"/>
    <w:rsid w:val="002A4327"/>
    <w:rsid w:val="002A4346"/>
    <w:rsid w:val="002A4A50"/>
    <w:rsid w:val="002A4E67"/>
    <w:rsid w:val="002A52E5"/>
    <w:rsid w:val="002A5A2D"/>
    <w:rsid w:val="002A61D5"/>
    <w:rsid w:val="002A6CB8"/>
    <w:rsid w:val="002A6E80"/>
    <w:rsid w:val="002A7208"/>
    <w:rsid w:val="002B1295"/>
    <w:rsid w:val="002B27FE"/>
    <w:rsid w:val="002B3240"/>
    <w:rsid w:val="002B36DA"/>
    <w:rsid w:val="002B39A9"/>
    <w:rsid w:val="002B4D3A"/>
    <w:rsid w:val="002B50C8"/>
    <w:rsid w:val="002B6684"/>
    <w:rsid w:val="002B713E"/>
    <w:rsid w:val="002C00CC"/>
    <w:rsid w:val="002C0DE6"/>
    <w:rsid w:val="002C0E08"/>
    <w:rsid w:val="002C0F95"/>
    <w:rsid w:val="002C11DA"/>
    <w:rsid w:val="002C139D"/>
    <w:rsid w:val="002C15CC"/>
    <w:rsid w:val="002C37A0"/>
    <w:rsid w:val="002C3E02"/>
    <w:rsid w:val="002C40D8"/>
    <w:rsid w:val="002C5343"/>
    <w:rsid w:val="002C58F8"/>
    <w:rsid w:val="002C624E"/>
    <w:rsid w:val="002C6CA4"/>
    <w:rsid w:val="002C74C5"/>
    <w:rsid w:val="002C7667"/>
    <w:rsid w:val="002C7F4D"/>
    <w:rsid w:val="002D06C0"/>
    <w:rsid w:val="002D12A5"/>
    <w:rsid w:val="002D3154"/>
    <w:rsid w:val="002D412F"/>
    <w:rsid w:val="002D456D"/>
    <w:rsid w:val="002D4A5C"/>
    <w:rsid w:val="002D4E85"/>
    <w:rsid w:val="002D66FF"/>
    <w:rsid w:val="002D6C6E"/>
    <w:rsid w:val="002D6CE1"/>
    <w:rsid w:val="002D6DF0"/>
    <w:rsid w:val="002D7024"/>
    <w:rsid w:val="002D7FAD"/>
    <w:rsid w:val="002E0636"/>
    <w:rsid w:val="002E1185"/>
    <w:rsid w:val="002E16D7"/>
    <w:rsid w:val="002E1D8C"/>
    <w:rsid w:val="002E2634"/>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07E7"/>
    <w:rsid w:val="002F2752"/>
    <w:rsid w:val="002F3678"/>
    <w:rsid w:val="002F44F9"/>
    <w:rsid w:val="002F6BD3"/>
    <w:rsid w:val="002F6ED2"/>
    <w:rsid w:val="002F71A8"/>
    <w:rsid w:val="002F76A4"/>
    <w:rsid w:val="002F7FC5"/>
    <w:rsid w:val="00300251"/>
    <w:rsid w:val="00300589"/>
    <w:rsid w:val="003006E0"/>
    <w:rsid w:val="003009ED"/>
    <w:rsid w:val="00300B0B"/>
    <w:rsid w:val="00302768"/>
    <w:rsid w:val="00302ED7"/>
    <w:rsid w:val="0030365E"/>
    <w:rsid w:val="00303878"/>
    <w:rsid w:val="00303957"/>
    <w:rsid w:val="0030497B"/>
    <w:rsid w:val="00304F18"/>
    <w:rsid w:val="00305A6F"/>
    <w:rsid w:val="0030618D"/>
    <w:rsid w:val="00306D4A"/>
    <w:rsid w:val="00306EDF"/>
    <w:rsid w:val="003070B2"/>
    <w:rsid w:val="00307202"/>
    <w:rsid w:val="00310073"/>
    <w:rsid w:val="003109B5"/>
    <w:rsid w:val="00310E34"/>
    <w:rsid w:val="003121E8"/>
    <w:rsid w:val="003127F5"/>
    <w:rsid w:val="003131BD"/>
    <w:rsid w:val="003138F6"/>
    <w:rsid w:val="00313DEA"/>
    <w:rsid w:val="0031406D"/>
    <w:rsid w:val="00315314"/>
    <w:rsid w:val="00315C68"/>
    <w:rsid w:val="00316BFB"/>
    <w:rsid w:val="00317449"/>
    <w:rsid w:val="00317A94"/>
    <w:rsid w:val="00317BC8"/>
    <w:rsid w:val="00317C99"/>
    <w:rsid w:val="00317E49"/>
    <w:rsid w:val="00321404"/>
    <w:rsid w:val="00321C96"/>
    <w:rsid w:val="00322296"/>
    <w:rsid w:val="00322473"/>
    <w:rsid w:val="00322A4C"/>
    <w:rsid w:val="00322BA1"/>
    <w:rsid w:val="00322EB7"/>
    <w:rsid w:val="00322F8E"/>
    <w:rsid w:val="00323595"/>
    <w:rsid w:val="0032392B"/>
    <w:rsid w:val="003242DA"/>
    <w:rsid w:val="0032521E"/>
    <w:rsid w:val="003277EF"/>
    <w:rsid w:val="0033062C"/>
    <w:rsid w:val="00330643"/>
    <w:rsid w:val="003308F2"/>
    <w:rsid w:val="00330A75"/>
    <w:rsid w:val="0033107A"/>
    <w:rsid w:val="00331266"/>
    <w:rsid w:val="00331532"/>
    <w:rsid w:val="0033252D"/>
    <w:rsid w:val="0033384D"/>
    <w:rsid w:val="00334940"/>
    <w:rsid w:val="0033495A"/>
    <w:rsid w:val="00335218"/>
    <w:rsid w:val="003352D6"/>
    <w:rsid w:val="0033621E"/>
    <w:rsid w:val="0033652B"/>
    <w:rsid w:val="00336A59"/>
    <w:rsid w:val="00337451"/>
    <w:rsid w:val="003403AE"/>
    <w:rsid w:val="00341AB1"/>
    <w:rsid w:val="00342358"/>
    <w:rsid w:val="00343B17"/>
    <w:rsid w:val="00343EE8"/>
    <w:rsid w:val="00345720"/>
    <w:rsid w:val="00345C21"/>
    <w:rsid w:val="00346EEF"/>
    <w:rsid w:val="003472A5"/>
    <w:rsid w:val="00347A67"/>
    <w:rsid w:val="00350425"/>
    <w:rsid w:val="00350F32"/>
    <w:rsid w:val="00351B07"/>
    <w:rsid w:val="00352071"/>
    <w:rsid w:val="00352275"/>
    <w:rsid w:val="003523DE"/>
    <w:rsid w:val="0035286C"/>
    <w:rsid w:val="00353770"/>
    <w:rsid w:val="00353E87"/>
    <w:rsid w:val="00353EB4"/>
    <w:rsid w:val="00354302"/>
    <w:rsid w:val="00354BA2"/>
    <w:rsid w:val="00354F3F"/>
    <w:rsid w:val="003551CE"/>
    <w:rsid w:val="00356AE0"/>
    <w:rsid w:val="00356BE5"/>
    <w:rsid w:val="00356C35"/>
    <w:rsid w:val="003578FE"/>
    <w:rsid w:val="0035797E"/>
    <w:rsid w:val="003603E8"/>
    <w:rsid w:val="003606A2"/>
    <w:rsid w:val="003607EB"/>
    <w:rsid w:val="00360D30"/>
    <w:rsid w:val="0036188F"/>
    <w:rsid w:val="003620CC"/>
    <w:rsid w:val="00362FC2"/>
    <w:rsid w:val="00364050"/>
    <w:rsid w:val="003647E9"/>
    <w:rsid w:val="003648EF"/>
    <w:rsid w:val="00364B7B"/>
    <w:rsid w:val="00365A0D"/>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C34"/>
    <w:rsid w:val="00375CDB"/>
    <w:rsid w:val="00376756"/>
    <w:rsid w:val="003775F7"/>
    <w:rsid w:val="00377914"/>
    <w:rsid w:val="00377EC6"/>
    <w:rsid w:val="003801BE"/>
    <w:rsid w:val="00381064"/>
    <w:rsid w:val="0038190E"/>
    <w:rsid w:val="003829FA"/>
    <w:rsid w:val="00382E0C"/>
    <w:rsid w:val="00382FD9"/>
    <w:rsid w:val="0038301C"/>
    <w:rsid w:val="003844AB"/>
    <w:rsid w:val="00384C7C"/>
    <w:rsid w:val="0038560E"/>
    <w:rsid w:val="00385DD1"/>
    <w:rsid w:val="0038610F"/>
    <w:rsid w:val="00386370"/>
    <w:rsid w:val="00386B3F"/>
    <w:rsid w:val="003877DD"/>
    <w:rsid w:val="003878C1"/>
    <w:rsid w:val="003879CD"/>
    <w:rsid w:val="0039097D"/>
    <w:rsid w:val="0039151C"/>
    <w:rsid w:val="003920CE"/>
    <w:rsid w:val="00392711"/>
    <w:rsid w:val="003927BF"/>
    <w:rsid w:val="00392884"/>
    <w:rsid w:val="0039404D"/>
    <w:rsid w:val="00394310"/>
    <w:rsid w:val="00394637"/>
    <w:rsid w:val="00394B7C"/>
    <w:rsid w:val="00394F2C"/>
    <w:rsid w:val="00395175"/>
    <w:rsid w:val="0039576B"/>
    <w:rsid w:val="00395CCD"/>
    <w:rsid w:val="0039656F"/>
    <w:rsid w:val="00396715"/>
    <w:rsid w:val="003972F7"/>
    <w:rsid w:val="00397F65"/>
    <w:rsid w:val="003A0289"/>
    <w:rsid w:val="003A0810"/>
    <w:rsid w:val="003A17EF"/>
    <w:rsid w:val="003A1A2B"/>
    <w:rsid w:val="003A1B78"/>
    <w:rsid w:val="003A2A2B"/>
    <w:rsid w:val="003A2A70"/>
    <w:rsid w:val="003A2AF2"/>
    <w:rsid w:val="003A2FC0"/>
    <w:rsid w:val="003A31D1"/>
    <w:rsid w:val="003A3385"/>
    <w:rsid w:val="003A343E"/>
    <w:rsid w:val="003A36CC"/>
    <w:rsid w:val="003A3E85"/>
    <w:rsid w:val="003A418C"/>
    <w:rsid w:val="003A4CF4"/>
    <w:rsid w:val="003A4D50"/>
    <w:rsid w:val="003A52F9"/>
    <w:rsid w:val="003A57AB"/>
    <w:rsid w:val="003A5AB6"/>
    <w:rsid w:val="003A64ED"/>
    <w:rsid w:val="003A6EE6"/>
    <w:rsid w:val="003A724F"/>
    <w:rsid w:val="003A72FA"/>
    <w:rsid w:val="003A7974"/>
    <w:rsid w:val="003B065D"/>
    <w:rsid w:val="003B0882"/>
    <w:rsid w:val="003B10CF"/>
    <w:rsid w:val="003B18E8"/>
    <w:rsid w:val="003B24B7"/>
    <w:rsid w:val="003B31C2"/>
    <w:rsid w:val="003B36F8"/>
    <w:rsid w:val="003B3B38"/>
    <w:rsid w:val="003B3C15"/>
    <w:rsid w:val="003B45A8"/>
    <w:rsid w:val="003B4C73"/>
    <w:rsid w:val="003B670F"/>
    <w:rsid w:val="003B6822"/>
    <w:rsid w:val="003B703B"/>
    <w:rsid w:val="003B732C"/>
    <w:rsid w:val="003B75B6"/>
    <w:rsid w:val="003B7B25"/>
    <w:rsid w:val="003C0D62"/>
    <w:rsid w:val="003C1D20"/>
    <w:rsid w:val="003C278A"/>
    <w:rsid w:val="003C3222"/>
    <w:rsid w:val="003C4E29"/>
    <w:rsid w:val="003C5D34"/>
    <w:rsid w:val="003C6D01"/>
    <w:rsid w:val="003C735D"/>
    <w:rsid w:val="003D1734"/>
    <w:rsid w:val="003D1F2C"/>
    <w:rsid w:val="003D2192"/>
    <w:rsid w:val="003D25A9"/>
    <w:rsid w:val="003D2828"/>
    <w:rsid w:val="003D2BA3"/>
    <w:rsid w:val="003D319E"/>
    <w:rsid w:val="003D3A52"/>
    <w:rsid w:val="003D41A3"/>
    <w:rsid w:val="003D453A"/>
    <w:rsid w:val="003D469A"/>
    <w:rsid w:val="003D4CB0"/>
    <w:rsid w:val="003D4F66"/>
    <w:rsid w:val="003D5259"/>
    <w:rsid w:val="003D6A4E"/>
    <w:rsid w:val="003D6B41"/>
    <w:rsid w:val="003D6EDB"/>
    <w:rsid w:val="003E0B64"/>
    <w:rsid w:val="003E14E7"/>
    <w:rsid w:val="003E28ED"/>
    <w:rsid w:val="003E34CF"/>
    <w:rsid w:val="003E362D"/>
    <w:rsid w:val="003E3C03"/>
    <w:rsid w:val="003E3C67"/>
    <w:rsid w:val="003E3DF3"/>
    <w:rsid w:val="003E3E0B"/>
    <w:rsid w:val="003E3E9A"/>
    <w:rsid w:val="003E40B4"/>
    <w:rsid w:val="003E40BE"/>
    <w:rsid w:val="003E4BB3"/>
    <w:rsid w:val="003E4D65"/>
    <w:rsid w:val="003E50A2"/>
    <w:rsid w:val="003E592C"/>
    <w:rsid w:val="003E64A0"/>
    <w:rsid w:val="003F0DF3"/>
    <w:rsid w:val="003F156C"/>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AC9"/>
    <w:rsid w:val="00402D42"/>
    <w:rsid w:val="00403243"/>
    <w:rsid w:val="00406DCD"/>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3D"/>
    <w:rsid w:val="004175C4"/>
    <w:rsid w:val="00417750"/>
    <w:rsid w:val="0042068B"/>
    <w:rsid w:val="00421166"/>
    <w:rsid w:val="00421772"/>
    <w:rsid w:val="00422A9F"/>
    <w:rsid w:val="00423341"/>
    <w:rsid w:val="00423653"/>
    <w:rsid w:val="004241D0"/>
    <w:rsid w:val="00424C2E"/>
    <w:rsid w:val="00424D99"/>
    <w:rsid w:val="0042527E"/>
    <w:rsid w:val="004252FE"/>
    <w:rsid w:val="0042554A"/>
    <w:rsid w:val="0042652B"/>
    <w:rsid w:val="0042664A"/>
    <w:rsid w:val="004266EC"/>
    <w:rsid w:val="004269DC"/>
    <w:rsid w:val="00426ECA"/>
    <w:rsid w:val="00426FEB"/>
    <w:rsid w:val="00430518"/>
    <w:rsid w:val="00430B2C"/>
    <w:rsid w:val="004313DA"/>
    <w:rsid w:val="00431FA8"/>
    <w:rsid w:val="004327B8"/>
    <w:rsid w:val="00432A81"/>
    <w:rsid w:val="00432E35"/>
    <w:rsid w:val="00432F9A"/>
    <w:rsid w:val="0043392E"/>
    <w:rsid w:val="00433FD4"/>
    <w:rsid w:val="0043404C"/>
    <w:rsid w:val="0043438C"/>
    <w:rsid w:val="00434F96"/>
    <w:rsid w:val="004353E4"/>
    <w:rsid w:val="004354F0"/>
    <w:rsid w:val="0043559B"/>
    <w:rsid w:val="00436171"/>
    <w:rsid w:val="004366D2"/>
    <w:rsid w:val="004368C9"/>
    <w:rsid w:val="00436912"/>
    <w:rsid w:val="00437249"/>
    <w:rsid w:val="0043767D"/>
    <w:rsid w:val="004377EC"/>
    <w:rsid w:val="00437F21"/>
    <w:rsid w:val="00440173"/>
    <w:rsid w:val="004405A1"/>
    <w:rsid w:val="004408A5"/>
    <w:rsid w:val="004409D9"/>
    <w:rsid w:val="00442CE4"/>
    <w:rsid w:val="0044320B"/>
    <w:rsid w:val="004438F7"/>
    <w:rsid w:val="00443F10"/>
    <w:rsid w:val="00443F82"/>
    <w:rsid w:val="00444845"/>
    <w:rsid w:val="00444F30"/>
    <w:rsid w:val="004451DE"/>
    <w:rsid w:val="0044596B"/>
    <w:rsid w:val="00445ACC"/>
    <w:rsid w:val="004464EA"/>
    <w:rsid w:val="0044715A"/>
    <w:rsid w:val="004479C9"/>
    <w:rsid w:val="00447CE5"/>
    <w:rsid w:val="004501D6"/>
    <w:rsid w:val="0045064E"/>
    <w:rsid w:val="00450A9F"/>
    <w:rsid w:val="0045144C"/>
    <w:rsid w:val="00451D6B"/>
    <w:rsid w:val="00451E2C"/>
    <w:rsid w:val="004522D5"/>
    <w:rsid w:val="00452400"/>
    <w:rsid w:val="00452929"/>
    <w:rsid w:val="00452BFE"/>
    <w:rsid w:val="00452D2D"/>
    <w:rsid w:val="00452F9B"/>
    <w:rsid w:val="004538BD"/>
    <w:rsid w:val="00453D1F"/>
    <w:rsid w:val="004540CE"/>
    <w:rsid w:val="00454111"/>
    <w:rsid w:val="0045492D"/>
    <w:rsid w:val="00455A2D"/>
    <w:rsid w:val="004562FD"/>
    <w:rsid w:val="0045722B"/>
    <w:rsid w:val="00457BEE"/>
    <w:rsid w:val="00460B0A"/>
    <w:rsid w:val="00460FD4"/>
    <w:rsid w:val="00461130"/>
    <w:rsid w:val="004613EF"/>
    <w:rsid w:val="0046163D"/>
    <w:rsid w:val="00461B06"/>
    <w:rsid w:val="0046216D"/>
    <w:rsid w:val="00462723"/>
    <w:rsid w:val="00462C5C"/>
    <w:rsid w:val="00463388"/>
    <w:rsid w:val="004634D7"/>
    <w:rsid w:val="004635BE"/>
    <w:rsid w:val="00463EE4"/>
    <w:rsid w:val="00464CF8"/>
    <w:rsid w:val="004651BD"/>
    <w:rsid w:val="004651CA"/>
    <w:rsid w:val="004670F6"/>
    <w:rsid w:val="0047061C"/>
    <w:rsid w:val="00470A6D"/>
    <w:rsid w:val="00470C11"/>
    <w:rsid w:val="0047188D"/>
    <w:rsid w:val="004718D3"/>
    <w:rsid w:val="004720A7"/>
    <w:rsid w:val="00472308"/>
    <w:rsid w:val="0047297E"/>
    <w:rsid w:val="00473835"/>
    <w:rsid w:val="00474176"/>
    <w:rsid w:val="0047422A"/>
    <w:rsid w:val="00474767"/>
    <w:rsid w:val="00474B92"/>
    <w:rsid w:val="00474C65"/>
    <w:rsid w:val="004750BF"/>
    <w:rsid w:val="004752AA"/>
    <w:rsid w:val="004757A1"/>
    <w:rsid w:val="004758F2"/>
    <w:rsid w:val="00475F40"/>
    <w:rsid w:val="0047657A"/>
    <w:rsid w:val="00477510"/>
    <w:rsid w:val="0047791B"/>
    <w:rsid w:val="00477F88"/>
    <w:rsid w:val="004800F5"/>
    <w:rsid w:val="00480F69"/>
    <w:rsid w:val="00482320"/>
    <w:rsid w:val="00482C9C"/>
    <w:rsid w:val="00482D00"/>
    <w:rsid w:val="0048306E"/>
    <w:rsid w:val="004831D5"/>
    <w:rsid w:val="00483774"/>
    <w:rsid w:val="00483D4D"/>
    <w:rsid w:val="00484220"/>
    <w:rsid w:val="00484C5E"/>
    <w:rsid w:val="00486561"/>
    <w:rsid w:val="00486971"/>
    <w:rsid w:val="00486CEC"/>
    <w:rsid w:val="00486FEE"/>
    <w:rsid w:val="00487E82"/>
    <w:rsid w:val="0049073F"/>
    <w:rsid w:val="00490D38"/>
    <w:rsid w:val="0049135F"/>
    <w:rsid w:val="004913B9"/>
    <w:rsid w:val="004920D7"/>
    <w:rsid w:val="00492EB5"/>
    <w:rsid w:val="0049317C"/>
    <w:rsid w:val="00493681"/>
    <w:rsid w:val="0049410D"/>
    <w:rsid w:val="0049482D"/>
    <w:rsid w:val="00495961"/>
    <w:rsid w:val="004959F8"/>
    <w:rsid w:val="00496602"/>
    <w:rsid w:val="004970EE"/>
    <w:rsid w:val="004976CC"/>
    <w:rsid w:val="00497A21"/>
    <w:rsid w:val="00497C21"/>
    <w:rsid w:val="004A13C1"/>
    <w:rsid w:val="004A1B9B"/>
    <w:rsid w:val="004A2B47"/>
    <w:rsid w:val="004A301A"/>
    <w:rsid w:val="004A3E2B"/>
    <w:rsid w:val="004A3ED9"/>
    <w:rsid w:val="004A418D"/>
    <w:rsid w:val="004A4C37"/>
    <w:rsid w:val="004A562C"/>
    <w:rsid w:val="004A574C"/>
    <w:rsid w:val="004A5D95"/>
    <w:rsid w:val="004B0677"/>
    <w:rsid w:val="004B0884"/>
    <w:rsid w:val="004B0CA9"/>
    <w:rsid w:val="004B145C"/>
    <w:rsid w:val="004B16B3"/>
    <w:rsid w:val="004B182B"/>
    <w:rsid w:val="004B18B0"/>
    <w:rsid w:val="004B1BC3"/>
    <w:rsid w:val="004B3BC6"/>
    <w:rsid w:val="004B3E50"/>
    <w:rsid w:val="004B44DC"/>
    <w:rsid w:val="004B4CDC"/>
    <w:rsid w:val="004B551A"/>
    <w:rsid w:val="004B5F87"/>
    <w:rsid w:val="004B62DD"/>
    <w:rsid w:val="004B6554"/>
    <w:rsid w:val="004B68A3"/>
    <w:rsid w:val="004B6BE2"/>
    <w:rsid w:val="004B7E78"/>
    <w:rsid w:val="004C0043"/>
    <w:rsid w:val="004C0434"/>
    <w:rsid w:val="004C08D3"/>
    <w:rsid w:val="004C1556"/>
    <w:rsid w:val="004C15B3"/>
    <w:rsid w:val="004C18FC"/>
    <w:rsid w:val="004C1908"/>
    <w:rsid w:val="004C23DF"/>
    <w:rsid w:val="004C2646"/>
    <w:rsid w:val="004C31F7"/>
    <w:rsid w:val="004C3701"/>
    <w:rsid w:val="004C3FA2"/>
    <w:rsid w:val="004C4E66"/>
    <w:rsid w:val="004C5138"/>
    <w:rsid w:val="004C58C0"/>
    <w:rsid w:val="004C6CC9"/>
    <w:rsid w:val="004C72B9"/>
    <w:rsid w:val="004D0922"/>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F71"/>
    <w:rsid w:val="004E31EA"/>
    <w:rsid w:val="004E3EDA"/>
    <w:rsid w:val="004E446B"/>
    <w:rsid w:val="004E4AEB"/>
    <w:rsid w:val="004E50CE"/>
    <w:rsid w:val="004E6AC4"/>
    <w:rsid w:val="004E6BB0"/>
    <w:rsid w:val="004E7072"/>
    <w:rsid w:val="004E72C1"/>
    <w:rsid w:val="004E79E7"/>
    <w:rsid w:val="004F0A0A"/>
    <w:rsid w:val="004F0B45"/>
    <w:rsid w:val="004F0C4B"/>
    <w:rsid w:val="004F28A7"/>
    <w:rsid w:val="004F292E"/>
    <w:rsid w:val="004F2E25"/>
    <w:rsid w:val="004F31B2"/>
    <w:rsid w:val="004F543F"/>
    <w:rsid w:val="004F56CD"/>
    <w:rsid w:val="004F57CB"/>
    <w:rsid w:val="004F6976"/>
    <w:rsid w:val="004F75A3"/>
    <w:rsid w:val="004F7CA1"/>
    <w:rsid w:val="005001A7"/>
    <w:rsid w:val="0050113C"/>
    <w:rsid w:val="00501C4C"/>
    <w:rsid w:val="00501DCB"/>
    <w:rsid w:val="00501E34"/>
    <w:rsid w:val="00501EFB"/>
    <w:rsid w:val="00503FE4"/>
    <w:rsid w:val="00504172"/>
    <w:rsid w:val="00504DCE"/>
    <w:rsid w:val="00505145"/>
    <w:rsid w:val="00506629"/>
    <w:rsid w:val="005067BA"/>
    <w:rsid w:val="00506F76"/>
    <w:rsid w:val="00510104"/>
    <w:rsid w:val="00510652"/>
    <w:rsid w:val="005108C9"/>
    <w:rsid w:val="00510A44"/>
    <w:rsid w:val="005112C6"/>
    <w:rsid w:val="00511544"/>
    <w:rsid w:val="00511E90"/>
    <w:rsid w:val="005120DE"/>
    <w:rsid w:val="005129D5"/>
    <w:rsid w:val="00512E9F"/>
    <w:rsid w:val="005130DA"/>
    <w:rsid w:val="0051326C"/>
    <w:rsid w:val="005133F5"/>
    <w:rsid w:val="00513DE9"/>
    <w:rsid w:val="005144B3"/>
    <w:rsid w:val="005160EA"/>
    <w:rsid w:val="005176EA"/>
    <w:rsid w:val="00517C94"/>
    <w:rsid w:val="00521275"/>
    <w:rsid w:val="00522698"/>
    <w:rsid w:val="00522F73"/>
    <w:rsid w:val="005230B6"/>
    <w:rsid w:val="00523EA6"/>
    <w:rsid w:val="00524497"/>
    <w:rsid w:val="00524849"/>
    <w:rsid w:val="00524974"/>
    <w:rsid w:val="0052518F"/>
    <w:rsid w:val="00525672"/>
    <w:rsid w:val="00526256"/>
    <w:rsid w:val="00526539"/>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EA2"/>
    <w:rsid w:val="005363AE"/>
    <w:rsid w:val="00536488"/>
    <w:rsid w:val="005368D3"/>
    <w:rsid w:val="005376CF"/>
    <w:rsid w:val="00537A6D"/>
    <w:rsid w:val="00541B63"/>
    <w:rsid w:val="0054202F"/>
    <w:rsid w:val="0054242D"/>
    <w:rsid w:val="0054246E"/>
    <w:rsid w:val="0054274E"/>
    <w:rsid w:val="005441A5"/>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1F45"/>
    <w:rsid w:val="005522F3"/>
    <w:rsid w:val="0055258D"/>
    <w:rsid w:val="00552EBA"/>
    <w:rsid w:val="00554AF0"/>
    <w:rsid w:val="005563E8"/>
    <w:rsid w:val="005568AE"/>
    <w:rsid w:val="00556CE7"/>
    <w:rsid w:val="00557512"/>
    <w:rsid w:val="00557520"/>
    <w:rsid w:val="00557EFE"/>
    <w:rsid w:val="005603AE"/>
    <w:rsid w:val="005604EF"/>
    <w:rsid w:val="00562249"/>
    <w:rsid w:val="00562852"/>
    <w:rsid w:val="005639B2"/>
    <w:rsid w:val="00564017"/>
    <w:rsid w:val="005663A3"/>
    <w:rsid w:val="0056670D"/>
    <w:rsid w:val="0056691C"/>
    <w:rsid w:val="00567865"/>
    <w:rsid w:val="00567CDA"/>
    <w:rsid w:val="00570909"/>
    <w:rsid w:val="00571D17"/>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5A"/>
    <w:rsid w:val="00580509"/>
    <w:rsid w:val="005817F5"/>
    <w:rsid w:val="00581EFE"/>
    <w:rsid w:val="0058209F"/>
    <w:rsid w:val="00582C63"/>
    <w:rsid w:val="00584D71"/>
    <w:rsid w:val="00584F0C"/>
    <w:rsid w:val="0058525D"/>
    <w:rsid w:val="0058622D"/>
    <w:rsid w:val="005862B4"/>
    <w:rsid w:val="00586384"/>
    <w:rsid w:val="00587241"/>
    <w:rsid w:val="005879BC"/>
    <w:rsid w:val="005908AC"/>
    <w:rsid w:val="00590A5C"/>
    <w:rsid w:val="00591530"/>
    <w:rsid w:val="0059213D"/>
    <w:rsid w:val="00593D90"/>
    <w:rsid w:val="00593E83"/>
    <w:rsid w:val="005943FF"/>
    <w:rsid w:val="00594609"/>
    <w:rsid w:val="005949C4"/>
    <w:rsid w:val="00594ACB"/>
    <w:rsid w:val="00596290"/>
    <w:rsid w:val="00596420"/>
    <w:rsid w:val="005979C8"/>
    <w:rsid w:val="00597A0C"/>
    <w:rsid w:val="00597BDD"/>
    <w:rsid w:val="00597D0F"/>
    <w:rsid w:val="005A00A1"/>
    <w:rsid w:val="005A02B8"/>
    <w:rsid w:val="005A0923"/>
    <w:rsid w:val="005A0E84"/>
    <w:rsid w:val="005A114C"/>
    <w:rsid w:val="005A11A1"/>
    <w:rsid w:val="005A1696"/>
    <w:rsid w:val="005A2101"/>
    <w:rsid w:val="005A29EC"/>
    <w:rsid w:val="005A2CAD"/>
    <w:rsid w:val="005A32E8"/>
    <w:rsid w:val="005A352D"/>
    <w:rsid w:val="005A3A22"/>
    <w:rsid w:val="005A3E16"/>
    <w:rsid w:val="005A4243"/>
    <w:rsid w:val="005A4271"/>
    <w:rsid w:val="005A466B"/>
    <w:rsid w:val="005A4D06"/>
    <w:rsid w:val="005A4EE0"/>
    <w:rsid w:val="005A53B0"/>
    <w:rsid w:val="005A6776"/>
    <w:rsid w:val="005A6955"/>
    <w:rsid w:val="005A74A7"/>
    <w:rsid w:val="005A7E04"/>
    <w:rsid w:val="005B02F6"/>
    <w:rsid w:val="005B0400"/>
    <w:rsid w:val="005B0905"/>
    <w:rsid w:val="005B19B3"/>
    <w:rsid w:val="005B23F0"/>
    <w:rsid w:val="005B259A"/>
    <w:rsid w:val="005B367A"/>
    <w:rsid w:val="005B39E8"/>
    <w:rsid w:val="005B41B2"/>
    <w:rsid w:val="005B50C8"/>
    <w:rsid w:val="005B5529"/>
    <w:rsid w:val="005B56B5"/>
    <w:rsid w:val="005B5B97"/>
    <w:rsid w:val="005B6058"/>
    <w:rsid w:val="005B6920"/>
    <w:rsid w:val="005B6E3A"/>
    <w:rsid w:val="005B7BD4"/>
    <w:rsid w:val="005B7FF8"/>
    <w:rsid w:val="005C1245"/>
    <w:rsid w:val="005C172E"/>
    <w:rsid w:val="005C3098"/>
    <w:rsid w:val="005C342B"/>
    <w:rsid w:val="005C384A"/>
    <w:rsid w:val="005C47A3"/>
    <w:rsid w:val="005C4F0A"/>
    <w:rsid w:val="005C5A2A"/>
    <w:rsid w:val="005C5C43"/>
    <w:rsid w:val="005C6C6E"/>
    <w:rsid w:val="005D07A5"/>
    <w:rsid w:val="005D0C35"/>
    <w:rsid w:val="005D13B4"/>
    <w:rsid w:val="005D1C22"/>
    <w:rsid w:val="005D2242"/>
    <w:rsid w:val="005D3017"/>
    <w:rsid w:val="005D3135"/>
    <w:rsid w:val="005D314B"/>
    <w:rsid w:val="005D319F"/>
    <w:rsid w:val="005D34B3"/>
    <w:rsid w:val="005D410F"/>
    <w:rsid w:val="005D4130"/>
    <w:rsid w:val="005D498D"/>
    <w:rsid w:val="005D4B3F"/>
    <w:rsid w:val="005D4FE6"/>
    <w:rsid w:val="005D5275"/>
    <w:rsid w:val="005D5B9E"/>
    <w:rsid w:val="005D62FF"/>
    <w:rsid w:val="005D6AEB"/>
    <w:rsid w:val="005D6C7F"/>
    <w:rsid w:val="005D6C82"/>
    <w:rsid w:val="005D7210"/>
    <w:rsid w:val="005D7332"/>
    <w:rsid w:val="005D75A1"/>
    <w:rsid w:val="005E028F"/>
    <w:rsid w:val="005E06A5"/>
    <w:rsid w:val="005E091D"/>
    <w:rsid w:val="005E0C62"/>
    <w:rsid w:val="005E113F"/>
    <w:rsid w:val="005E1DDA"/>
    <w:rsid w:val="005E1E4E"/>
    <w:rsid w:val="005E2A59"/>
    <w:rsid w:val="005E2EF0"/>
    <w:rsid w:val="005E3F5A"/>
    <w:rsid w:val="005E447E"/>
    <w:rsid w:val="005E46FF"/>
    <w:rsid w:val="005E59FB"/>
    <w:rsid w:val="005E5C3A"/>
    <w:rsid w:val="005E5DAA"/>
    <w:rsid w:val="005E5FC8"/>
    <w:rsid w:val="005E6244"/>
    <w:rsid w:val="005E66E0"/>
    <w:rsid w:val="005E6CC5"/>
    <w:rsid w:val="005E6DB7"/>
    <w:rsid w:val="005E7A19"/>
    <w:rsid w:val="005F0591"/>
    <w:rsid w:val="005F1382"/>
    <w:rsid w:val="005F16B0"/>
    <w:rsid w:val="005F16B8"/>
    <w:rsid w:val="005F1E48"/>
    <w:rsid w:val="005F2039"/>
    <w:rsid w:val="005F258E"/>
    <w:rsid w:val="005F2CC3"/>
    <w:rsid w:val="005F2DFA"/>
    <w:rsid w:val="005F3D3A"/>
    <w:rsid w:val="005F40CE"/>
    <w:rsid w:val="005F4361"/>
    <w:rsid w:val="005F4561"/>
    <w:rsid w:val="005F45AD"/>
    <w:rsid w:val="005F5880"/>
    <w:rsid w:val="005F597B"/>
    <w:rsid w:val="005F5A8A"/>
    <w:rsid w:val="005F6369"/>
    <w:rsid w:val="005F72F1"/>
    <w:rsid w:val="005F7533"/>
    <w:rsid w:val="005F7702"/>
    <w:rsid w:val="005F78A2"/>
    <w:rsid w:val="00600051"/>
    <w:rsid w:val="0060010D"/>
    <w:rsid w:val="006023BB"/>
    <w:rsid w:val="00602740"/>
    <w:rsid w:val="0060288D"/>
    <w:rsid w:val="00602D7B"/>
    <w:rsid w:val="00603164"/>
    <w:rsid w:val="0060334B"/>
    <w:rsid w:val="00603533"/>
    <w:rsid w:val="006035DB"/>
    <w:rsid w:val="006037FE"/>
    <w:rsid w:val="00604015"/>
    <w:rsid w:val="00604E2C"/>
    <w:rsid w:val="00606409"/>
    <w:rsid w:val="006123CF"/>
    <w:rsid w:val="00612AC7"/>
    <w:rsid w:val="00612EE8"/>
    <w:rsid w:val="0061482B"/>
    <w:rsid w:val="00615810"/>
    <w:rsid w:val="006160D4"/>
    <w:rsid w:val="006164DA"/>
    <w:rsid w:val="00616E6B"/>
    <w:rsid w:val="006179CC"/>
    <w:rsid w:val="00617AE4"/>
    <w:rsid w:val="0062110C"/>
    <w:rsid w:val="00622378"/>
    <w:rsid w:val="00622A20"/>
    <w:rsid w:val="0062384A"/>
    <w:rsid w:val="006238BA"/>
    <w:rsid w:val="00624185"/>
    <w:rsid w:val="00624373"/>
    <w:rsid w:val="00624575"/>
    <w:rsid w:val="006251E6"/>
    <w:rsid w:val="00625232"/>
    <w:rsid w:val="00625B4E"/>
    <w:rsid w:val="00626558"/>
    <w:rsid w:val="00627173"/>
    <w:rsid w:val="00627290"/>
    <w:rsid w:val="006273F2"/>
    <w:rsid w:val="006279C7"/>
    <w:rsid w:val="0063145B"/>
    <w:rsid w:val="006325CB"/>
    <w:rsid w:val="0063282F"/>
    <w:rsid w:val="00633460"/>
    <w:rsid w:val="00633A3A"/>
    <w:rsid w:val="00633A7E"/>
    <w:rsid w:val="0063455C"/>
    <w:rsid w:val="00634C19"/>
    <w:rsid w:val="0063698A"/>
    <w:rsid w:val="00636CB5"/>
    <w:rsid w:val="00637300"/>
    <w:rsid w:val="00640035"/>
    <w:rsid w:val="00641577"/>
    <w:rsid w:val="00641880"/>
    <w:rsid w:val="00644159"/>
    <w:rsid w:val="00644206"/>
    <w:rsid w:val="00644394"/>
    <w:rsid w:val="0064588C"/>
    <w:rsid w:val="00647EA5"/>
    <w:rsid w:val="00647F1E"/>
    <w:rsid w:val="006509C6"/>
    <w:rsid w:val="006512A7"/>
    <w:rsid w:val="006516D3"/>
    <w:rsid w:val="00652358"/>
    <w:rsid w:val="00652D60"/>
    <w:rsid w:val="00653D17"/>
    <w:rsid w:val="0065513A"/>
    <w:rsid w:val="006558A8"/>
    <w:rsid w:val="006560E0"/>
    <w:rsid w:val="0066057B"/>
    <w:rsid w:val="00660C0C"/>
    <w:rsid w:val="00661727"/>
    <w:rsid w:val="0066181B"/>
    <w:rsid w:val="0066290F"/>
    <w:rsid w:val="0066311D"/>
    <w:rsid w:val="006632A3"/>
    <w:rsid w:val="00663AE6"/>
    <w:rsid w:val="00663D1C"/>
    <w:rsid w:val="00664847"/>
    <w:rsid w:val="00664A3F"/>
    <w:rsid w:val="00664ED3"/>
    <w:rsid w:val="00665748"/>
    <w:rsid w:val="0066608F"/>
    <w:rsid w:val="006675B8"/>
    <w:rsid w:val="0066766F"/>
    <w:rsid w:val="0066769A"/>
    <w:rsid w:val="006700E3"/>
    <w:rsid w:val="00670398"/>
    <w:rsid w:val="006705F2"/>
    <w:rsid w:val="006714F7"/>
    <w:rsid w:val="0067210C"/>
    <w:rsid w:val="00672316"/>
    <w:rsid w:val="00672349"/>
    <w:rsid w:val="00672E80"/>
    <w:rsid w:val="00673D41"/>
    <w:rsid w:val="0067432F"/>
    <w:rsid w:val="0067707B"/>
    <w:rsid w:val="00677680"/>
    <w:rsid w:val="00677E8E"/>
    <w:rsid w:val="0068160B"/>
    <w:rsid w:val="00682597"/>
    <w:rsid w:val="00682FF0"/>
    <w:rsid w:val="00683401"/>
    <w:rsid w:val="00683D33"/>
    <w:rsid w:val="00684CE1"/>
    <w:rsid w:val="00685539"/>
    <w:rsid w:val="00685ADC"/>
    <w:rsid w:val="00685B33"/>
    <w:rsid w:val="0068637C"/>
    <w:rsid w:val="006863A9"/>
    <w:rsid w:val="0068724B"/>
    <w:rsid w:val="006878DB"/>
    <w:rsid w:val="00687B05"/>
    <w:rsid w:val="006900F9"/>
    <w:rsid w:val="006905EF"/>
    <w:rsid w:val="00692045"/>
    <w:rsid w:val="006926C8"/>
    <w:rsid w:val="00695411"/>
    <w:rsid w:val="00695A28"/>
    <w:rsid w:val="0069675E"/>
    <w:rsid w:val="006A1B8E"/>
    <w:rsid w:val="006A2C66"/>
    <w:rsid w:val="006A2F60"/>
    <w:rsid w:val="006A46C4"/>
    <w:rsid w:val="006A46F8"/>
    <w:rsid w:val="006A4CB1"/>
    <w:rsid w:val="006A4D76"/>
    <w:rsid w:val="006A5F21"/>
    <w:rsid w:val="006A6A2A"/>
    <w:rsid w:val="006A6DD9"/>
    <w:rsid w:val="006A7F05"/>
    <w:rsid w:val="006B019A"/>
    <w:rsid w:val="006B03AD"/>
    <w:rsid w:val="006B060A"/>
    <w:rsid w:val="006B0C78"/>
    <w:rsid w:val="006B0CF1"/>
    <w:rsid w:val="006B157D"/>
    <w:rsid w:val="006B2273"/>
    <w:rsid w:val="006B2B4B"/>
    <w:rsid w:val="006B2FD6"/>
    <w:rsid w:val="006B358D"/>
    <w:rsid w:val="006B433B"/>
    <w:rsid w:val="006B4C6A"/>
    <w:rsid w:val="006B57AF"/>
    <w:rsid w:val="006B71B8"/>
    <w:rsid w:val="006B7B6A"/>
    <w:rsid w:val="006C1A45"/>
    <w:rsid w:val="006C1AD1"/>
    <w:rsid w:val="006C2A71"/>
    <w:rsid w:val="006C335A"/>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C77"/>
    <w:rsid w:val="006D55ED"/>
    <w:rsid w:val="006D5730"/>
    <w:rsid w:val="006D5EB2"/>
    <w:rsid w:val="006D6210"/>
    <w:rsid w:val="006D67F5"/>
    <w:rsid w:val="006D67FC"/>
    <w:rsid w:val="006D6828"/>
    <w:rsid w:val="006D6DD7"/>
    <w:rsid w:val="006D713C"/>
    <w:rsid w:val="006D78F0"/>
    <w:rsid w:val="006D7DC9"/>
    <w:rsid w:val="006E0C99"/>
    <w:rsid w:val="006E0E42"/>
    <w:rsid w:val="006E1D54"/>
    <w:rsid w:val="006E21BB"/>
    <w:rsid w:val="006E2E77"/>
    <w:rsid w:val="006E3B50"/>
    <w:rsid w:val="006E493F"/>
    <w:rsid w:val="006E4E0B"/>
    <w:rsid w:val="006E5776"/>
    <w:rsid w:val="006E618D"/>
    <w:rsid w:val="006E65CD"/>
    <w:rsid w:val="006E6804"/>
    <w:rsid w:val="006E69EA"/>
    <w:rsid w:val="006E7064"/>
    <w:rsid w:val="006E74BE"/>
    <w:rsid w:val="006E778F"/>
    <w:rsid w:val="006E7834"/>
    <w:rsid w:val="006E7966"/>
    <w:rsid w:val="006F05B7"/>
    <w:rsid w:val="006F0C1A"/>
    <w:rsid w:val="006F1203"/>
    <w:rsid w:val="006F1B3D"/>
    <w:rsid w:val="006F1CD0"/>
    <w:rsid w:val="006F2503"/>
    <w:rsid w:val="006F2A23"/>
    <w:rsid w:val="006F2AA1"/>
    <w:rsid w:val="006F309E"/>
    <w:rsid w:val="006F3172"/>
    <w:rsid w:val="006F3489"/>
    <w:rsid w:val="006F352A"/>
    <w:rsid w:val="006F3B0D"/>
    <w:rsid w:val="006F3F05"/>
    <w:rsid w:val="006F586B"/>
    <w:rsid w:val="006F591A"/>
    <w:rsid w:val="006F6B66"/>
    <w:rsid w:val="0070016B"/>
    <w:rsid w:val="007001ED"/>
    <w:rsid w:val="007004C2"/>
    <w:rsid w:val="00702AB9"/>
    <w:rsid w:val="00702FB6"/>
    <w:rsid w:val="0070313F"/>
    <w:rsid w:val="00703414"/>
    <w:rsid w:val="007036FD"/>
    <w:rsid w:val="007039C6"/>
    <w:rsid w:val="00704229"/>
    <w:rsid w:val="00704946"/>
    <w:rsid w:val="00704D7E"/>
    <w:rsid w:val="00705481"/>
    <w:rsid w:val="007057E7"/>
    <w:rsid w:val="007060EA"/>
    <w:rsid w:val="00706A80"/>
    <w:rsid w:val="00707EDE"/>
    <w:rsid w:val="00710B8A"/>
    <w:rsid w:val="007112FA"/>
    <w:rsid w:val="007115A8"/>
    <w:rsid w:val="00711A0D"/>
    <w:rsid w:val="00711BF2"/>
    <w:rsid w:val="00711C0D"/>
    <w:rsid w:val="00711EF7"/>
    <w:rsid w:val="00712372"/>
    <w:rsid w:val="00712D28"/>
    <w:rsid w:val="007131BC"/>
    <w:rsid w:val="0071459E"/>
    <w:rsid w:val="007147E6"/>
    <w:rsid w:val="00714C6B"/>
    <w:rsid w:val="00715597"/>
    <w:rsid w:val="00715736"/>
    <w:rsid w:val="00715953"/>
    <w:rsid w:val="00715EAF"/>
    <w:rsid w:val="00716015"/>
    <w:rsid w:val="007162C6"/>
    <w:rsid w:val="00716774"/>
    <w:rsid w:val="007168FB"/>
    <w:rsid w:val="00717928"/>
    <w:rsid w:val="00717BED"/>
    <w:rsid w:val="00720A0C"/>
    <w:rsid w:val="00721762"/>
    <w:rsid w:val="00721FF1"/>
    <w:rsid w:val="007221EE"/>
    <w:rsid w:val="0072242F"/>
    <w:rsid w:val="0072247E"/>
    <w:rsid w:val="00722DF8"/>
    <w:rsid w:val="0072318C"/>
    <w:rsid w:val="007235E4"/>
    <w:rsid w:val="007237F9"/>
    <w:rsid w:val="00723F10"/>
    <w:rsid w:val="007243D4"/>
    <w:rsid w:val="00724B1E"/>
    <w:rsid w:val="00724CD4"/>
    <w:rsid w:val="00725D01"/>
    <w:rsid w:val="00726FCB"/>
    <w:rsid w:val="00727C8E"/>
    <w:rsid w:val="00727D0D"/>
    <w:rsid w:val="00727FD5"/>
    <w:rsid w:val="00730038"/>
    <w:rsid w:val="007305D2"/>
    <w:rsid w:val="00730B79"/>
    <w:rsid w:val="007311FC"/>
    <w:rsid w:val="00731DF2"/>
    <w:rsid w:val="00733A44"/>
    <w:rsid w:val="0073539E"/>
    <w:rsid w:val="00735A7E"/>
    <w:rsid w:val="007362B8"/>
    <w:rsid w:val="00736673"/>
    <w:rsid w:val="00736F49"/>
    <w:rsid w:val="00737D94"/>
    <w:rsid w:val="00740FDE"/>
    <w:rsid w:val="0074150C"/>
    <w:rsid w:val="007425DA"/>
    <w:rsid w:val="0074308C"/>
    <w:rsid w:val="00744BF2"/>
    <w:rsid w:val="0074519D"/>
    <w:rsid w:val="0074554D"/>
    <w:rsid w:val="00745C10"/>
    <w:rsid w:val="00745D06"/>
    <w:rsid w:val="00747B9F"/>
    <w:rsid w:val="00750891"/>
    <w:rsid w:val="0075104C"/>
    <w:rsid w:val="007523EA"/>
    <w:rsid w:val="00752913"/>
    <w:rsid w:val="007537EB"/>
    <w:rsid w:val="00754318"/>
    <w:rsid w:val="00755090"/>
    <w:rsid w:val="00755927"/>
    <w:rsid w:val="00755E23"/>
    <w:rsid w:val="007566F9"/>
    <w:rsid w:val="00756AD8"/>
    <w:rsid w:val="00756BBC"/>
    <w:rsid w:val="007575F5"/>
    <w:rsid w:val="00757DEA"/>
    <w:rsid w:val="00760092"/>
    <w:rsid w:val="00760669"/>
    <w:rsid w:val="00760A08"/>
    <w:rsid w:val="0076123F"/>
    <w:rsid w:val="007612F2"/>
    <w:rsid w:val="00761D76"/>
    <w:rsid w:val="0076257E"/>
    <w:rsid w:val="00762636"/>
    <w:rsid w:val="00762CB6"/>
    <w:rsid w:val="00763BC2"/>
    <w:rsid w:val="0076417E"/>
    <w:rsid w:val="00764181"/>
    <w:rsid w:val="00764403"/>
    <w:rsid w:val="007644D8"/>
    <w:rsid w:val="007646BE"/>
    <w:rsid w:val="00764749"/>
    <w:rsid w:val="0076485F"/>
    <w:rsid w:val="00764AFD"/>
    <w:rsid w:val="0076688E"/>
    <w:rsid w:val="00766D1F"/>
    <w:rsid w:val="00767129"/>
    <w:rsid w:val="007674EB"/>
    <w:rsid w:val="00767FC4"/>
    <w:rsid w:val="00770060"/>
    <w:rsid w:val="0077022B"/>
    <w:rsid w:val="00770489"/>
    <w:rsid w:val="007707E3"/>
    <w:rsid w:val="00770E77"/>
    <w:rsid w:val="00770EB1"/>
    <w:rsid w:val="00771307"/>
    <w:rsid w:val="00771573"/>
    <w:rsid w:val="00771CD7"/>
    <w:rsid w:val="007725F2"/>
    <w:rsid w:val="00772699"/>
    <w:rsid w:val="00772950"/>
    <w:rsid w:val="00772B6D"/>
    <w:rsid w:val="0077448E"/>
    <w:rsid w:val="007746A2"/>
    <w:rsid w:val="0077517E"/>
    <w:rsid w:val="00775CF2"/>
    <w:rsid w:val="00775E10"/>
    <w:rsid w:val="00776419"/>
    <w:rsid w:val="00776FEE"/>
    <w:rsid w:val="00780188"/>
    <w:rsid w:val="00780653"/>
    <w:rsid w:val="00780E4E"/>
    <w:rsid w:val="00780FA0"/>
    <w:rsid w:val="0078281C"/>
    <w:rsid w:val="00782BBE"/>
    <w:rsid w:val="00784FBC"/>
    <w:rsid w:val="00785C96"/>
    <w:rsid w:val="0078665C"/>
    <w:rsid w:val="0079127B"/>
    <w:rsid w:val="00791793"/>
    <w:rsid w:val="00791D60"/>
    <w:rsid w:val="007921DC"/>
    <w:rsid w:val="0079337E"/>
    <w:rsid w:val="00794845"/>
    <w:rsid w:val="00794938"/>
    <w:rsid w:val="00794B54"/>
    <w:rsid w:val="00794F7E"/>
    <w:rsid w:val="00795653"/>
    <w:rsid w:val="00795A8A"/>
    <w:rsid w:val="00795C4D"/>
    <w:rsid w:val="00795C53"/>
    <w:rsid w:val="00795EAF"/>
    <w:rsid w:val="007961B8"/>
    <w:rsid w:val="007968E2"/>
    <w:rsid w:val="00796920"/>
    <w:rsid w:val="007A047B"/>
    <w:rsid w:val="007A070A"/>
    <w:rsid w:val="007A080C"/>
    <w:rsid w:val="007A2B89"/>
    <w:rsid w:val="007A2CEB"/>
    <w:rsid w:val="007A30D1"/>
    <w:rsid w:val="007A3357"/>
    <w:rsid w:val="007A3F9D"/>
    <w:rsid w:val="007A4A94"/>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2439"/>
    <w:rsid w:val="007C351D"/>
    <w:rsid w:val="007C3813"/>
    <w:rsid w:val="007C39E3"/>
    <w:rsid w:val="007C3B26"/>
    <w:rsid w:val="007C41E4"/>
    <w:rsid w:val="007C4A1A"/>
    <w:rsid w:val="007C57DD"/>
    <w:rsid w:val="007C584F"/>
    <w:rsid w:val="007C5DAD"/>
    <w:rsid w:val="007D0248"/>
    <w:rsid w:val="007D0345"/>
    <w:rsid w:val="007D0747"/>
    <w:rsid w:val="007D0ACB"/>
    <w:rsid w:val="007D0AF7"/>
    <w:rsid w:val="007D1D0C"/>
    <w:rsid w:val="007D270B"/>
    <w:rsid w:val="007D2951"/>
    <w:rsid w:val="007D3559"/>
    <w:rsid w:val="007D42D1"/>
    <w:rsid w:val="007D4375"/>
    <w:rsid w:val="007D486C"/>
    <w:rsid w:val="007D493D"/>
    <w:rsid w:val="007D512F"/>
    <w:rsid w:val="007D57FB"/>
    <w:rsid w:val="007D58A7"/>
    <w:rsid w:val="007D5FFB"/>
    <w:rsid w:val="007D6215"/>
    <w:rsid w:val="007D6989"/>
    <w:rsid w:val="007D6DAD"/>
    <w:rsid w:val="007D723F"/>
    <w:rsid w:val="007D72D5"/>
    <w:rsid w:val="007D7336"/>
    <w:rsid w:val="007D7904"/>
    <w:rsid w:val="007E16BF"/>
    <w:rsid w:val="007E1718"/>
    <w:rsid w:val="007E3FE1"/>
    <w:rsid w:val="007E44B2"/>
    <w:rsid w:val="007E45D1"/>
    <w:rsid w:val="007E4670"/>
    <w:rsid w:val="007E5027"/>
    <w:rsid w:val="007E581B"/>
    <w:rsid w:val="007E6682"/>
    <w:rsid w:val="007E683E"/>
    <w:rsid w:val="007E68EA"/>
    <w:rsid w:val="007E6948"/>
    <w:rsid w:val="007E720A"/>
    <w:rsid w:val="007E7847"/>
    <w:rsid w:val="007F00B6"/>
    <w:rsid w:val="007F0401"/>
    <w:rsid w:val="007F0637"/>
    <w:rsid w:val="007F0A58"/>
    <w:rsid w:val="007F0DC2"/>
    <w:rsid w:val="007F0FE8"/>
    <w:rsid w:val="007F2CA6"/>
    <w:rsid w:val="007F2CC8"/>
    <w:rsid w:val="007F2E83"/>
    <w:rsid w:val="007F2FAA"/>
    <w:rsid w:val="007F3508"/>
    <w:rsid w:val="007F3CCB"/>
    <w:rsid w:val="007F3DD3"/>
    <w:rsid w:val="007F4203"/>
    <w:rsid w:val="007F4A31"/>
    <w:rsid w:val="007F4B4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ECB"/>
    <w:rsid w:val="00807031"/>
    <w:rsid w:val="00807244"/>
    <w:rsid w:val="008078D2"/>
    <w:rsid w:val="00810AC1"/>
    <w:rsid w:val="008116EF"/>
    <w:rsid w:val="00811DAD"/>
    <w:rsid w:val="00811F08"/>
    <w:rsid w:val="00812550"/>
    <w:rsid w:val="008141C1"/>
    <w:rsid w:val="0081486C"/>
    <w:rsid w:val="00814CE4"/>
    <w:rsid w:val="00815A48"/>
    <w:rsid w:val="0081622F"/>
    <w:rsid w:val="008172D6"/>
    <w:rsid w:val="00817AE7"/>
    <w:rsid w:val="00817CC3"/>
    <w:rsid w:val="00820176"/>
    <w:rsid w:val="00820B24"/>
    <w:rsid w:val="00820BDC"/>
    <w:rsid w:val="00821E57"/>
    <w:rsid w:val="008225BE"/>
    <w:rsid w:val="00822652"/>
    <w:rsid w:val="008227B4"/>
    <w:rsid w:val="00823041"/>
    <w:rsid w:val="00823435"/>
    <w:rsid w:val="0082411F"/>
    <w:rsid w:val="00824D6E"/>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42DE"/>
    <w:rsid w:val="00834511"/>
    <w:rsid w:val="00834847"/>
    <w:rsid w:val="00834A8E"/>
    <w:rsid w:val="00834ADD"/>
    <w:rsid w:val="00834BD4"/>
    <w:rsid w:val="008352FF"/>
    <w:rsid w:val="008355F3"/>
    <w:rsid w:val="00835E6F"/>
    <w:rsid w:val="008413E4"/>
    <w:rsid w:val="008413E9"/>
    <w:rsid w:val="0084290D"/>
    <w:rsid w:val="00842B38"/>
    <w:rsid w:val="00843AB3"/>
    <w:rsid w:val="00844063"/>
    <w:rsid w:val="008440C5"/>
    <w:rsid w:val="00844371"/>
    <w:rsid w:val="00844678"/>
    <w:rsid w:val="00845184"/>
    <w:rsid w:val="0084543F"/>
    <w:rsid w:val="008454DF"/>
    <w:rsid w:val="008459CF"/>
    <w:rsid w:val="008468E8"/>
    <w:rsid w:val="00846F73"/>
    <w:rsid w:val="00847012"/>
    <w:rsid w:val="0084740C"/>
    <w:rsid w:val="00847996"/>
    <w:rsid w:val="00847AA7"/>
    <w:rsid w:val="0085089A"/>
    <w:rsid w:val="008509C3"/>
    <w:rsid w:val="00850D8F"/>
    <w:rsid w:val="0085131D"/>
    <w:rsid w:val="00851D86"/>
    <w:rsid w:val="008520E1"/>
    <w:rsid w:val="0085222D"/>
    <w:rsid w:val="00852812"/>
    <w:rsid w:val="00852C0C"/>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2453"/>
    <w:rsid w:val="008624B7"/>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6568"/>
    <w:rsid w:val="00877B4A"/>
    <w:rsid w:val="0088004D"/>
    <w:rsid w:val="0088070A"/>
    <w:rsid w:val="008808D7"/>
    <w:rsid w:val="00880C50"/>
    <w:rsid w:val="00880D8D"/>
    <w:rsid w:val="00881404"/>
    <w:rsid w:val="0088159C"/>
    <w:rsid w:val="00882219"/>
    <w:rsid w:val="00882AF1"/>
    <w:rsid w:val="0088483E"/>
    <w:rsid w:val="00884AF0"/>
    <w:rsid w:val="00884C62"/>
    <w:rsid w:val="00885616"/>
    <w:rsid w:val="008857D1"/>
    <w:rsid w:val="00885EE5"/>
    <w:rsid w:val="008866E6"/>
    <w:rsid w:val="00886CE6"/>
    <w:rsid w:val="00887627"/>
    <w:rsid w:val="00887E96"/>
    <w:rsid w:val="00890180"/>
    <w:rsid w:val="00890346"/>
    <w:rsid w:val="00890F15"/>
    <w:rsid w:val="00891930"/>
    <w:rsid w:val="00891CC3"/>
    <w:rsid w:val="00891E96"/>
    <w:rsid w:val="008927C7"/>
    <w:rsid w:val="00892A74"/>
    <w:rsid w:val="00892B09"/>
    <w:rsid w:val="00893084"/>
    <w:rsid w:val="00894123"/>
    <w:rsid w:val="008947C6"/>
    <w:rsid w:val="00894830"/>
    <w:rsid w:val="00894FBA"/>
    <w:rsid w:val="00896243"/>
    <w:rsid w:val="0089695A"/>
    <w:rsid w:val="00896C93"/>
    <w:rsid w:val="00896E9D"/>
    <w:rsid w:val="00897229"/>
    <w:rsid w:val="008975C5"/>
    <w:rsid w:val="008979FA"/>
    <w:rsid w:val="00897DC7"/>
    <w:rsid w:val="008A041B"/>
    <w:rsid w:val="008A060B"/>
    <w:rsid w:val="008A26C9"/>
    <w:rsid w:val="008A2A9E"/>
    <w:rsid w:val="008A3084"/>
    <w:rsid w:val="008A33F8"/>
    <w:rsid w:val="008A3C1C"/>
    <w:rsid w:val="008A4B2F"/>
    <w:rsid w:val="008A4DA4"/>
    <w:rsid w:val="008A53F2"/>
    <w:rsid w:val="008A5822"/>
    <w:rsid w:val="008A6128"/>
    <w:rsid w:val="008A61C3"/>
    <w:rsid w:val="008B17AE"/>
    <w:rsid w:val="008B18EE"/>
    <w:rsid w:val="008B2407"/>
    <w:rsid w:val="008B36A7"/>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83F"/>
    <w:rsid w:val="008B79DC"/>
    <w:rsid w:val="008C05CE"/>
    <w:rsid w:val="008C12DD"/>
    <w:rsid w:val="008C1591"/>
    <w:rsid w:val="008C3356"/>
    <w:rsid w:val="008C3417"/>
    <w:rsid w:val="008C3C35"/>
    <w:rsid w:val="008C4047"/>
    <w:rsid w:val="008C4BAA"/>
    <w:rsid w:val="008C4D3C"/>
    <w:rsid w:val="008C4E60"/>
    <w:rsid w:val="008C5894"/>
    <w:rsid w:val="008C5ADA"/>
    <w:rsid w:val="008C5F18"/>
    <w:rsid w:val="008C6019"/>
    <w:rsid w:val="008C60A5"/>
    <w:rsid w:val="008C68D0"/>
    <w:rsid w:val="008C68F9"/>
    <w:rsid w:val="008C7553"/>
    <w:rsid w:val="008D00D6"/>
    <w:rsid w:val="008D057B"/>
    <w:rsid w:val="008D0A3F"/>
    <w:rsid w:val="008D10A6"/>
    <w:rsid w:val="008D12E7"/>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F5"/>
    <w:rsid w:val="008E4CC1"/>
    <w:rsid w:val="008E4FB1"/>
    <w:rsid w:val="008E5BFC"/>
    <w:rsid w:val="008E64A4"/>
    <w:rsid w:val="008E67CD"/>
    <w:rsid w:val="008E6A59"/>
    <w:rsid w:val="008E71E2"/>
    <w:rsid w:val="008E7AEE"/>
    <w:rsid w:val="008F06D7"/>
    <w:rsid w:val="008F1DB6"/>
    <w:rsid w:val="008F25DE"/>
    <w:rsid w:val="008F3236"/>
    <w:rsid w:val="008F35BF"/>
    <w:rsid w:val="008F3629"/>
    <w:rsid w:val="008F36D1"/>
    <w:rsid w:val="008F383E"/>
    <w:rsid w:val="008F3A6E"/>
    <w:rsid w:val="008F4034"/>
    <w:rsid w:val="008F41EC"/>
    <w:rsid w:val="008F60EE"/>
    <w:rsid w:val="008F63E5"/>
    <w:rsid w:val="008F63F8"/>
    <w:rsid w:val="008F6DFB"/>
    <w:rsid w:val="008F6F29"/>
    <w:rsid w:val="008F79A9"/>
    <w:rsid w:val="00900618"/>
    <w:rsid w:val="009006B9"/>
    <w:rsid w:val="0090148D"/>
    <w:rsid w:val="009018D2"/>
    <w:rsid w:val="00901BCD"/>
    <w:rsid w:val="00902013"/>
    <w:rsid w:val="009028C2"/>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0864"/>
    <w:rsid w:val="00911ECC"/>
    <w:rsid w:val="00912D96"/>
    <w:rsid w:val="0091302D"/>
    <w:rsid w:val="009132C4"/>
    <w:rsid w:val="009154AC"/>
    <w:rsid w:val="00917AD5"/>
    <w:rsid w:val="00917ADE"/>
    <w:rsid w:val="00917DD1"/>
    <w:rsid w:val="00920422"/>
    <w:rsid w:val="0092141D"/>
    <w:rsid w:val="00921B21"/>
    <w:rsid w:val="00921C13"/>
    <w:rsid w:val="0092204F"/>
    <w:rsid w:val="00922B22"/>
    <w:rsid w:val="00922DCA"/>
    <w:rsid w:val="00922E51"/>
    <w:rsid w:val="00922FB3"/>
    <w:rsid w:val="009235C3"/>
    <w:rsid w:val="00923617"/>
    <w:rsid w:val="009236AA"/>
    <w:rsid w:val="00923F7C"/>
    <w:rsid w:val="009243E9"/>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6041"/>
    <w:rsid w:val="009360B8"/>
    <w:rsid w:val="00936105"/>
    <w:rsid w:val="00940366"/>
    <w:rsid w:val="00940466"/>
    <w:rsid w:val="0094134D"/>
    <w:rsid w:val="00942719"/>
    <w:rsid w:val="00942C57"/>
    <w:rsid w:val="00942F32"/>
    <w:rsid w:val="00943586"/>
    <w:rsid w:val="0094359A"/>
    <w:rsid w:val="0094428A"/>
    <w:rsid w:val="009443A7"/>
    <w:rsid w:val="00945A16"/>
    <w:rsid w:val="00945E72"/>
    <w:rsid w:val="00946AE5"/>
    <w:rsid w:val="009474B6"/>
    <w:rsid w:val="00947966"/>
    <w:rsid w:val="009506A8"/>
    <w:rsid w:val="009506C4"/>
    <w:rsid w:val="00950818"/>
    <w:rsid w:val="00950CBE"/>
    <w:rsid w:val="0095116E"/>
    <w:rsid w:val="00951607"/>
    <w:rsid w:val="0095275A"/>
    <w:rsid w:val="009535A2"/>
    <w:rsid w:val="0095411B"/>
    <w:rsid w:val="0095435C"/>
    <w:rsid w:val="00954C25"/>
    <w:rsid w:val="0095624C"/>
    <w:rsid w:val="00956592"/>
    <w:rsid w:val="00956831"/>
    <w:rsid w:val="00956973"/>
    <w:rsid w:val="00960484"/>
    <w:rsid w:val="00960A8E"/>
    <w:rsid w:val="00960AA4"/>
    <w:rsid w:val="0096344D"/>
    <w:rsid w:val="00963920"/>
    <w:rsid w:val="00963CE3"/>
    <w:rsid w:val="00964C47"/>
    <w:rsid w:val="009659EA"/>
    <w:rsid w:val="00965BE1"/>
    <w:rsid w:val="00965D70"/>
    <w:rsid w:val="0096619E"/>
    <w:rsid w:val="009708C4"/>
    <w:rsid w:val="0097099A"/>
    <w:rsid w:val="00970D7D"/>
    <w:rsid w:val="00971BCE"/>
    <w:rsid w:val="00971E9D"/>
    <w:rsid w:val="00971ECD"/>
    <w:rsid w:val="0097342B"/>
    <w:rsid w:val="00973B5B"/>
    <w:rsid w:val="0097612F"/>
    <w:rsid w:val="0097656E"/>
    <w:rsid w:val="00976949"/>
    <w:rsid w:val="00976956"/>
    <w:rsid w:val="009773E0"/>
    <w:rsid w:val="009779D1"/>
    <w:rsid w:val="00980E3B"/>
    <w:rsid w:val="00981010"/>
    <w:rsid w:val="009815EC"/>
    <w:rsid w:val="009817FD"/>
    <w:rsid w:val="009818F6"/>
    <w:rsid w:val="00981F8C"/>
    <w:rsid w:val="00981FFD"/>
    <w:rsid w:val="0098373E"/>
    <w:rsid w:val="0098393F"/>
    <w:rsid w:val="00983C54"/>
    <w:rsid w:val="0098458F"/>
    <w:rsid w:val="00984BAC"/>
    <w:rsid w:val="00984DC4"/>
    <w:rsid w:val="00986093"/>
    <w:rsid w:val="009863B3"/>
    <w:rsid w:val="00986462"/>
    <w:rsid w:val="009868E4"/>
    <w:rsid w:val="009872DF"/>
    <w:rsid w:val="0099000B"/>
    <w:rsid w:val="00991173"/>
    <w:rsid w:val="00991968"/>
    <w:rsid w:val="009920E8"/>
    <w:rsid w:val="00992F25"/>
    <w:rsid w:val="009930F4"/>
    <w:rsid w:val="00993E6F"/>
    <w:rsid w:val="0099582C"/>
    <w:rsid w:val="00995B26"/>
    <w:rsid w:val="00996A5D"/>
    <w:rsid w:val="009971A9"/>
    <w:rsid w:val="009A0080"/>
    <w:rsid w:val="009A0ECC"/>
    <w:rsid w:val="009A1A26"/>
    <w:rsid w:val="009A202D"/>
    <w:rsid w:val="009A2194"/>
    <w:rsid w:val="009A34FB"/>
    <w:rsid w:val="009A3BA0"/>
    <w:rsid w:val="009A503B"/>
    <w:rsid w:val="009A5223"/>
    <w:rsid w:val="009A6B90"/>
    <w:rsid w:val="009A72A6"/>
    <w:rsid w:val="009A7516"/>
    <w:rsid w:val="009A76CC"/>
    <w:rsid w:val="009B0F47"/>
    <w:rsid w:val="009B13AB"/>
    <w:rsid w:val="009B1E83"/>
    <w:rsid w:val="009B2C97"/>
    <w:rsid w:val="009B3581"/>
    <w:rsid w:val="009B4140"/>
    <w:rsid w:val="009B4ED8"/>
    <w:rsid w:val="009B544C"/>
    <w:rsid w:val="009B642A"/>
    <w:rsid w:val="009B6CB7"/>
    <w:rsid w:val="009B7090"/>
    <w:rsid w:val="009B7F85"/>
    <w:rsid w:val="009C085E"/>
    <w:rsid w:val="009C0886"/>
    <w:rsid w:val="009C1007"/>
    <w:rsid w:val="009C18FF"/>
    <w:rsid w:val="009C248D"/>
    <w:rsid w:val="009C2A85"/>
    <w:rsid w:val="009C2B96"/>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4F8"/>
    <w:rsid w:val="009D1AA6"/>
    <w:rsid w:val="009D1F04"/>
    <w:rsid w:val="009D251C"/>
    <w:rsid w:val="009D25C7"/>
    <w:rsid w:val="009D2D9E"/>
    <w:rsid w:val="009D3475"/>
    <w:rsid w:val="009D41A3"/>
    <w:rsid w:val="009D425D"/>
    <w:rsid w:val="009D464C"/>
    <w:rsid w:val="009D4C83"/>
    <w:rsid w:val="009D5849"/>
    <w:rsid w:val="009D5A31"/>
    <w:rsid w:val="009D5EC2"/>
    <w:rsid w:val="009D6849"/>
    <w:rsid w:val="009D7265"/>
    <w:rsid w:val="009D7706"/>
    <w:rsid w:val="009D7C18"/>
    <w:rsid w:val="009D7E7F"/>
    <w:rsid w:val="009E145D"/>
    <w:rsid w:val="009E1CD9"/>
    <w:rsid w:val="009E25D4"/>
    <w:rsid w:val="009E3DA5"/>
    <w:rsid w:val="009E40C4"/>
    <w:rsid w:val="009E626D"/>
    <w:rsid w:val="009E63B0"/>
    <w:rsid w:val="009E6661"/>
    <w:rsid w:val="009E6B0D"/>
    <w:rsid w:val="009F0D53"/>
    <w:rsid w:val="009F0E90"/>
    <w:rsid w:val="009F1FAC"/>
    <w:rsid w:val="009F2883"/>
    <w:rsid w:val="009F3004"/>
    <w:rsid w:val="009F350C"/>
    <w:rsid w:val="009F3557"/>
    <w:rsid w:val="009F4C6C"/>
    <w:rsid w:val="009F54C3"/>
    <w:rsid w:val="009F6073"/>
    <w:rsid w:val="009F752F"/>
    <w:rsid w:val="009F7F8C"/>
    <w:rsid w:val="00A00A5F"/>
    <w:rsid w:val="00A00FA3"/>
    <w:rsid w:val="00A013EE"/>
    <w:rsid w:val="00A0210A"/>
    <w:rsid w:val="00A034E1"/>
    <w:rsid w:val="00A039F2"/>
    <w:rsid w:val="00A041AD"/>
    <w:rsid w:val="00A05BB0"/>
    <w:rsid w:val="00A06FD8"/>
    <w:rsid w:val="00A07C72"/>
    <w:rsid w:val="00A07DED"/>
    <w:rsid w:val="00A106E9"/>
    <w:rsid w:val="00A112C7"/>
    <w:rsid w:val="00A118BA"/>
    <w:rsid w:val="00A124FF"/>
    <w:rsid w:val="00A1346A"/>
    <w:rsid w:val="00A13739"/>
    <w:rsid w:val="00A13C31"/>
    <w:rsid w:val="00A149C2"/>
    <w:rsid w:val="00A14E54"/>
    <w:rsid w:val="00A14F12"/>
    <w:rsid w:val="00A15361"/>
    <w:rsid w:val="00A153BD"/>
    <w:rsid w:val="00A15EA9"/>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DFA"/>
    <w:rsid w:val="00A2719B"/>
    <w:rsid w:val="00A309B9"/>
    <w:rsid w:val="00A30AEF"/>
    <w:rsid w:val="00A31179"/>
    <w:rsid w:val="00A32501"/>
    <w:rsid w:val="00A32736"/>
    <w:rsid w:val="00A32C2C"/>
    <w:rsid w:val="00A32D7F"/>
    <w:rsid w:val="00A337FE"/>
    <w:rsid w:val="00A33EC9"/>
    <w:rsid w:val="00A34A0C"/>
    <w:rsid w:val="00A357D6"/>
    <w:rsid w:val="00A35D36"/>
    <w:rsid w:val="00A36790"/>
    <w:rsid w:val="00A40094"/>
    <w:rsid w:val="00A40C98"/>
    <w:rsid w:val="00A41348"/>
    <w:rsid w:val="00A426BF"/>
    <w:rsid w:val="00A42D63"/>
    <w:rsid w:val="00A43C64"/>
    <w:rsid w:val="00A44431"/>
    <w:rsid w:val="00A44DF2"/>
    <w:rsid w:val="00A47021"/>
    <w:rsid w:val="00A51321"/>
    <w:rsid w:val="00A51404"/>
    <w:rsid w:val="00A5148B"/>
    <w:rsid w:val="00A518BE"/>
    <w:rsid w:val="00A5199A"/>
    <w:rsid w:val="00A51FFD"/>
    <w:rsid w:val="00A52134"/>
    <w:rsid w:val="00A52945"/>
    <w:rsid w:val="00A5408D"/>
    <w:rsid w:val="00A54D8E"/>
    <w:rsid w:val="00A54E23"/>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307E"/>
    <w:rsid w:val="00A63119"/>
    <w:rsid w:val="00A6439B"/>
    <w:rsid w:val="00A64481"/>
    <w:rsid w:val="00A64C20"/>
    <w:rsid w:val="00A655FC"/>
    <w:rsid w:val="00A656DD"/>
    <w:rsid w:val="00A6595F"/>
    <w:rsid w:val="00A66C46"/>
    <w:rsid w:val="00A67A26"/>
    <w:rsid w:val="00A70213"/>
    <w:rsid w:val="00A70DB2"/>
    <w:rsid w:val="00A7121D"/>
    <w:rsid w:val="00A71360"/>
    <w:rsid w:val="00A716C7"/>
    <w:rsid w:val="00A719CB"/>
    <w:rsid w:val="00A71CE2"/>
    <w:rsid w:val="00A71CE9"/>
    <w:rsid w:val="00A71DA7"/>
    <w:rsid w:val="00A72B67"/>
    <w:rsid w:val="00A735B0"/>
    <w:rsid w:val="00A73712"/>
    <w:rsid w:val="00A737BF"/>
    <w:rsid w:val="00A73B7C"/>
    <w:rsid w:val="00A74006"/>
    <w:rsid w:val="00A746DA"/>
    <w:rsid w:val="00A74A97"/>
    <w:rsid w:val="00A75F6F"/>
    <w:rsid w:val="00A76160"/>
    <w:rsid w:val="00A7781D"/>
    <w:rsid w:val="00A80B06"/>
    <w:rsid w:val="00A8101B"/>
    <w:rsid w:val="00A82511"/>
    <w:rsid w:val="00A8261F"/>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1613"/>
    <w:rsid w:val="00A92ABE"/>
    <w:rsid w:val="00A930CE"/>
    <w:rsid w:val="00A93536"/>
    <w:rsid w:val="00A93825"/>
    <w:rsid w:val="00A94E51"/>
    <w:rsid w:val="00A9528F"/>
    <w:rsid w:val="00A961EB"/>
    <w:rsid w:val="00A96919"/>
    <w:rsid w:val="00A97724"/>
    <w:rsid w:val="00A97E72"/>
    <w:rsid w:val="00AA0030"/>
    <w:rsid w:val="00AA08D6"/>
    <w:rsid w:val="00AA0C69"/>
    <w:rsid w:val="00AA13DF"/>
    <w:rsid w:val="00AA2587"/>
    <w:rsid w:val="00AA29AA"/>
    <w:rsid w:val="00AA2ADB"/>
    <w:rsid w:val="00AA357B"/>
    <w:rsid w:val="00AA64E9"/>
    <w:rsid w:val="00AA6554"/>
    <w:rsid w:val="00AA6B61"/>
    <w:rsid w:val="00AA7C05"/>
    <w:rsid w:val="00AA7E66"/>
    <w:rsid w:val="00AB0B59"/>
    <w:rsid w:val="00AB0C56"/>
    <w:rsid w:val="00AB0C7E"/>
    <w:rsid w:val="00AB1776"/>
    <w:rsid w:val="00AB1893"/>
    <w:rsid w:val="00AB1BAD"/>
    <w:rsid w:val="00AB2A67"/>
    <w:rsid w:val="00AB2D93"/>
    <w:rsid w:val="00AB3076"/>
    <w:rsid w:val="00AB3375"/>
    <w:rsid w:val="00AB35DB"/>
    <w:rsid w:val="00AB3FBC"/>
    <w:rsid w:val="00AB438B"/>
    <w:rsid w:val="00AB43C6"/>
    <w:rsid w:val="00AB54AA"/>
    <w:rsid w:val="00AB5ED5"/>
    <w:rsid w:val="00AB6426"/>
    <w:rsid w:val="00AB68C2"/>
    <w:rsid w:val="00AB6D91"/>
    <w:rsid w:val="00AB7068"/>
    <w:rsid w:val="00AB7A3D"/>
    <w:rsid w:val="00AC0D7C"/>
    <w:rsid w:val="00AC14CB"/>
    <w:rsid w:val="00AC17F4"/>
    <w:rsid w:val="00AC3131"/>
    <w:rsid w:val="00AC3F40"/>
    <w:rsid w:val="00AC54C0"/>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3C84"/>
    <w:rsid w:val="00AE4925"/>
    <w:rsid w:val="00AE5262"/>
    <w:rsid w:val="00AE5712"/>
    <w:rsid w:val="00AE5876"/>
    <w:rsid w:val="00AE5A44"/>
    <w:rsid w:val="00AE65B9"/>
    <w:rsid w:val="00AE6D0E"/>
    <w:rsid w:val="00AE75F8"/>
    <w:rsid w:val="00AE7E86"/>
    <w:rsid w:val="00AF06A5"/>
    <w:rsid w:val="00AF143C"/>
    <w:rsid w:val="00AF14F1"/>
    <w:rsid w:val="00AF26B2"/>
    <w:rsid w:val="00AF3959"/>
    <w:rsid w:val="00AF39D1"/>
    <w:rsid w:val="00AF3EA7"/>
    <w:rsid w:val="00AF5BE5"/>
    <w:rsid w:val="00AF6269"/>
    <w:rsid w:val="00AF7219"/>
    <w:rsid w:val="00B00027"/>
    <w:rsid w:val="00B01FED"/>
    <w:rsid w:val="00B0219D"/>
    <w:rsid w:val="00B02701"/>
    <w:rsid w:val="00B03313"/>
    <w:rsid w:val="00B033C1"/>
    <w:rsid w:val="00B037C5"/>
    <w:rsid w:val="00B03EC0"/>
    <w:rsid w:val="00B040FC"/>
    <w:rsid w:val="00B04F06"/>
    <w:rsid w:val="00B059FB"/>
    <w:rsid w:val="00B07103"/>
    <w:rsid w:val="00B07247"/>
    <w:rsid w:val="00B07922"/>
    <w:rsid w:val="00B07B1E"/>
    <w:rsid w:val="00B100AE"/>
    <w:rsid w:val="00B10E94"/>
    <w:rsid w:val="00B118E8"/>
    <w:rsid w:val="00B12619"/>
    <w:rsid w:val="00B12943"/>
    <w:rsid w:val="00B12F6A"/>
    <w:rsid w:val="00B13935"/>
    <w:rsid w:val="00B13B81"/>
    <w:rsid w:val="00B14436"/>
    <w:rsid w:val="00B146E7"/>
    <w:rsid w:val="00B1481D"/>
    <w:rsid w:val="00B14A10"/>
    <w:rsid w:val="00B14BDA"/>
    <w:rsid w:val="00B14FA5"/>
    <w:rsid w:val="00B15F80"/>
    <w:rsid w:val="00B16120"/>
    <w:rsid w:val="00B16E3C"/>
    <w:rsid w:val="00B176C5"/>
    <w:rsid w:val="00B21352"/>
    <w:rsid w:val="00B2151E"/>
    <w:rsid w:val="00B2261A"/>
    <w:rsid w:val="00B229C2"/>
    <w:rsid w:val="00B22B7F"/>
    <w:rsid w:val="00B24434"/>
    <w:rsid w:val="00B24802"/>
    <w:rsid w:val="00B25206"/>
    <w:rsid w:val="00B26591"/>
    <w:rsid w:val="00B26715"/>
    <w:rsid w:val="00B27452"/>
    <w:rsid w:val="00B278DF"/>
    <w:rsid w:val="00B314CE"/>
    <w:rsid w:val="00B31FBE"/>
    <w:rsid w:val="00B32001"/>
    <w:rsid w:val="00B32576"/>
    <w:rsid w:val="00B32758"/>
    <w:rsid w:val="00B33570"/>
    <w:rsid w:val="00B33918"/>
    <w:rsid w:val="00B33A68"/>
    <w:rsid w:val="00B33F68"/>
    <w:rsid w:val="00B354FE"/>
    <w:rsid w:val="00B3637F"/>
    <w:rsid w:val="00B36473"/>
    <w:rsid w:val="00B365AA"/>
    <w:rsid w:val="00B36DD3"/>
    <w:rsid w:val="00B375DA"/>
    <w:rsid w:val="00B376D1"/>
    <w:rsid w:val="00B37FF0"/>
    <w:rsid w:val="00B402C6"/>
    <w:rsid w:val="00B40A2E"/>
    <w:rsid w:val="00B40DB7"/>
    <w:rsid w:val="00B40E29"/>
    <w:rsid w:val="00B41997"/>
    <w:rsid w:val="00B4247B"/>
    <w:rsid w:val="00B42A7F"/>
    <w:rsid w:val="00B43062"/>
    <w:rsid w:val="00B433D0"/>
    <w:rsid w:val="00B44D3A"/>
    <w:rsid w:val="00B45375"/>
    <w:rsid w:val="00B46313"/>
    <w:rsid w:val="00B464F5"/>
    <w:rsid w:val="00B46A78"/>
    <w:rsid w:val="00B46E40"/>
    <w:rsid w:val="00B46EE1"/>
    <w:rsid w:val="00B47116"/>
    <w:rsid w:val="00B47BAD"/>
    <w:rsid w:val="00B50A47"/>
    <w:rsid w:val="00B50BB3"/>
    <w:rsid w:val="00B51325"/>
    <w:rsid w:val="00B51CC5"/>
    <w:rsid w:val="00B51CEF"/>
    <w:rsid w:val="00B53173"/>
    <w:rsid w:val="00B54C8E"/>
    <w:rsid w:val="00B553A5"/>
    <w:rsid w:val="00B55C3B"/>
    <w:rsid w:val="00B574B2"/>
    <w:rsid w:val="00B57778"/>
    <w:rsid w:val="00B57A28"/>
    <w:rsid w:val="00B57EE7"/>
    <w:rsid w:val="00B608E2"/>
    <w:rsid w:val="00B60ADE"/>
    <w:rsid w:val="00B6208E"/>
    <w:rsid w:val="00B6213B"/>
    <w:rsid w:val="00B63BA9"/>
    <w:rsid w:val="00B650E0"/>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5CE6"/>
    <w:rsid w:val="00B7627A"/>
    <w:rsid w:val="00B76B29"/>
    <w:rsid w:val="00B76FB9"/>
    <w:rsid w:val="00B76FFA"/>
    <w:rsid w:val="00B8004D"/>
    <w:rsid w:val="00B801CA"/>
    <w:rsid w:val="00B80411"/>
    <w:rsid w:val="00B819DD"/>
    <w:rsid w:val="00B81B4A"/>
    <w:rsid w:val="00B8223E"/>
    <w:rsid w:val="00B82CC2"/>
    <w:rsid w:val="00B853C4"/>
    <w:rsid w:val="00B86A9C"/>
    <w:rsid w:val="00B86D0F"/>
    <w:rsid w:val="00B904D9"/>
    <w:rsid w:val="00B9091B"/>
    <w:rsid w:val="00B9107A"/>
    <w:rsid w:val="00B911C9"/>
    <w:rsid w:val="00B91591"/>
    <w:rsid w:val="00B9229A"/>
    <w:rsid w:val="00B9288D"/>
    <w:rsid w:val="00B92D50"/>
    <w:rsid w:val="00B92D81"/>
    <w:rsid w:val="00B92D88"/>
    <w:rsid w:val="00B9385E"/>
    <w:rsid w:val="00B94142"/>
    <w:rsid w:val="00B943F3"/>
    <w:rsid w:val="00B94892"/>
    <w:rsid w:val="00B95608"/>
    <w:rsid w:val="00B96581"/>
    <w:rsid w:val="00B9668E"/>
    <w:rsid w:val="00B96AE2"/>
    <w:rsid w:val="00B97914"/>
    <w:rsid w:val="00B97D64"/>
    <w:rsid w:val="00B97EE5"/>
    <w:rsid w:val="00B97EE9"/>
    <w:rsid w:val="00BA06FD"/>
    <w:rsid w:val="00BA0CB7"/>
    <w:rsid w:val="00BA107F"/>
    <w:rsid w:val="00BA15C7"/>
    <w:rsid w:val="00BA1A7B"/>
    <w:rsid w:val="00BA2767"/>
    <w:rsid w:val="00BA28E4"/>
    <w:rsid w:val="00BA3221"/>
    <w:rsid w:val="00BA3554"/>
    <w:rsid w:val="00BA428D"/>
    <w:rsid w:val="00BA436A"/>
    <w:rsid w:val="00BA4F09"/>
    <w:rsid w:val="00BA4F55"/>
    <w:rsid w:val="00BA549B"/>
    <w:rsid w:val="00BA5771"/>
    <w:rsid w:val="00BA62FC"/>
    <w:rsid w:val="00BA6D47"/>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D9"/>
    <w:rsid w:val="00BC3EC6"/>
    <w:rsid w:val="00BC3F55"/>
    <w:rsid w:val="00BC4039"/>
    <w:rsid w:val="00BC562C"/>
    <w:rsid w:val="00BC5A9C"/>
    <w:rsid w:val="00BC5E8A"/>
    <w:rsid w:val="00BC7B9A"/>
    <w:rsid w:val="00BD05A5"/>
    <w:rsid w:val="00BD0BEB"/>
    <w:rsid w:val="00BD1058"/>
    <w:rsid w:val="00BD2355"/>
    <w:rsid w:val="00BD29DB"/>
    <w:rsid w:val="00BD331D"/>
    <w:rsid w:val="00BD38C5"/>
    <w:rsid w:val="00BD4869"/>
    <w:rsid w:val="00BD4E88"/>
    <w:rsid w:val="00BD5345"/>
    <w:rsid w:val="00BD5538"/>
    <w:rsid w:val="00BD5728"/>
    <w:rsid w:val="00BD6CAA"/>
    <w:rsid w:val="00BD737C"/>
    <w:rsid w:val="00BE01AD"/>
    <w:rsid w:val="00BE0369"/>
    <w:rsid w:val="00BE04CD"/>
    <w:rsid w:val="00BE18EC"/>
    <w:rsid w:val="00BE18F1"/>
    <w:rsid w:val="00BE25E3"/>
    <w:rsid w:val="00BE2816"/>
    <w:rsid w:val="00BE2E94"/>
    <w:rsid w:val="00BE362D"/>
    <w:rsid w:val="00BE363B"/>
    <w:rsid w:val="00BE3953"/>
    <w:rsid w:val="00BE3D7B"/>
    <w:rsid w:val="00BE3EE0"/>
    <w:rsid w:val="00BE58B6"/>
    <w:rsid w:val="00BE73AE"/>
    <w:rsid w:val="00BE7D71"/>
    <w:rsid w:val="00BF01D7"/>
    <w:rsid w:val="00BF02EF"/>
    <w:rsid w:val="00BF1003"/>
    <w:rsid w:val="00BF1CD1"/>
    <w:rsid w:val="00BF3B40"/>
    <w:rsid w:val="00BF4244"/>
    <w:rsid w:val="00BF46A1"/>
    <w:rsid w:val="00BF4906"/>
    <w:rsid w:val="00BF49D8"/>
    <w:rsid w:val="00BF4E1B"/>
    <w:rsid w:val="00BF533D"/>
    <w:rsid w:val="00BF5502"/>
    <w:rsid w:val="00BF647C"/>
    <w:rsid w:val="00BF69F3"/>
    <w:rsid w:val="00BF72AF"/>
    <w:rsid w:val="00C0037E"/>
    <w:rsid w:val="00C006FF"/>
    <w:rsid w:val="00C00B78"/>
    <w:rsid w:val="00C011B7"/>
    <w:rsid w:val="00C0120C"/>
    <w:rsid w:val="00C018F2"/>
    <w:rsid w:val="00C02F1D"/>
    <w:rsid w:val="00C03894"/>
    <w:rsid w:val="00C03A27"/>
    <w:rsid w:val="00C03BE2"/>
    <w:rsid w:val="00C03EE8"/>
    <w:rsid w:val="00C0499A"/>
    <w:rsid w:val="00C04B8C"/>
    <w:rsid w:val="00C04C6F"/>
    <w:rsid w:val="00C055BE"/>
    <w:rsid w:val="00C05798"/>
    <w:rsid w:val="00C067F2"/>
    <w:rsid w:val="00C06974"/>
    <w:rsid w:val="00C07F5E"/>
    <w:rsid w:val="00C1006E"/>
    <w:rsid w:val="00C10130"/>
    <w:rsid w:val="00C105B2"/>
    <w:rsid w:val="00C10781"/>
    <w:rsid w:val="00C1085F"/>
    <w:rsid w:val="00C10E28"/>
    <w:rsid w:val="00C117F6"/>
    <w:rsid w:val="00C11E8B"/>
    <w:rsid w:val="00C12768"/>
    <w:rsid w:val="00C133F6"/>
    <w:rsid w:val="00C13C72"/>
    <w:rsid w:val="00C142C6"/>
    <w:rsid w:val="00C15256"/>
    <w:rsid w:val="00C15397"/>
    <w:rsid w:val="00C16FE5"/>
    <w:rsid w:val="00C17038"/>
    <w:rsid w:val="00C17BE0"/>
    <w:rsid w:val="00C17DD4"/>
    <w:rsid w:val="00C17F2D"/>
    <w:rsid w:val="00C20523"/>
    <w:rsid w:val="00C2099C"/>
    <w:rsid w:val="00C21195"/>
    <w:rsid w:val="00C22021"/>
    <w:rsid w:val="00C23186"/>
    <w:rsid w:val="00C231C2"/>
    <w:rsid w:val="00C23345"/>
    <w:rsid w:val="00C234D9"/>
    <w:rsid w:val="00C2356A"/>
    <w:rsid w:val="00C2372A"/>
    <w:rsid w:val="00C23A67"/>
    <w:rsid w:val="00C23B7B"/>
    <w:rsid w:val="00C240BE"/>
    <w:rsid w:val="00C25419"/>
    <w:rsid w:val="00C25566"/>
    <w:rsid w:val="00C25CD8"/>
    <w:rsid w:val="00C26212"/>
    <w:rsid w:val="00C262D9"/>
    <w:rsid w:val="00C2678A"/>
    <w:rsid w:val="00C26BDA"/>
    <w:rsid w:val="00C26BE2"/>
    <w:rsid w:val="00C27790"/>
    <w:rsid w:val="00C306F1"/>
    <w:rsid w:val="00C3147E"/>
    <w:rsid w:val="00C31961"/>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2A09"/>
    <w:rsid w:val="00C433E4"/>
    <w:rsid w:val="00C43526"/>
    <w:rsid w:val="00C43C3A"/>
    <w:rsid w:val="00C44562"/>
    <w:rsid w:val="00C44B85"/>
    <w:rsid w:val="00C44E46"/>
    <w:rsid w:val="00C44E60"/>
    <w:rsid w:val="00C451DB"/>
    <w:rsid w:val="00C45E76"/>
    <w:rsid w:val="00C4775E"/>
    <w:rsid w:val="00C47BFA"/>
    <w:rsid w:val="00C50620"/>
    <w:rsid w:val="00C50D10"/>
    <w:rsid w:val="00C518E6"/>
    <w:rsid w:val="00C51AEA"/>
    <w:rsid w:val="00C520E0"/>
    <w:rsid w:val="00C52202"/>
    <w:rsid w:val="00C528B6"/>
    <w:rsid w:val="00C52998"/>
    <w:rsid w:val="00C52D6A"/>
    <w:rsid w:val="00C52F93"/>
    <w:rsid w:val="00C532B4"/>
    <w:rsid w:val="00C54386"/>
    <w:rsid w:val="00C544C6"/>
    <w:rsid w:val="00C54DED"/>
    <w:rsid w:val="00C55D93"/>
    <w:rsid w:val="00C55EF5"/>
    <w:rsid w:val="00C56238"/>
    <w:rsid w:val="00C56E00"/>
    <w:rsid w:val="00C5736E"/>
    <w:rsid w:val="00C575B9"/>
    <w:rsid w:val="00C57B7F"/>
    <w:rsid w:val="00C603A0"/>
    <w:rsid w:val="00C6068A"/>
    <w:rsid w:val="00C60A50"/>
    <w:rsid w:val="00C60E0A"/>
    <w:rsid w:val="00C611CD"/>
    <w:rsid w:val="00C61F32"/>
    <w:rsid w:val="00C624A1"/>
    <w:rsid w:val="00C627C8"/>
    <w:rsid w:val="00C641F0"/>
    <w:rsid w:val="00C6456E"/>
    <w:rsid w:val="00C652F8"/>
    <w:rsid w:val="00C65AE7"/>
    <w:rsid w:val="00C65EF2"/>
    <w:rsid w:val="00C660CA"/>
    <w:rsid w:val="00C675BA"/>
    <w:rsid w:val="00C7049F"/>
    <w:rsid w:val="00C704A8"/>
    <w:rsid w:val="00C70522"/>
    <w:rsid w:val="00C708B3"/>
    <w:rsid w:val="00C70A7A"/>
    <w:rsid w:val="00C70B0B"/>
    <w:rsid w:val="00C70BEC"/>
    <w:rsid w:val="00C71103"/>
    <w:rsid w:val="00C713CF"/>
    <w:rsid w:val="00C71E47"/>
    <w:rsid w:val="00C722C3"/>
    <w:rsid w:val="00C72F1B"/>
    <w:rsid w:val="00C72F9E"/>
    <w:rsid w:val="00C72FEE"/>
    <w:rsid w:val="00C73A00"/>
    <w:rsid w:val="00C740A1"/>
    <w:rsid w:val="00C74659"/>
    <w:rsid w:val="00C74777"/>
    <w:rsid w:val="00C74AE0"/>
    <w:rsid w:val="00C74EDA"/>
    <w:rsid w:val="00C75D63"/>
    <w:rsid w:val="00C75E05"/>
    <w:rsid w:val="00C764D2"/>
    <w:rsid w:val="00C766B3"/>
    <w:rsid w:val="00C768FA"/>
    <w:rsid w:val="00C771D3"/>
    <w:rsid w:val="00C772C1"/>
    <w:rsid w:val="00C77A52"/>
    <w:rsid w:val="00C80441"/>
    <w:rsid w:val="00C80D5E"/>
    <w:rsid w:val="00C8196C"/>
    <w:rsid w:val="00C81AE8"/>
    <w:rsid w:val="00C81D02"/>
    <w:rsid w:val="00C82767"/>
    <w:rsid w:val="00C83C4D"/>
    <w:rsid w:val="00C8414E"/>
    <w:rsid w:val="00C849FF"/>
    <w:rsid w:val="00C85A38"/>
    <w:rsid w:val="00C87923"/>
    <w:rsid w:val="00C87F2E"/>
    <w:rsid w:val="00C9096F"/>
    <w:rsid w:val="00C90C04"/>
    <w:rsid w:val="00C916F1"/>
    <w:rsid w:val="00C9187E"/>
    <w:rsid w:val="00C91A7F"/>
    <w:rsid w:val="00C928A5"/>
    <w:rsid w:val="00C92B35"/>
    <w:rsid w:val="00C92BED"/>
    <w:rsid w:val="00C95200"/>
    <w:rsid w:val="00C9541F"/>
    <w:rsid w:val="00C95433"/>
    <w:rsid w:val="00C959AB"/>
    <w:rsid w:val="00C96B7D"/>
    <w:rsid w:val="00C96F93"/>
    <w:rsid w:val="00C972BB"/>
    <w:rsid w:val="00C97349"/>
    <w:rsid w:val="00C9774D"/>
    <w:rsid w:val="00C9791D"/>
    <w:rsid w:val="00C97DE8"/>
    <w:rsid w:val="00CA1795"/>
    <w:rsid w:val="00CA1C31"/>
    <w:rsid w:val="00CA22F6"/>
    <w:rsid w:val="00CA38ED"/>
    <w:rsid w:val="00CA4456"/>
    <w:rsid w:val="00CA4781"/>
    <w:rsid w:val="00CA5356"/>
    <w:rsid w:val="00CA569D"/>
    <w:rsid w:val="00CA6090"/>
    <w:rsid w:val="00CA62DF"/>
    <w:rsid w:val="00CA7073"/>
    <w:rsid w:val="00CA71C2"/>
    <w:rsid w:val="00CA720A"/>
    <w:rsid w:val="00CA72A2"/>
    <w:rsid w:val="00CB0E89"/>
    <w:rsid w:val="00CB1CC1"/>
    <w:rsid w:val="00CB1CCD"/>
    <w:rsid w:val="00CB2680"/>
    <w:rsid w:val="00CB2695"/>
    <w:rsid w:val="00CB2783"/>
    <w:rsid w:val="00CB2A98"/>
    <w:rsid w:val="00CB3517"/>
    <w:rsid w:val="00CB3B6A"/>
    <w:rsid w:val="00CB3FC1"/>
    <w:rsid w:val="00CB467D"/>
    <w:rsid w:val="00CB4B37"/>
    <w:rsid w:val="00CB4E82"/>
    <w:rsid w:val="00CB5DDB"/>
    <w:rsid w:val="00CB5F6E"/>
    <w:rsid w:val="00CB6BE8"/>
    <w:rsid w:val="00CB6D90"/>
    <w:rsid w:val="00CB6F2A"/>
    <w:rsid w:val="00CB70E7"/>
    <w:rsid w:val="00CB73A3"/>
    <w:rsid w:val="00CB74EE"/>
    <w:rsid w:val="00CB799D"/>
    <w:rsid w:val="00CB7C93"/>
    <w:rsid w:val="00CB7DFE"/>
    <w:rsid w:val="00CC0F53"/>
    <w:rsid w:val="00CC12A9"/>
    <w:rsid w:val="00CC173D"/>
    <w:rsid w:val="00CC1787"/>
    <w:rsid w:val="00CC20BC"/>
    <w:rsid w:val="00CC28E0"/>
    <w:rsid w:val="00CC2B56"/>
    <w:rsid w:val="00CC3AFD"/>
    <w:rsid w:val="00CC60AE"/>
    <w:rsid w:val="00CC6890"/>
    <w:rsid w:val="00CC6C7F"/>
    <w:rsid w:val="00CC6FEC"/>
    <w:rsid w:val="00CC71FB"/>
    <w:rsid w:val="00CC77C0"/>
    <w:rsid w:val="00CC7BCD"/>
    <w:rsid w:val="00CD054B"/>
    <w:rsid w:val="00CD2351"/>
    <w:rsid w:val="00CD2BC2"/>
    <w:rsid w:val="00CD33BE"/>
    <w:rsid w:val="00CD3522"/>
    <w:rsid w:val="00CD3787"/>
    <w:rsid w:val="00CD4376"/>
    <w:rsid w:val="00CD4DAC"/>
    <w:rsid w:val="00CD5930"/>
    <w:rsid w:val="00CD5A9B"/>
    <w:rsid w:val="00CD63AB"/>
    <w:rsid w:val="00CD6526"/>
    <w:rsid w:val="00CD658E"/>
    <w:rsid w:val="00CD6620"/>
    <w:rsid w:val="00CD71B2"/>
    <w:rsid w:val="00CE0C31"/>
    <w:rsid w:val="00CE0F4E"/>
    <w:rsid w:val="00CE148D"/>
    <w:rsid w:val="00CE14B0"/>
    <w:rsid w:val="00CE18E8"/>
    <w:rsid w:val="00CE2E5D"/>
    <w:rsid w:val="00CE2F3F"/>
    <w:rsid w:val="00CE2FC1"/>
    <w:rsid w:val="00CE32AF"/>
    <w:rsid w:val="00CE5444"/>
    <w:rsid w:val="00CE5912"/>
    <w:rsid w:val="00CE5E59"/>
    <w:rsid w:val="00CE6288"/>
    <w:rsid w:val="00CE64D1"/>
    <w:rsid w:val="00CE66F3"/>
    <w:rsid w:val="00CE69B5"/>
    <w:rsid w:val="00CF286E"/>
    <w:rsid w:val="00CF29C2"/>
    <w:rsid w:val="00CF2A2C"/>
    <w:rsid w:val="00CF3326"/>
    <w:rsid w:val="00CF4285"/>
    <w:rsid w:val="00CF434C"/>
    <w:rsid w:val="00CF43F9"/>
    <w:rsid w:val="00CF4587"/>
    <w:rsid w:val="00CF4C30"/>
    <w:rsid w:val="00CF5254"/>
    <w:rsid w:val="00CF5BA2"/>
    <w:rsid w:val="00CF6408"/>
    <w:rsid w:val="00CF6546"/>
    <w:rsid w:val="00CF6F2D"/>
    <w:rsid w:val="00CF72B9"/>
    <w:rsid w:val="00CF72BF"/>
    <w:rsid w:val="00CF73B7"/>
    <w:rsid w:val="00CF7490"/>
    <w:rsid w:val="00D014CB"/>
    <w:rsid w:val="00D01A7A"/>
    <w:rsid w:val="00D01BFA"/>
    <w:rsid w:val="00D0211A"/>
    <w:rsid w:val="00D0215E"/>
    <w:rsid w:val="00D02C7C"/>
    <w:rsid w:val="00D02D40"/>
    <w:rsid w:val="00D02F4D"/>
    <w:rsid w:val="00D0417D"/>
    <w:rsid w:val="00D04916"/>
    <w:rsid w:val="00D04FB4"/>
    <w:rsid w:val="00D0687D"/>
    <w:rsid w:val="00D10992"/>
    <w:rsid w:val="00D110AD"/>
    <w:rsid w:val="00D137AE"/>
    <w:rsid w:val="00D158D6"/>
    <w:rsid w:val="00D15C26"/>
    <w:rsid w:val="00D161E3"/>
    <w:rsid w:val="00D162CB"/>
    <w:rsid w:val="00D167DA"/>
    <w:rsid w:val="00D167E4"/>
    <w:rsid w:val="00D20336"/>
    <w:rsid w:val="00D20C83"/>
    <w:rsid w:val="00D2155C"/>
    <w:rsid w:val="00D21AB8"/>
    <w:rsid w:val="00D224B0"/>
    <w:rsid w:val="00D23738"/>
    <w:rsid w:val="00D251DC"/>
    <w:rsid w:val="00D259DB"/>
    <w:rsid w:val="00D25F9B"/>
    <w:rsid w:val="00D26100"/>
    <w:rsid w:val="00D264FE"/>
    <w:rsid w:val="00D26552"/>
    <w:rsid w:val="00D2665B"/>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57EE"/>
    <w:rsid w:val="00D3585C"/>
    <w:rsid w:val="00D35B4D"/>
    <w:rsid w:val="00D361CC"/>
    <w:rsid w:val="00D36445"/>
    <w:rsid w:val="00D368EF"/>
    <w:rsid w:val="00D3728A"/>
    <w:rsid w:val="00D40611"/>
    <w:rsid w:val="00D40D08"/>
    <w:rsid w:val="00D41030"/>
    <w:rsid w:val="00D420BC"/>
    <w:rsid w:val="00D42326"/>
    <w:rsid w:val="00D434D0"/>
    <w:rsid w:val="00D43DC7"/>
    <w:rsid w:val="00D44158"/>
    <w:rsid w:val="00D44218"/>
    <w:rsid w:val="00D44B10"/>
    <w:rsid w:val="00D44C90"/>
    <w:rsid w:val="00D4502E"/>
    <w:rsid w:val="00D4581F"/>
    <w:rsid w:val="00D4678F"/>
    <w:rsid w:val="00D46BAF"/>
    <w:rsid w:val="00D46FB7"/>
    <w:rsid w:val="00D50FAE"/>
    <w:rsid w:val="00D5139B"/>
    <w:rsid w:val="00D51426"/>
    <w:rsid w:val="00D51A5B"/>
    <w:rsid w:val="00D52224"/>
    <w:rsid w:val="00D53102"/>
    <w:rsid w:val="00D53A99"/>
    <w:rsid w:val="00D53BC1"/>
    <w:rsid w:val="00D53E6B"/>
    <w:rsid w:val="00D553B0"/>
    <w:rsid w:val="00D55CEA"/>
    <w:rsid w:val="00D55F31"/>
    <w:rsid w:val="00D5620E"/>
    <w:rsid w:val="00D576DA"/>
    <w:rsid w:val="00D5785F"/>
    <w:rsid w:val="00D578D4"/>
    <w:rsid w:val="00D60061"/>
    <w:rsid w:val="00D60541"/>
    <w:rsid w:val="00D60E25"/>
    <w:rsid w:val="00D61199"/>
    <w:rsid w:val="00D62780"/>
    <w:rsid w:val="00D62AFE"/>
    <w:rsid w:val="00D62D11"/>
    <w:rsid w:val="00D62F0D"/>
    <w:rsid w:val="00D665F5"/>
    <w:rsid w:val="00D66F96"/>
    <w:rsid w:val="00D67FC0"/>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A8"/>
    <w:rsid w:val="00D7746C"/>
    <w:rsid w:val="00D80053"/>
    <w:rsid w:val="00D80BF2"/>
    <w:rsid w:val="00D80C80"/>
    <w:rsid w:val="00D80DCE"/>
    <w:rsid w:val="00D8139F"/>
    <w:rsid w:val="00D81733"/>
    <w:rsid w:val="00D82072"/>
    <w:rsid w:val="00D82264"/>
    <w:rsid w:val="00D82EC1"/>
    <w:rsid w:val="00D84B56"/>
    <w:rsid w:val="00D85A4E"/>
    <w:rsid w:val="00D85B8F"/>
    <w:rsid w:val="00D85DF1"/>
    <w:rsid w:val="00D85FE5"/>
    <w:rsid w:val="00D87536"/>
    <w:rsid w:val="00D8789C"/>
    <w:rsid w:val="00D87CA8"/>
    <w:rsid w:val="00D900E8"/>
    <w:rsid w:val="00D903E0"/>
    <w:rsid w:val="00D90623"/>
    <w:rsid w:val="00D90B19"/>
    <w:rsid w:val="00D90C6A"/>
    <w:rsid w:val="00D90F41"/>
    <w:rsid w:val="00D91434"/>
    <w:rsid w:val="00D91454"/>
    <w:rsid w:val="00D91DB8"/>
    <w:rsid w:val="00D92109"/>
    <w:rsid w:val="00D9225D"/>
    <w:rsid w:val="00D9420A"/>
    <w:rsid w:val="00D943E0"/>
    <w:rsid w:val="00D947B5"/>
    <w:rsid w:val="00D9505E"/>
    <w:rsid w:val="00D952A7"/>
    <w:rsid w:val="00D96647"/>
    <w:rsid w:val="00D96B3B"/>
    <w:rsid w:val="00D96E08"/>
    <w:rsid w:val="00D97689"/>
    <w:rsid w:val="00D9793A"/>
    <w:rsid w:val="00D97E68"/>
    <w:rsid w:val="00DA0393"/>
    <w:rsid w:val="00DA03ED"/>
    <w:rsid w:val="00DA0967"/>
    <w:rsid w:val="00DA0A9E"/>
    <w:rsid w:val="00DA1BBD"/>
    <w:rsid w:val="00DA1EA0"/>
    <w:rsid w:val="00DA2368"/>
    <w:rsid w:val="00DA2D15"/>
    <w:rsid w:val="00DA3AC3"/>
    <w:rsid w:val="00DA4F21"/>
    <w:rsid w:val="00DA58F0"/>
    <w:rsid w:val="00DA60A7"/>
    <w:rsid w:val="00DA71E0"/>
    <w:rsid w:val="00DA7361"/>
    <w:rsid w:val="00DA76B9"/>
    <w:rsid w:val="00DB0F21"/>
    <w:rsid w:val="00DB1273"/>
    <w:rsid w:val="00DB173A"/>
    <w:rsid w:val="00DB1982"/>
    <w:rsid w:val="00DB2584"/>
    <w:rsid w:val="00DB27B9"/>
    <w:rsid w:val="00DB34D2"/>
    <w:rsid w:val="00DB44DE"/>
    <w:rsid w:val="00DB5151"/>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C5C"/>
    <w:rsid w:val="00DD01CF"/>
    <w:rsid w:val="00DD06FA"/>
    <w:rsid w:val="00DD082F"/>
    <w:rsid w:val="00DD12BD"/>
    <w:rsid w:val="00DD38DC"/>
    <w:rsid w:val="00DD513C"/>
    <w:rsid w:val="00DD5493"/>
    <w:rsid w:val="00DD5A83"/>
    <w:rsid w:val="00DD644C"/>
    <w:rsid w:val="00DD6705"/>
    <w:rsid w:val="00DD7A12"/>
    <w:rsid w:val="00DD7B76"/>
    <w:rsid w:val="00DD7F1F"/>
    <w:rsid w:val="00DE0A22"/>
    <w:rsid w:val="00DE2022"/>
    <w:rsid w:val="00DE225B"/>
    <w:rsid w:val="00DE2AB7"/>
    <w:rsid w:val="00DE3736"/>
    <w:rsid w:val="00DE3EAD"/>
    <w:rsid w:val="00DE480A"/>
    <w:rsid w:val="00DE55D2"/>
    <w:rsid w:val="00DE5669"/>
    <w:rsid w:val="00DE5B9C"/>
    <w:rsid w:val="00DE5D78"/>
    <w:rsid w:val="00DE6A6F"/>
    <w:rsid w:val="00DE7445"/>
    <w:rsid w:val="00DE7716"/>
    <w:rsid w:val="00DF006C"/>
    <w:rsid w:val="00DF00F5"/>
    <w:rsid w:val="00DF04EA"/>
    <w:rsid w:val="00DF078E"/>
    <w:rsid w:val="00DF080A"/>
    <w:rsid w:val="00DF0878"/>
    <w:rsid w:val="00DF0B8C"/>
    <w:rsid w:val="00DF104F"/>
    <w:rsid w:val="00DF10BC"/>
    <w:rsid w:val="00DF2527"/>
    <w:rsid w:val="00DF28B1"/>
    <w:rsid w:val="00DF2FFB"/>
    <w:rsid w:val="00DF34B6"/>
    <w:rsid w:val="00DF440A"/>
    <w:rsid w:val="00DF4B63"/>
    <w:rsid w:val="00DF5333"/>
    <w:rsid w:val="00DF7C27"/>
    <w:rsid w:val="00E00C14"/>
    <w:rsid w:val="00E01E09"/>
    <w:rsid w:val="00E02B59"/>
    <w:rsid w:val="00E04831"/>
    <w:rsid w:val="00E04BF8"/>
    <w:rsid w:val="00E060F4"/>
    <w:rsid w:val="00E06E7F"/>
    <w:rsid w:val="00E07423"/>
    <w:rsid w:val="00E076CE"/>
    <w:rsid w:val="00E101BF"/>
    <w:rsid w:val="00E10B0E"/>
    <w:rsid w:val="00E13486"/>
    <w:rsid w:val="00E13544"/>
    <w:rsid w:val="00E13A26"/>
    <w:rsid w:val="00E13F54"/>
    <w:rsid w:val="00E140A8"/>
    <w:rsid w:val="00E1524F"/>
    <w:rsid w:val="00E15A4A"/>
    <w:rsid w:val="00E16AF1"/>
    <w:rsid w:val="00E17B8C"/>
    <w:rsid w:val="00E201D4"/>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837"/>
    <w:rsid w:val="00E31826"/>
    <w:rsid w:val="00E3191A"/>
    <w:rsid w:val="00E32754"/>
    <w:rsid w:val="00E32D36"/>
    <w:rsid w:val="00E33541"/>
    <w:rsid w:val="00E33EDA"/>
    <w:rsid w:val="00E35A10"/>
    <w:rsid w:val="00E36AF5"/>
    <w:rsid w:val="00E37249"/>
    <w:rsid w:val="00E372CE"/>
    <w:rsid w:val="00E372DD"/>
    <w:rsid w:val="00E37401"/>
    <w:rsid w:val="00E374A6"/>
    <w:rsid w:val="00E37EA5"/>
    <w:rsid w:val="00E37ECE"/>
    <w:rsid w:val="00E40232"/>
    <w:rsid w:val="00E40953"/>
    <w:rsid w:val="00E41272"/>
    <w:rsid w:val="00E4150C"/>
    <w:rsid w:val="00E41D34"/>
    <w:rsid w:val="00E41D61"/>
    <w:rsid w:val="00E41FF9"/>
    <w:rsid w:val="00E42820"/>
    <w:rsid w:val="00E42A6D"/>
    <w:rsid w:val="00E42D97"/>
    <w:rsid w:val="00E433B2"/>
    <w:rsid w:val="00E43524"/>
    <w:rsid w:val="00E43ADA"/>
    <w:rsid w:val="00E43D9A"/>
    <w:rsid w:val="00E465D9"/>
    <w:rsid w:val="00E46CA8"/>
    <w:rsid w:val="00E47A89"/>
    <w:rsid w:val="00E47E03"/>
    <w:rsid w:val="00E50FEA"/>
    <w:rsid w:val="00E51364"/>
    <w:rsid w:val="00E517AC"/>
    <w:rsid w:val="00E51AD9"/>
    <w:rsid w:val="00E51EA1"/>
    <w:rsid w:val="00E521B2"/>
    <w:rsid w:val="00E526F2"/>
    <w:rsid w:val="00E53A4B"/>
    <w:rsid w:val="00E53B9F"/>
    <w:rsid w:val="00E53BC1"/>
    <w:rsid w:val="00E5485E"/>
    <w:rsid w:val="00E548AC"/>
    <w:rsid w:val="00E54B55"/>
    <w:rsid w:val="00E54EC6"/>
    <w:rsid w:val="00E55E8D"/>
    <w:rsid w:val="00E5630C"/>
    <w:rsid w:val="00E56428"/>
    <w:rsid w:val="00E564E7"/>
    <w:rsid w:val="00E56A55"/>
    <w:rsid w:val="00E5729B"/>
    <w:rsid w:val="00E60212"/>
    <w:rsid w:val="00E603C4"/>
    <w:rsid w:val="00E60B17"/>
    <w:rsid w:val="00E60CCF"/>
    <w:rsid w:val="00E619E7"/>
    <w:rsid w:val="00E61CCC"/>
    <w:rsid w:val="00E62F78"/>
    <w:rsid w:val="00E63166"/>
    <w:rsid w:val="00E63BB3"/>
    <w:rsid w:val="00E63C59"/>
    <w:rsid w:val="00E63C7D"/>
    <w:rsid w:val="00E63EE3"/>
    <w:rsid w:val="00E63FD2"/>
    <w:rsid w:val="00E64334"/>
    <w:rsid w:val="00E64485"/>
    <w:rsid w:val="00E6460A"/>
    <w:rsid w:val="00E65AE1"/>
    <w:rsid w:val="00E670C0"/>
    <w:rsid w:val="00E67B9A"/>
    <w:rsid w:val="00E67ED3"/>
    <w:rsid w:val="00E725EE"/>
    <w:rsid w:val="00E728F4"/>
    <w:rsid w:val="00E747D2"/>
    <w:rsid w:val="00E75B4C"/>
    <w:rsid w:val="00E76AC8"/>
    <w:rsid w:val="00E76CEA"/>
    <w:rsid w:val="00E77180"/>
    <w:rsid w:val="00E77B00"/>
    <w:rsid w:val="00E77B4E"/>
    <w:rsid w:val="00E77F64"/>
    <w:rsid w:val="00E8063A"/>
    <w:rsid w:val="00E80D9C"/>
    <w:rsid w:val="00E80F94"/>
    <w:rsid w:val="00E80FD5"/>
    <w:rsid w:val="00E81874"/>
    <w:rsid w:val="00E819AF"/>
    <w:rsid w:val="00E828B7"/>
    <w:rsid w:val="00E830AB"/>
    <w:rsid w:val="00E8429C"/>
    <w:rsid w:val="00E84322"/>
    <w:rsid w:val="00E84458"/>
    <w:rsid w:val="00E84676"/>
    <w:rsid w:val="00E846F6"/>
    <w:rsid w:val="00E850F4"/>
    <w:rsid w:val="00E85601"/>
    <w:rsid w:val="00E858E6"/>
    <w:rsid w:val="00E859B2"/>
    <w:rsid w:val="00E86377"/>
    <w:rsid w:val="00E86547"/>
    <w:rsid w:val="00E86F67"/>
    <w:rsid w:val="00E877EB"/>
    <w:rsid w:val="00E87B2F"/>
    <w:rsid w:val="00E87CCC"/>
    <w:rsid w:val="00E90409"/>
    <w:rsid w:val="00E90BCB"/>
    <w:rsid w:val="00E912C2"/>
    <w:rsid w:val="00E91450"/>
    <w:rsid w:val="00E91467"/>
    <w:rsid w:val="00E9171F"/>
    <w:rsid w:val="00E91E37"/>
    <w:rsid w:val="00E925A1"/>
    <w:rsid w:val="00E92E17"/>
    <w:rsid w:val="00E92F6B"/>
    <w:rsid w:val="00E9553D"/>
    <w:rsid w:val="00E957A9"/>
    <w:rsid w:val="00E95947"/>
    <w:rsid w:val="00E96AAD"/>
    <w:rsid w:val="00E97053"/>
    <w:rsid w:val="00E974C2"/>
    <w:rsid w:val="00E975BD"/>
    <w:rsid w:val="00E97844"/>
    <w:rsid w:val="00E97B6B"/>
    <w:rsid w:val="00EA0153"/>
    <w:rsid w:val="00EA0654"/>
    <w:rsid w:val="00EA0ECF"/>
    <w:rsid w:val="00EA150E"/>
    <w:rsid w:val="00EA154D"/>
    <w:rsid w:val="00EA1DCF"/>
    <w:rsid w:val="00EA1F8E"/>
    <w:rsid w:val="00EA24E9"/>
    <w:rsid w:val="00EA28BE"/>
    <w:rsid w:val="00EA2FDD"/>
    <w:rsid w:val="00EA3739"/>
    <w:rsid w:val="00EA3A99"/>
    <w:rsid w:val="00EA3C6C"/>
    <w:rsid w:val="00EA46BE"/>
    <w:rsid w:val="00EA49BE"/>
    <w:rsid w:val="00EA4BDA"/>
    <w:rsid w:val="00EA4F3B"/>
    <w:rsid w:val="00EA4FAD"/>
    <w:rsid w:val="00EA5A1A"/>
    <w:rsid w:val="00EA5B5A"/>
    <w:rsid w:val="00EA62C6"/>
    <w:rsid w:val="00EA64A5"/>
    <w:rsid w:val="00EB032A"/>
    <w:rsid w:val="00EB1124"/>
    <w:rsid w:val="00EB16A1"/>
    <w:rsid w:val="00EB1D3D"/>
    <w:rsid w:val="00EB274D"/>
    <w:rsid w:val="00EB3500"/>
    <w:rsid w:val="00EB38E9"/>
    <w:rsid w:val="00EB3A7F"/>
    <w:rsid w:val="00EB48FF"/>
    <w:rsid w:val="00EB4EF8"/>
    <w:rsid w:val="00EB51AB"/>
    <w:rsid w:val="00EB5268"/>
    <w:rsid w:val="00EB53C7"/>
    <w:rsid w:val="00EB54DC"/>
    <w:rsid w:val="00EB56C2"/>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4C64"/>
    <w:rsid w:val="00EC51FD"/>
    <w:rsid w:val="00EC54F5"/>
    <w:rsid w:val="00EC5558"/>
    <w:rsid w:val="00EC5A9F"/>
    <w:rsid w:val="00EC614B"/>
    <w:rsid w:val="00EC62BE"/>
    <w:rsid w:val="00EC63E5"/>
    <w:rsid w:val="00EC7FEB"/>
    <w:rsid w:val="00ED07F8"/>
    <w:rsid w:val="00ED19C2"/>
    <w:rsid w:val="00ED1CEC"/>
    <w:rsid w:val="00ED4597"/>
    <w:rsid w:val="00ED4796"/>
    <w:rsid w:val="00ED47BB"/>
    <w:rsid w:val="00ED4B88"/>
    <w:rsid w:val="00ED5413"/>
    <w:rsid w:val="00ED6387"/>
    <w:rsid w:val="00ED67D8"/>
    <w:rsid w:val="00ED77C5"/>
    <w:rsid w:val="00ED79B9"/>
    <w:rsid w:val="00EE02E5"/>
    <w:rsid w:val="00EE1416"/>
    <w:rsid w:val="00EE162F"/>
    <w:rsid w:val="00EE1E3E"/>
    <w:rsid w:val="00EE29A9"/>
    <w:rsid w:val="00EE2E25"/>
    <w:rsid w:val="00EE33AD"/>
    <w:rsid w:val="00EE38BE"/>
    <w:rsid w:val="00EE3981"/>
    <w:rsid w:val="00EE3B9B"/>
    <w:rsid w:val="00EE4077"/>
    <w:rsid w:val="00EE4B9D"/>
    <w:rsid w:val="00EE55CC"/>
    <w:rsid w:val="00EE5976"/>
    <w:rsid w:val="00EE5DD0"/>
    <w:rsid w:val="00EE60B5"/>
    <w:rsid w:val="00EE7F27"/>
    <w:rsid w:val="00EF0661"/>
    <w:rsid w:val="00EF06F6"/>
    <w:rsid w:val="00EF308C"/>
    <w:rsid w:val="00EF4368"/>
    <w:rsid w:val="00EF4783"/>
    <w:rsid w:val="00EF4DDE"/>
    <w:rsid w:val="00EF5356"/>
    <w:rsid w:val="00EF538C"/>
    <w:rsid w:val="00EF5DAF"/>
    <w:rsid w:val="00EF66FB"/>
    <w:rsid w:val="00EF69E3"/>
    <w:rsid w:val="00EF6AB3"/>
    <w:rsid w:val="00EF701D"/>
    <w:rsid w:val="00EF71E6"/>
    <w:rsid w:val="00EF78E8"/>
    <w:rsid w:val="00EF7B85"/>
    <w:rsid w:val="00EF7CDB"/>
    <w:rsid w:val="00F000E1"/>
    <w:rsid w:val="00F00196"/>
    <w:rsid w:val="00F00836"/>
    <w:rsid w:val="00F00DFD"/>
    <w:rsid w:val="00F0125F"/>
    <w:rsid w:val="00F0148F"/>
    <w:rsid w:val="00F01A42"/>
    <w:rsid w:val="00F01C95"/>
    <w:rsid w:val="00F022BF"/>
    <w:rsid w:val="00F0277E"/>
    <w:rsid w:val="00F0298F"/>
    <w:rsid w:val="00F0338F"/>
    <w:rsid w:val="00F034A4"/>
    <w:rsid w:val="00F03D0D"/>
    <w:rsid w:val="00F0416C"/>
    <w:rsid w:val="00F04C11"/>
    <w:rsid w:val="00F04E08"/>
    <w:rsid w:val="00F0514C"/>
    <w:rsid w:val="00F05679"/>
    <w:rsid w:val="00F05ED9"/>
    <w:rsid w:val="00F06D09"/>
    <w:rsid w:val="00F0720D"/>
    <w:rsid w:val="00F10723"/>
    <w:rsid w:val="00F108A1"/>
    <w:rsid w:val="00F10D5F"/>
    <w:rsid w:val="00F10F8B"/>
    <w:rsid w:val="00F1268E"/>
    <w:rsid w:val="00F1271C"/>
    <w:rsid w:val="00F12DB4"/>
    <w:rsid w:val="00F13B12"/>
    <w:rsid w:val="00F143A9"/>
    <w:rsid w:val="00F14514"/>
    <w:rsid w:val="00F14580"/>
    <w:rsid w:val="00F145FD"/>
    <w:rsid w:val="00F14669"/>
    <w:rsid w:val="00F14E4D"/>
    <w:rsid w:val="00F14E51"/>
    <w:rsid w:val="00F15046"/>
    <w:rsid w:val="00F1524D"/>
    <w:rsid w:val="00F15307"/>
    <w:rsid w:val="00F16070"/>
    <w:rsid w:val="00F16A09"/>
    <w:rsid w:val="00F170D7"/>
    <w:rsid w:val="00F17179"/>
    <w:rsid w:val="00F203EB"/>
    <w:rsid w:val="00F213F3"/>
    <w:rsid w:val="00F228C5"/>
    <w:rsid w:val="00F23500"/>
    <w:rsid w:val="00F23D35"/>
    <w:rsid w:val="00F24CAE"/>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7CA5"/>
    <w:rsid w:val="00F40629"/>
    <w:rsid w:val="00F41D54"/>
    <w:rsid w:val="00F4217D"/>
    <w:rsid w:val="00F424B2"/>
    <w:rsid w:val="00F4275E"/>
    <w:rsid w:val="00F42E92"/>
    <w:rsid w:val="00F433E6"/>
    <w:rsid w:val="00F444C3"/>
    <w:rsid w:val="00F44683"/>
    <w:rsid w:val="00F46331"/>
    <w:rsid w:val="00F46706"/>
    <w:rsid w:val="00F47B02"/>
    <w:rsid w:val="00F47FE1"/>
    <w:rsid w:val="00F50FA7"/>
    <w:rsid w:val="00F518E1"/>
    <w:rsid w:val="00F5310A"/>
    <w:rsid w:val="00F533AB"/>
    <w:rsid w:val="00F53936"/>
    <w:rsid w:val="00F53F61"/>
    <w:rsid w:val="00F543A0"/>
    <w:rsid w:val="00F5473B"/>
    <w:rsid w:val="00F547F4"/>
    <w:rsid w:val="00F557BE"/>
    <w:rsid w:val="00F558C0"/>
    <w:rsid w:val="00F56F76"/>
    <w:rsid w:val="00F56FC5"/>
    <w:rsid w:val="00F57E98"/>
    <w:rsid w:val="00F60836"/>
    <w:rsid w:val="00F626AF"/>
    <w:rsid w:val="00F62BCD"/>
    <w:rsid w:val="00F62DE2"/>
    <w:rsid w:val="00F62FA6"/>
    <w:rsid w:val="00F64314"/>
    <w:rsid w:val="00F645B1"/>
    <w:rsid w:val="00F659B3"/>
    <w:rsid w:val="00F65FF2"/>
    <w:rsid w:val="00F66451"/>
    <w:rsid w:val="00F66BA5"/>
    <w:rsid w:val="00F676AB"/>
    <w:rsid w:val="00F6775B"/>
    <w:rsid w:val="00F67AFB"/>
    <w:rsid w:val="00F70045"/>
    <w:rsid w:val="00F70C8F"/>
    <w:rsid w:val="00F71266"/>
    <w:rsid w:val="00F71DB0"/>
    <w:rsid w:val="00F7227B"/>
    <w:rsid w:val="00F724EF"/>
    <w:rsid w:val="00F737DB"/>
    <w:rsid w:val="00F73CE3"/>
    <w:rsid w:val="00F745CB"/>
    <w:rsid w:val="00F75443"/>
    <w:rsid w:val="00F7560A"/>
    <w:rsid w:val="00F7590A"/>
    <w:rsid w:val="00F75B8B"/>
    <w:rsid w:val="00F7682C"/>
    <w:rsid w:val="00F7722B"/>
    <w:rsid w:val="00F776B0"/>
    <w:rsid w:val="00F77B84"/>
    <w:rsid w:val="00F804EC"/>
    <w:rsid w:val="00F807E3"/>
    <w:rsid w:val="00F808F8"/>
    <w:rsid w:val="00F80B93"/>
    <w:rsid w:val="00F80D9B"/>
    <w:rsid w:val="00F813D4"/>
    <w:rsid w:val="00F81864"/>
    <w:rsid w:val="00F82928"/>
    <w:rsid w:val="00F82AE7"/>
    <w:rsid w:val="00F82C79"/>
    <w:rsid w:val="00F834DC"/>
    <w:rsid w:val="00F839C5"/>
    <w:rsid w:val="00F83C3F"/>
    <w:rsid w:val="00F83D2D"/>
    <w:rsid w:val="00F84229"/>
    <w:rsid w:val="00F848D8"/>
    <w:rsid w:val="00F84A0A"/>
    <w:rsid w:val="00F85155"/>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3515"/>
    <w:rsid w:val="00FA3BBC"/>
    <w:rsid w:val="00FA3E43"/>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457"/>
    <w:rsid w:val="00FB2BB2"/>
    <w:rsid w:val="00FB3214"/>
    <w:rsid w:val="00FB35D5"/>
    <w:rsid w:val="00FB3DF7"/>
    <w:rsid w:val="00FB43D0"/>
    <w:rsid w:val="00FB4842"/>
    <w:rsid w:val="00FB4AEE"/>
    <w:rsid w:val="00FB4F8F"/>
    <w:rsid w:val="00FB5088"/>
    <w:rsid w:val="00FB52DB"/>
    <w:rsid w:val="00FB562B"/>
    <w:rsid w:val="00FB5D05"/>
    <w:rsid w:val="00FB5E08"/>
    <w:rsid w:val="00FB5EFC"/>
    <w:rsid w:val="00FB686D"/>
    <w:rsid w:val="00FC00B4"/>
    <w:rsid w:val="00FC0AF6"/>
    <w:rsid w:val="00FC11EA"/>
    <w:rsid w:val="00FC240C"/>
    <w:rsid w:val="00FC24C2"/>
    <w:rsid w:val="00FC2635"/>
    <w:rsid w:val="00FC2E3A"/>
    <w:rsid w:val="00FC34C8"/>
    <w:rsid w:val="00FC34F3"/>
    <w:rsid w:val="00FC35BF"/>
    <w:rsid w:val="00FC3733"/>
    <w:rsid w:val="00FC399E"/>
    <w:rsid w:val="00FC4F44"/>
    <w:rsid w:val="00FC5CF3"/>
    <w:rsid w:val="00FC6AFB"/>
    <w:rsid w:val="00FC7410"/>
    <w:rsid w:val="00FD02A1"/>
    <w:rsid w:val="00FD13CE"/>
    <w:rsid w:val="00FD143C"/>
    <w:rsid w:val="00FD180B"/>
    <w:rsid w:val="00FD1B3C"/>
    <w:rsid w:val="00FD2806"/>
    <w:rsid w:val="00FD2D1A"/>
    <w:rsid w:val="00FD2EBC"/>
    <w:rsid w:val="00FD2FB6"/>
    <w:rsid w:val="00FD335C"/>
    <w:rsid w:val="00FD3958"/>
    <w:rsid w:val="00FD3A52"/>
    <w:rsid w:val="00FD46A8"/>
    <w:rsid w:val="00FD5016"/>
    <w:rsid w:val="00FD51C4"/>
    <w:rsid w:val="00FD57E0"/>
    <w:rsid w:val="00FD5D87"/>
    <w:rsid w:val="00FD74F3"/>
    <w:rsid w:val="00FD7F2D"/>
    <w:rsid w:val="00FD7FE7"/>
    <w:rsid w:val="00FE08CC"/>
    <w:rsid w:val="00FE122D"/>
    <w:rsid w:val="00FE189A"/>
    <w:rsid w:val="00FE2AA6"/>
    <w:rsid w:val="00FE3652"/>
    <w:rsid w:val="00FE36DC"/>
    <w:rsid w:val="00FE3B9B"/>
    <w:rsid w:val="00FE486D"/>
    <w:rsid w:val="00FE59F5"/>
    <w:rsid w:val="00FE5C0B"/>
    <w:rsid w:val="00FE5EC5"/>
    <w:rsid w:val="00FE6160"/>
    <w:rsid w:val="00FE639F"/>
    <w:rsid w:val="00FE6477"/>
    <w:rsid w:val="00FE6AB1"/>
    <w:rsid w:val="00FE6D7C"/>
    <w:rsid w:val="00FF082A"/>
    <w:rsid w:val="00FF0B38"/>
    <w:rsid w:val="00FF148C"/>
    <w:rsid w:val="00FF18E3"/>
    <w:rsid w:val="00FF2549"/>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s>
</file>

<file path=word/webSettings.xml><?xml version="1.0" encoding="utf-8"?>
<w:webSettings xmlns:r="http://schemas.openxmlformats.org/officeDocument/2006/relationships" xmlns:w="http://schemas.openxmlformats.org/wordprocessingml/2006/main">
  <w:divs>
    <w:div w:id="118766835">
      <w:bodyDiv w:val="1"/>
      <w:marLeft w:val="0"/>
      <w:marRight w:val="0"/>
      <w:marTop w:val="0"/>
      <w:marBottom w:val="0"/>
      <w:divBdr>
        <w:top w:val="none" w:sz="0" w:space="0" w:color="auto"/>
        <w:left w:val="none" w:sz="0" w:space="0" w:color="auto"/>
        <w:bottom w:val="none" w:sz="0" w:space="0" w:color="auto"/>
        <w:right w:val="none" w:sz="0" w:space="0" w:color="auto"/>
      </w:divBdr>
    </w:div>
    <w:div w:id="125205151">
      <w:bodyDiv w:val="1"/>
      <w:marLeft w:val="0"/>
      <w:marRight w:val="0"/>
      <w:marTop w:val="0"/>
      <w:marBottom w:val="0"/>
      <w:divBdr>
        <w:top w:val="none" w:sz="0" w:space="0" w:color="auto"/>
        <w:left w:val="none" w:sz="0" w:space="0" w:color="auto"/>
        <w:bottom w:val="none" w:sz="0" w:space="0" w:color="auto"/>
        <w:right w:val="none" w:sz="0" w:space="0" w:color="auto"/>
      </w:divBdr>
    </w:div>
    <w:div w:id="173738000">
      <w:bodyDiv w:val="1"/>
      <w:marLeft w:val="0"/>
      <w:marRight w:val="0"/>
      <w:marTop w:val="0"/>
      <w:marBottom w:val="0"/>
      <w:divBdr>
        <w:top w:val="none" w:sz="0" w:space="0" w:color="auto"/>
        <w:left w:val="none" w:sz="0" w:space="0" w:color="auto"/>
        <w:bottom w:val="none" w:sz="0" w:space="0" w:color="auto"/>
        <w:right w:val="none" w:sz="0" w:space="0" w:color="auto"/>
      </w:divBdr>
    </w:div>
    <w:div w:id="359280039">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72280980">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845829441">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04022005">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FCC78DC3AB5453FB44C4A0033A479B9F285D63BDDFD313C5F0D0E4E95121CDD2D12F88C739F14A7ACD9F448D2DA216D12CD757C758F3ABFh8h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641B-BDFD-4C3B-A248-B66DEE13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35823</TotalTime>
  <Pages>13</Pages>
  <Words>6589</Words>
  <Characters>37562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Аудитор</dc:creator>
  <cp:keywords/>
  <dc:description/>
  <cp:lastModifiedBy>Аудитор</cp:lastModifiedBy>
  <cp:revision>440</cp:revision>
  <cp:lastPrinted>2021-04-30T06:26:00Z</cp:lastPrinted>
  <dcterms:created xsi:type="dcterms:W3CDTF">2017-06-08T07:02:00Z</dcterms:created>
  <dcterms:modified xsi:type="dcterms:W3CDTF">2021-04-30T06:26:00Z</dcterms:modified>
</cp:coreProperties>
</file>