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6" w:rsidRPr="00D43063" w:rsidRDefault="004A2D7A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58365A0" wp14:editId="2CDE865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4B" w:rsidRDefault="00FF3D15" w:rsidP="005206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28.04.2021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года №</w:t>
      </w:r>
      <w:r w:rsidR="005206B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180</w:t>
      </w:r>
    </w:p>
    <w:p w:rsidR="009E7B36" w:rsidRPr="009E7B36" w:rsidRDefault="009E7B36" w:rsidP="007A48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РОССИЙСКАЯ  ФЕДЕРАЦИЯ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F6D2B" w:rsidRDefault="008C0288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6D2B">
        <w:rPr>
          <w:rFonts w:ascii="Arial" w:eastAsia="Times New Roman" w:hAnsi="Arial" w:cs="Arial"/>
          <w:b/>
          <w:sz w:val="24"/>
          <w:szCs w:val="24"/>
        </w:rPr>
        <w:t xml:space="preserve">О подготовке к пожароопасному периоду на территории </w:t>
      </w:r>
    </w:p>
    <w:p w:rsidR="009E7B36" w:rsidRDefault="008C0288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6D2B">
        <w:rPr>
          <w:rFonts w:ascii="Arial" w:eastAsia="Times New Roman" w:hAnsi="Arial" w:cs="Arial"/>
          <w:b/>
          <w:sz w:val="24"/>
          <w:szCs w:val="24"/>
        </w:rPr>
        <w:t>муниципального образования  «Братский район» в 20</w:t>
      </w:r>
      <w:r w:rsidR="007A4859" w:rsidRPr="009F6D2B">
        <w:rPr>
          <w:rFonts w:ascii="Arial" w:eastAsia="Times New Roman" w:hAnsi="Arial" w:cs="Arial"/>
          <w:b/>
          <w:sz w:val="24"/>
          <w:szCs w:val="24"/>
        </w:rPr>
        <w:t>2</w:t>
      </w:r>
      <w:r w:rsidR="00187A5E">
        <w:rPr>
          <w:rFonts w:ascii="Arial" w:eastAsia="Times New Roman" w:hAnsi="Arial" w:cs="Arial"/>
          <w:b/>
          <w:sz w:val="24"/>
          <w:szCs w:val="24"/>
        </w:rPr>
        <w:t>1</w:t>
      </w:r>
      <w:r w:rsidRPr="009F6D2B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9F6D2B" w:rsidRPr="009F6D2B" w:rsidRDefault="009F6D2B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7B36" w:rsidRPr="009F6D2B" w:rsidRDefault="009E7B36" w:rsidP="009F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6D2B">
        <w:rPr>
          <w:rFonts w:ascii="Arial" w:eastAsia="Times New Roman" w:hAnsi="Arial" w:cs="Arial"/>
          <w:sz w:val="24"/>
          <w:szCs w:val="24"/>
        </w:rPr>
        <w:t xml:space="preserve">Заслушав  </w:t>
      </w:r>
      <w:r w:rsidRPr="009F6D2B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 w:rsidRPr="009F6D2B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 w:rsidRPr="009F6D2B">
        <w:rPr>
          <w:rFonts w:ascii="Arial" w:eastAsia="Calibri" w:hAnsi="Arial" w:cs="Arial"/>
          <w:sz w:val="24"/>
          <w:szCs w:val="24"/>
          <w:lang w:eastAsia="en-US"/>
        </w:rPr>
        <w:t>дминистрации муниципальног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о образования «Братский район»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="008C0288" w:rsidRPr="009F6D2B">
        <w:rPr>
          <w:rFonts w:ascii="Arial" w:eastAsia="Times New Roman" w:hAnsi="Arial" w:cs="Arial"/>
          <w:sz w:val="24"/>
          <w:szCs w:val="24"/>
        </w:rPr>
        <w:t xml:space="preserve"> подготовке к пожароопасному периоду на территории муниципального образования «Братский район» в 20</w:t>
      </w:r>
      <w:r w:rsidR="009F6D2B">
        <w:rPr>
          <w:rFonts w:ascii="Arial" w:eastAsia="Times New Roman" w:hAnsi="Arial" w:cs="Arial"/>
          <w:sz w:val="24"/>
          <w:szCs w:val="24"/>
        </w:rPr>
        <w:t>2</w:t>
      </w:r>
      <w:r w:rsidR="00187A5E">
        <w:rPr>
          <w:rFonts w:ascii="Arial" w:eastAsia="Times New Roman" w:hAnsi="Arial" w:cs="Arial"/>
          <w:sz w:val="24"/>
          <w:szCs w:val="24"/>
        </w:rPr>
        <w:t>1</w:t>
      </w:r>
      <w:r w:rsidR="008C0288" w:rsidRPr="009F6D2B">
        <w:rPr>
          <w:rFonts w:ascii="Arial" w:eastAsia="Times New Roman" w:hAnsi="Arial" w:cs="Arial"/>
          <w:sz w:val="24"/>
          <w:szCs w:val="24"/>
        </w:rPr>
        <w:t xml:space="preserve"> году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F6D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9F6D2B">
        <w:rPr>
          <w:rFonts w:ascii="Arial" w:eastAsia="Times New Roman" w:hAnsi="Arial" w:cs="Arial"/>
          <w:sz w:val="24"/>
          <w:szCs w:val="24"/>
        </w:rPr>
        <w:t>статьями</w:t>
      </w:r>
      <w:r w:rsidRPr="009F6D2B">
        <w:rPr>
          <w:rFonts w:ascii="Arial" w:eastAsia="Times New Roman" w:hAnsi="Arial" w:cs="Arial"/>
          <w:sz w:val="24"/>
          <w:szCs w:val="24"/>
        </w:rPr>
        <w:t xml:space="preserve"> 30,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="00FF3D15">
        <w:rPr>
          <w:rFonts w:ascii="Arial" w:eastAsia="Times New Roman" w:hAnsi="Arial" w:cs="Arial"/>
          <w:sz w:val="24"/>
          <w:szCs w:val="24"/>
        </w:rPr>
        <w:t xml:space="preserve">33, </w:t>
      </w:r>
      <w:r w:rsidRPr="009F6D2B">
        <w:rPr>
          <w:rFonts w:ascii="Arial" w:eastAsia="Times New Roman" w:hAnsi="Arial" w:cs="Arial"/>
          <w:sz w:val="24"/>
          <w:szCs w:val="24"/>
        </w:rPr>
        <w:t>46</w:t>
      </w:r>
      <w:r w:rsidR="009F6D2B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«Братский район», </w:t>
      </w:r>
      <w:r w:rsidRPr="009F6D2B">
        <w:rPr>
          <w:rFonts w:ascii="Arial" w:eastAsia="Times New Roman" w:hAnsi="Arial" w:cs="Arial"/>
          <w:sz w:val="24"/>
          <w:szCs w:val="24"/>
        </w:rPr>
        <w:t xml:space="preserve"> Дума Братского района</w:t>
      </w:r>
    </w:p>
    <w:p w:rsidR="009E7B36" w:rsidRPr="009E7B36" w:rsidRDefault="009E7B36" w:rsidP="009F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B36" w:rsidRPr="009E7B36" w:rsidRDefault="009E7B36" w:rsidP="00AE3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36">
        <w:rPr>
          <w:rFonts w:ascii="Arial" w:eastAsia="Times New Roman" w:hAnsi="Arial" w:cs="Arial"/>
          <w:b/>
          <w:sz w:val="24"/>
          <w:szCs w:val="24"/>
        </w:rPr>
        <w:t>РЕШИЛА:</w:t>
      </w:r>
    </w:p>
    <w:p w:rsidR="009E7B36" w:rsidRPr="009E7B36" w:rsidRDefault="009E7B36" w:rsidP="009F6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F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B36">
        <w:rPr>
          <w:rFonts w:ascii="Arial" w:eastAsia="Times New Roman" w:hAnsi="Arial" w:cs="Arial"/>
          <w:sz w:val="24"/>
          <w:szCs w:val="24"/>
        </w:rPr>
        <w:t>1.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муниципального образования «Братский район» 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>
        <w:rPr>
          <w:rFonts w:ascii="Arial" w:eastAsia="Calibri" w:hAnsi="Arial" w:cs="Arial"/>
          <w:sz w:val="24"/>
          <w:szCs w:val="24"/>
          <w:lang w:eastAsia="en-US"/>
        </w:rPr>
        <w:t xml:space="preserve"> о </w:t>
      </w:r>
      <w:r w:rsidR="008C0288" w:rsidRPr="008C0288">
        <w:rPr>
          <w:rFonts w:ascii="Arial" w:eastAsia="Times New Roman" w:hAnsi="Arial" w:cs="Arial"/>
          <w:sz w:val="24"/>
          <w:szCs w:val="24"/>
        </w:rPr>
        <w:t xml:space="preserve">подготовке к пожароопасному периоду на территории муниципального образования  </w:t>
      </w:r>
      <w:r w:rsidR="009F6D2B">
        <w:rPr>
          <w:rFonts w:ascii="Arial" w:eastAsia="Times New Roman" w:hAnsi="Arial" w:cs="Arial"/>
          <w:sz w:val="24"/>
          <w:szCs w:val="24"/>
        </w:rPr>
        <w:t>«Братский район» в 202</w:t>
      </w:r>
      <w:r w:rsidR="007E6284">
        <w:rPr>
          <w:rFonts w:ascii="Arial" w:eastAsia="Times New Roman" w:hAnsi="Arial" w:cs="Arial"/>
          <w:sz w:val="24"/>
          <w:szCs w:val="24"/>
        </w:rPr>
        <w:t>1</w:t>
      </w:r>
      <w:bookmarkStart w:id="0" w:name="_GoBack"/>
      <w:bookmarkEnd w:id="0"/>
      <w:r w:rsidR="008C0288" w:rsidRPr="008C0288">
        <w:rPr>
          <w:rFonts w:ascii="Arial" w:eastAsia="Times New Roman" w:hAnsi="Arial" w:cs="Arial"/>
          <w:sz w:val="24"/>
          <w:szCs w:val="24"/>
        </w:rPr>
        <w:t xml:space="preserve"> году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>принять к сведению (прилагается)</w:t>
      </w:r>
      <w:r w:rsidRPr="009E7B36">
        <w:rPr>
          <w:rFonts w:ascii="Arial" w:eastAsia="Times New Roman" w:hAnsi="Arial" w:cs="Arial"/>
          <w:sz w:val="24"/>
          <w:szCs w:val="24"/>
        </w:rPr>
        <w:t>.</w:t>
      </w:r>
    </w:p>
    <w:p w:rsidR="00AE3E4E" w:rsidRPr="00AE3E4E" w:rsidRDefault="00AE3E4E" w:rsidP="00AE3E4E">
      <w:pPr>
        <w:keepNext/>
        <w:tabs>
          <w:tab w:val="left" w:pos="993"/>
        </w:tabs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AE3E4E">
        <w:rPr>
          <w:rFonts w:ascii="Arial" w:eastAsia="Times New Roman" w:hAnsi="Arial" w:cs="Arial"/>
          <w:sz w:val="24"/>
          <w:szCs w:val="24"/>
          <w:lang w:eastAsia="en-US"/>
        </w:rPr>
        <w:t xml:space="preserve">2. Настоящее решение </w:t>
      </w:r>
      <w:r w:rsidRPr="00AE3E4E">
        <w:rPr>
          <w:rFonts w:ascii="Arial" w:eastAsia="Times New Roman" w:hAnsi="Arial" w:cs="Arial"/>
          <w:sz w:val="24"/>
          <w:szCs w:val="24"/>
        </w:rPr>
        <w:t>разместить на официальном сайте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 xml:space="preserve">ратский район» в разделе «Дума» </w:t>
      </w:r>
      <w:r w:rsidRPr="00AE3E4E">
        <w:rPr>
          <w:rFonts w:ascii="Arial" w:eastAsia="Times New Roman" w:hAnsi="Arial" w:cs="Arial"/>
          <w:sz w:val="24"/>
          <w:szCs w:val="24"/>
        </w:rPr>
        <w:t xml:space="preserve">- 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bratsk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raion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</w:p>
    <w:p w:rsidR="009E7B36" w:rsidRPr="00AE3E4E" w:rsidRDefault="009E7B36" w:rsidP="009F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36" w:rsidRPr="00AE3E4E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Братского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  <w:t xml:space="preserve">               </w:t>
      </w:r>
      <w:r w:rsidR="00AE3E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D2B">
        <w:rPr>
          <w:rFonts w:ascii="Arial" w:eastAsia="Times New Roman" w:hAnsi="Arial" w:cs="Arial"/>
          <w:b/>
          <w:sz w:val="24"/>
          <w:szCs w:val="24"/>
        </w:rPr>
        <w:t>С. В. Коротченко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Pr="009E7B36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Pr="009E7B36" w:rsidRDefault="009E7B36" w:rsidP="009E7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7B36" w:rsidRPr="009E7B36" w:rsidRDefault="009E7B36" w:rsidP="009E7B36">
      <w:pPr>
        <w:spacing w:after="0" w:line="240" w:lineRule="auto"/>
        <w:rPr>
          <w:rFonts w:ascii="Courier New" w:eastAsia="Times New Roman" w:hAnsi="Courier New" w:cs="Courier New"/>
          <w:b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5E" w:rsidRDefault="00187A5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2B" w:rsidRDefault="009F6D2B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15" w:rsidRDefault="00FF3D15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4E" w:rsidRDefault="00AE3E4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2B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 xml:space="preserve">Приложение </w:t>
      </w:r>
    </w:p>
    <w:p w:rsidR="00332ED1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к решению</w:t>
      </w:r>
      <w:r w:rsidR="009F6D2B" w:rsidRPr="009F6D2B">
        <w:rPr>
          <w:rFonts w:ascii="Arial" w:hAnsi="Arial" w:cs="Arial"/>
          <w:sz w:val="24"/>
          <w:szCs w:val="24"/>
        </w:rPr>
        <w:t xml:space="preserve"> </w:t>
      </w:r>
      <w:r w:rsidRPr="009F6D2B">
        <w:rPr>
          <w:rFonts w:ascii="Arial" w:hAnsi="Arial" w:cs="Arial"/>
          <w:sz w:val="24"/>
          <w:szCs w:val="24"/>
        </w:rPr>
        <w:t>Думы Братского района</w:t>
      </w:r>
    </w:p>
    <w:p w:rsidR="009E7B36" w:rsidRPr="009F6D2B" w:rsidRDefault="00D43063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о</w:t>
      </w:r>
      <w:r w:rsidR="00332ED1" w:rsidRPr="009F6D2B">
        <w:rPr>
          <w:rFonts w:ascii="Arial" w:hAnsi="Arial" w:cs="Arial"/>
          <w:sz w:val="24"/>
          <w:szCs w:val="24"/>
        </w:rPr>
        <w:t>т</w:t>
      </w:r>
      <w:r w:rsidR="005206BB">
        <w:rPr>
          <w:rFonts w:ascii="Arial" w:hAnsi="Arial" w:cs="Arial"/>
          <w:sz w:val="24"/>
          <w:szCs w:val="24"/>
        </w:rPr>
        <w:t xml:space="preserve"> </w:t>
      </w:r>
      <w:r w:rsidR="00FF3D15">
        <w:rPr>
          <w:rFonts w:ascii="Arial" w:hAnsi="Arial" w:cs="Arial"/>
          <w:sz w:val="24"/>
          <w:szCs w:val="24"/>
        </w:rPr>
        <w:t xml:space="preserve">28.04.2021 </w:t>
      </w:r>
      <w:r w:rsidR="00196008" w:rsidRPr="009F6D2B">
        <w:rPr>
          <w:rFonts w:ascii="Arial" w:hAnsi="Arial" w:cs="Arial"/>
          <w:sz w:val="24"/>
          <w:szCs w:val="24"/>
        </w:rPr>
        <w:t>года</w:t>
      </w:r>
      <w:r w:rsidR="005206BB">
        <w:rPr>
          <w:rFonts w:ascii="Arial" w:hAnsi="Arial" w:cs="Arial"/>
          <w:sz w:val="24"/>
          <w:szCs w:val="24"/>
        </w:rPr>
        <w:t xml:space="preserve"> № </w:t>
      </w:r>
      <w:r w:rsidR="00FF3D15">
        <w:rPr>
          <w:rFonts w:ascii="Arial" w:hAnsi="Arial" w:cs="Arial"/>
          <w:sz w:val="24"/>
          <w:szCs w:val="24"/>
        </w:rPr>
        <w:t>180</w:t>
      </w:r>
    </w:p>
    <w:p w:rsidR="00F85322" w:rsidRPr="009F6D2B" w:rsidRDefault="00F85322" w:rsidP="00196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322" w:rsidRDefault="00F85322" w:rsidP="00196008">
      <w:pPr>
        <w:spacing w:after="0" w:line="240" w:lineRule="auto"/>
        <w:jc w:val="right"/>
        <w:rPr>
          <w:rFonts w:ascii="Arial" w:hAnsi="Arial" w:cs="Arial"/>
        </w:rPr>
      </w:pPr>
    </w:p>
    <w:p w:rsidR="00FF3D15" w:rsidRDefault="00187A5E" w:rsidP="00187A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 xml:space="preserve">О подготовке к пожароопасному периоду на территории </w:t>
      </w:r>
    </w:p>
    <w:p w:rsidR="00187A5E" w:rsidRPr="00187A5E" w:rsidRDefault="00187A5E" w:rsidP="00187A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 «Братский район» в 2021 году</w:t>
      </w:r>
    </w:p>
    <w:p w:rsidR="00187A5E" w:rsidRPr="00187A5E" w:rsidRDefault="00187A5E" w:rsidP="00187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Подготовка к пожароопасному периоду на территории муниципального образования «Братский район» началась осенью 2020 года.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В соответствии с решением КЧС на территории района в осенний период 2020 года проведены следующие мероприятия</w:t>
      </w: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 xml:space="preserve">- обновлены минерализованные полосы общей протяженностью 86 530 м; 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выполнены новые минерализованные полосы (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Кузнецовка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 xml:space="preserve">, с. 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Тэмь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Барчим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 xml:space="preserve">) общей протяженностью 21 100 м; 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произведен профилактический отжиг сухой травянистой растительности (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>ихоревка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 xml:space="preserve">) 4,2 га; 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выполнены работы по разборке и уборке разрушенных домов (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>ежемский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>);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проведена очистка территории от растительности путем скоса и вывоза сухой растительности, а также листвы;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осуществлялось информирование населения посредством  размещения информации в  социальных сетях, в мессенджерах,  на официальном сайте администрации МО «Братский район» и на сайтах н/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размещены листовки на стендах и досках объявлений по профилактике неосторожного обращения с огнем;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 xml:space="preserve">- проведены разъяснительная </w:t>
      </w:r>
      <w:proofErr w:type="gramStart"/>
      <w:r w:rsidRPr="00187A5E">
        <w:rPr>
          <w:rFonts w:ascii="Arial" w:eastAsia="Times New Roman" w:hAnsi="Arial" w:cs="Arial"/>
          <w:sz w:val="24"/>
          <w:szCs w:val="24"/>
        </w:rPr>
        <w:t>работа</w:t>
      </w:r>
      <w:proofErr w:type="gramEnd"/>
      <w:r w:rsidRPr="00187A5E">
        <w:rPr>
          <w:rFonts w:ascii="Arial" w:eastAsia="Times New Roman" w:hAnsi="Arial" w:cs="Arial"/>
          <w:sz w:val="24"/>
          <w:szCs w:val="24"/>
        </w:rPr>
        <w:t xml:space="preserve"> и инструктажи среди населения по соблюдению мер пожарной безопасности (обход многодетных, неблагополучных, одиноких инвалидов, малоимущих граждан поселения (с. Ключи-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Булак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 xml:space="preserve">, п. 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Харанжино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>), вручены листовки и памятки по правилам пожарной безопасности в количестве 600 шт.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На заседании КЧС и ОПБ № 6 от 05.11.2020 года рассмотрены вопросы: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о защите населённых пунктов от пожаров и утвержден перечень населенных пунктов, подверженных угрозе лесных пожаров (всего 15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н.п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.);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о подготовке к пожароопасному периоду 2021 года и утвержден план подготовки МО «Братский район» к весенне-летнему пожароопасному периоду 2021 года.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В целях повышения противопожарной защиты населенных пунктов в 2021 году планируется: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 xml:space="preserve">- обновление минерализованных полос на весенний период 2021 года (п. 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Наратай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 xml:space="preserve">, п. Прибрежный, п. </w:t>
      </w:r>
      <w:proofErr w:type="spellStart"/>
      <w:r w:rsidRPr="00187A5E">
        <w:rPr>
          <w:rFonts w:ascii="Arial" w:eastAsia="Times New Roman" w:hAnsi="Arial" w:cs="Arial"/>
          <w:sz w:val="24"/>
          <w:szCs w:val="24"/>
        </w:rPr>
        <w:t>Чистяково</w:t>
      </w:r>
      <w:proofErr w:type="spellEnd"/>
      <w:r w:rsidRPr="00187A5E">
        <w:rPr>
          <w:rFonts w:ascii="Arial" w:eastAsia="Times New Roman" w:hAnsi="Arial" w:cs="Arial"/>
          <w:sz w:val="24"/>
          <w:szCs w:val="24"/>
        </w:rPr>
        <w:t>) протяженностью 17 000 м.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A5E">
        <w:rPr>
          <w:rFonts w:ascii="Arial" w:eastAsia="Times New Roman" w:hAnsi="Arial" w:cs="Arial"/>
          <w:sz w:val="24"/>
          <w:szCs w:val="24"/>
        </w:rPr>
        <w:t>- профилактические отжиги сухой травянистой растительности на площади 327.6 га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Главами муниципальных образований 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разработаны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и утверждены: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- планы мероприятий по подготовке и обеспечению безопасности в пожароопасный период;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планы по организации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надзорно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>-профилактических и оперативно-тактических мероприятий по защите населенного пункта, подверженного угрозе лесных и ландшафтных пожаров;</w:t>
      </w:r>
    </w:p>
    <w:p w:rsidR="00187A5E" w:rsidRPr="00187A5E" w:rsidRDefault="00187A5E" w:rsidP="00187A5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проведена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актуализации паспортов населенных пунктов, подверженных угрозе лесных пожаров.</w:t>
      </w:r>
    </w:p>
    <w:p w:rsidR="00187A5E" w:rsidRPr="00187A5E" w:rsidRDefault="00187A5E" w:rsidP="00187A5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МО «Братский район» заключила соглашение с АО «Группа ИЛИМ» в Братском районе» на оказание услуг (мероприятий), направленных на 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lastRenderedPageBreak/>
        <w:t>противодействие распространению лесных пожаров, угрожающих населенным пунктам МО «Братский район».</w:t>
      </w:r>
    </w:p>
    <w:p w:rsidR="00187A5E" w:rsidRPr="00187A5E" w:rsidRDefault="00187A5E" w:rsidP="00187A5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Для 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пожарной обстановкой в населённых пунктах и тушением возникших пожаров в их начальной стадии создано </w:t>
      </w:r>
      <w:r w:rsidRPr="00187A5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38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патрульных групп </w:t>
      </w:r>
      <w:r w:rsidRPr="00187A5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106 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человек, </w:t>
      </w:r>
      <w:r w:rsidRPr="00187A5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21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патрульно-маневренная группа </w:t>
      </w:r>
      <w:r w:rsidRPr="00187A5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94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человека, патрулирование начнется со сходом снежного покрова.</w:t>
      </w:r>
    </w:p>
    <w:p w:rsidR="00187A5E" w:rsidRPr="00187A5E" w:rsidRDefault="00187A5E" w:rsidP="00187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ab/>
        <w:t xml:space="preserve">Защиту населенных пунктов от пожаров (лесных пожаров)  обеспечивают муниципальная и добровольная пожарная охрана в составе – 74 формирований и 244 человек личного состава.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На вооружении МПО и ДПО имеются: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- пожарных машин (34 ед.);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- водовозок оборудованных мотопомпами (40 ед.);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- 335 источников противопожарного водоснабжения.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По состоянию на 14.04.2021 года все муниципальные образования района прикрыты средствами пожаротушения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Населенные пункты имеют телефонную проводную, мобильную, спутниковую каналы связи. Связь осуществляется через ЕДДС Братского района с дежурными службами МО, службами экстренного реагирования, предприятиями и учреждениями, расположенными на территории района.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для оповещения населения населенные пункты оборудованы: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электросиренами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С-28, С-40 </w:t>
      </w: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(59 ед.),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 уличными громкоговорителями </w:t>
      </w: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(23 ед.)</w:t>
      </w:r>
      <w:r w:rsidRPr="00187A5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87A5E" w:rsidRPr="00187A5E" w:rsidRDefault="00187A5E" w:rsidP="00187A5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87A5E">
        <w:rPr>
          <w:rFonts w:ascii="Arial" w:eastAsia="Calibri" w:hAnsi="Arial" w:cs="Arial"/>
          <w:sz w:val="24"/>
          <w:szCs w:val="24"/>
        </w:rPr>
        <w:t xml:space="preserve">Для </w:t>
      </w:r>
      <w:proofErr w:type="gramStart"/>
      <w:r w:rsidRPr="00187A5E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187A5E">
        <w:rPr>
          <w:rFonts w:ascii="Arial" w:eastAsia="Calibri" w:hAnsi="Arial" w:cs="Arial"/>
          <w:sz w:val="24"/>
          <w:szCs w:val="24"/>
        </w:rPr>
        <w:t xml:space="preserve"> пожарной обстановкой в населенных пунктах Калтук (5 ед.) и Тангуй (6 ед.) установлены 11 видеокамер, из них 3 видеокамеры кругового обзора, регистраторы и мониторы установлены в помещениях пожарных депо.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7A5E">
        <w:rPr>
          <w:rFonts w:ascii="Arial" w:eastAsia="Calibri" w:hAnsi="Arial" w:cs="Arial"/>
          <w:sz w:val="24"/>
          <w:szCs w:val="24"/>
        </w:rPr>
        <w:t>На территории Братского района внедряется АПК «Безопасный город». По программе «Безопасный город</w:t>
      </w:r>
      <w:r w:rsidRPr="00187A5E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87A5E">
        <w:rPr>
          <w:rFonts w:ascii="Arial" w:eastAsia="Calibri" w:hAnsi="Arial" w:cs="Arial"/>
          <w:sz w:val="24"/>
          <w:szCs w:val="24"/>
        </w:rPr>
        <w:t>в 16 населенных пунктах района установлены выносные акустические устройства (ВАУ) для информирования и оповещения населения. В ЕДДС Братского района выведено 11 видеокамер лесной дозор. Эти системы позволят своевременно доводить текущую информацию и своевременно реагировать на  сложившуюся обстановку с пожарами в населенных пунктах и на прилегающей территории (в лесах).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>В бюджетах муниципального образования «Братский район» и поселений на 2021 г. на  противопожарные мероприятия предусмотрены финансовые средства в объеме: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предупреждение и ликвидация ЧС –2 млн.473,3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тыс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>уб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пожарная безопасность –47 млн. 368,3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тыс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>уб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создан неснижаемый резерв ГСМ в объеме </w:t>
      </w:r>
      <w:smartTag w:uri="urn:schemas-microsoft-com:office:smarttags" w:element="metricconverter">
        <w:smartTagPr>
          <w:attr w:name="ProductID" w:val="5000 литров"/>
        </w:smartTagPr>
        <w:smartTag w:uri="urn:schemas-microsoft-com:office:smarttags" w:element="metricconverter">
          <w:smartTagPr>
            <w:attr w:name="ProductID" w:val="5000 литров"/>
          </w:smartTagPr>
          <w:r w:rsidRPr="00187A5E">
            <w:rPr>
              <w:rFonts w:ascii="Arial" w:eastAsia="Calibri" w:hAnsi="Arial" w:cs="Arial"/>
              <w:sz w:val="24"/>
              <w:szCs w:val="24"/>
              <w:lang w:eastAsia="en-US"/>
            </w:rPr>
            <w:t>5000 литров</w:t>
          </w:r>
        </w:smartTag>
        <w:r w:rsidRPr="00187A5E">
          <w:rPr>
            <w:rFonts w:ascii="Arial" w:eastAsia="Calibri" w:hAnsi="Arial" w:cs="Arial"/>
            <w:sz w:val="24"/>
            <w:szCs w:val="24"/>
            <w:lang w:eastAsia="en-US"/>
          </w:rPr>
          <w:t>;</w:t>
        </w:r>
      </w:smartTag>
    </w:p>
    <w:p w:rsidR="00187A5E" w:rsidRPr="00187A5E" w:rsidRDefault="00187A5E" w:rsidP="00187A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sz w:val="24"/>
          <w:szCs w:val="24"/>
          <w:lang w:eastAsia="en-US"/>
        </w:rPr>
        <w:t xml:space="preserve">- финансовый резерв МО Братский район – 500 </w:t>
      </w:r>
      <w:proofErr w:type="spellStart"/>
      <w:r w:rsidRPr="00187A5E">
        <w:rPr>
          <w:rFonts w:ascii="Arial" w:eastAsia="Calibri" w:hAnsi="Arial" w:cs="Arial"/>
          <w:sz w:val="24"/>
          <w:szCs w:val="24"/>
          <w:lang w:eastAsia="en-US"/>
        </w:rPr>
        <w:t>тыс</w:t>
      </w:r>
      <w:proofErr w:type="gramStart"/>
      <w:r w:rsidRPr="00187A5E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187A5E">
        <w:rPr>
          <w:rFonts w:ascii="Arial" w:eastAsia="Calibri" w:hAnsi="Arial" w:cs="Arial"/>
          <w:sz w:val="24"/>
          <w:szCs w:val="24"/>
          <w:lang w:eastAsia="en-US"/>
        </w:rPr>
        <w:t>уб</w:t>
      </w:r>
      <w:proofErr w:type="spellEnd"/>
      <w:r w:rsidRPr="00187A5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87A5E" w:rsidRPr="00187A5E" w:rsidRDefault="00187A5E" w:rsidP="00187A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87A5E" w:rsidRPr="00187A5E" w:rsidRDefault="00187A5E" w:rsidP="00187A5E">
      <w:pPr>
        <w:spacing w:after="0" w:line="240" w:lineRule="auto"/>
        <w:ind w:firstLine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b/>
          <w:sz w:val="24"/>
          <w:szCs w:val="24"/>
          <w:lang w:eastAsia="en-US"/>
        </w:rPr>
        <w:t>*</w:t>
      </w:r>
      <w:proofErr w:type="spellStart"/>
      <w:r w:rsidRPr="00187A5E">
        <w:rPr>
          <w:rFonts w:ascii="Arial" w:eastAsia="Calibri" w:hAnsi="Arial" w:cs="Arial"/>
          <w:b/>
          <w:i/>
          <w:sz w:val="24"/>
          <w:szCs w:val="24"/>
          <w:lang w:eastAsia="en-US"/>
        </w:rPr>
        <w:t>Справочно</w:t>
      </w:r>
      <w:proofErr w:type="spellEnd"/>
      <w:r w:rsidRPr="00187A5E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Территория района – 33 тыс.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кв</w:t>
      </w:r>
      <w:proofErr w:type="gram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.к</w:t>
      </w:r>
      <w:proofErr w:type="gram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м</w:t>
      </w:r>
      <w:proofErr w:type="spell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 (3,3 млн. га)</w:t>
      </w:r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Земли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гослесфонда</w:t>
      </w:r>
      <w:proofErr w:type="spell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 – 2,6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млн</w:t>
      </w:r>
      <w:proofErr w:type="gram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.г</w:t>
      </w:r>
      <w:proofErr w:type="gram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а</w:t>
      </w:r>
      <w:proofErr w:type="spellEnd"/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Земли сельхоз назначения – 0,3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млн</w:t>
      </w:r>
      <w:proofErr w:type="gram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.г</w:t>
      </w:r>
      <w:proofErr w:type="gram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а</w:t>
      </w:r>
      <w:proofErr w:type="spellEnd"/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Население – 49819 чел. </w:t>
      </w:r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Населенных пунктов – 51</w:t>
      </w:r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Береговая линия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вдхр</w:t>
      </w:r>
      <w:proofErr w:type="spell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. – 6 </w:t>
      </w:r>
      <w:proofErr w:type="spell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тыс</w:t>
      </w:r>
      <w:proofErr w:type="gramStart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.к</w:t>
      </w:r>
      <w:proofErr w:type="gramEnd"/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м</w:t>
      </w:r>
      <w:proofErr w:type="spellEnd"/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Количество озер, рек и ручьев – 4400</w:t>
      </w:r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Протяженность дорог – </w:t>
      </w:r>
      <w:smartTag w:uri="urn:schemas-microsoft-com:office:smarttags" w:element="metricconverter">
        <w:smartTagPr>
          <w:attr w:name="ProductID" w:val="1442 км"/>
        </w:smartTagPr>
        <w:r w:rsidRPr="00187A5E">
          <w:rPr>
            <w:rFonts w:ascii="Arial" w:eastAsia="Calibri" w:hAnsi="Arial" w:cs="Arial"/>
            <w:i/>
            <w:sz w:val="24"/>
            <w:szCs w:val="24"/>
            <w:lang w:eastAsia="en-US"/>
          </w:rPr>
          <w:t>1442 км</w:t>
        </w:r>
      </w:smartTag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 xml:space="preserve">, из них лесных – </w:t>
      </w:r>
      <w:smartTag w:uri="urn:schemas-microsoft-com:office:smarttags" w:element="metricconverter">
        <w:smartTagPr>
          <w:attr w:name="ProductID" w:val="528 км"/>
        </w:smartTagPr>
        <w:r w:rsidRPr="00187A5E">
          <w:rPr>
            <w:rFonts w:ascii="Arial" w:eastAsia="Calibri" w:hAnsi="Arial" w:cs="Arial"/>
            <w:i/>
            <w:sz w:val="24"/>
            <w:szCs w:val="24"/>
            <w:lang w:eastAsia="en-US"/>
          </w:rPr>
          <w:t>528 км</w:t>
        </w:r>
      </w:smartTag>
    </w:p>
    <w:p w:rsidR="00187A5E" w:rsidRPr="00187A5E" w:rsidRDefault="00187A5E" w:rsidP="00187A5E">
      <w:pPr>
        <w:spacing w:after="0" w:line="240" w:lineRule="auto"/>
        <w:ind w:firstLine="1985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87A5E">
        <w:rPr>
          <w:rFonts w:ascii="Arial" w:eastAsia="Calibri" w:hAnsi="Arial" w:cs="Arial"/>
          <w:i/>
          <w:sz w:val="24"/>
          <w:szCs w:val="24"/>
          <w:lang w:eastAsia="en-US"/>
        </w:rPr>
        <w:t>Паромных переправ – 3</w:t>
      </w:r>
    </w:p>
    <w:p w:rsidR="00187A5E" w:rsidRPr="00187A5E" w:rsidRDefault="00187A5E" w:rsidP="00187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859" w:rsidRPr="009F6D2B" w:rsidRDefault="007A4859" w:rsidP="00081404">
      <w:pPr>
        <w:pStyle w:val="a6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7A4859" w:rsidRPr="009F6D2B" w:rsidSect="00187A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5EF"/>
    <w:multiLevelType w:val="hybridMultilevel"/>
    <w:tmpl w:val="B6E4B69A"/>
    <w:lvl w:ilvl="0" w:tplc="174C0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B6"/>
    <w:rsid w:val="00056019"/>
    <w:rsid w:val="00081404"/>
    <w:rsid w:val="00084149"/>
    <w:rsid w:val="000A4F5F"/>
    <w:rsid w:val="000D36AE"/>
    <w:rsid w:val="0010184B"/>
    <w:rsid w:val="001211E7"/>
    <w:rsid w:val="00153F97"/>
    <w:rsid w:val="00187A5E"/>
    <w:rsid w:val="00196008"/>
    <w:rsid w:val="0020756A"/>
    <w:rsid w:val="00225D52"/>
    <w:rsid w:val="00232DDE"/>
    <w:rsid w:val="00245EE2"/>
    <w:rsid w:val="0024618D"/>
    <w:rsid w:val="002471E2"/>
    <w:rsid w:val="002B26C7"/>
    <w:rsid w:val="002B289A"/>
    <w:rsid w:val="002B4DC4"/>
    <w:rsid w:val="002B762E"/>
    <w:rsid w:val="002E449C"/>
    <w:rsid w:val="00317799"/>
    <w:rsid w:val="00332ED1"/>
    <w:rsid w:val="00356267"/>
    <w:rsid w:val="003B0D51"/>
    <w:rsid w:val="003D2AB7"/>
    <w:rsid w:val="003E7A8A"/>
    <w:rsid w:val="00411685"/>
    <w:rsid w:val="00457EB6"/>
    <w:rsid w:val="0047691E"/>
    <w:rsid w:val="00490A5E"/>
    <w:rsid w:val="004A2D7A"/>
    <w:rsid w:val="004B6C45"/>
    <w:rsid w:val="004D1220"/>
    <w:rsid w:val="004D2D8C"/>
    <w:rsid w:val="004E3757"/>
    <w:rsid w:val="004E42F5"/>
    <w:rsid w:val="00512D41"/>
    <w:rsid w:val="005206BB"/>
    <w:rsid w:val="00525BCB"/>
    <w:rsid w:val="0056789A"/>
    <w:rsid w:val="00657832"/>
    <w:rsid w:val="0066503D"/>
    <w:rsid w:val="007458C1"/>
    <w:rsid w:val="00746B8A"/>
    <w:rsid w:val="007529E0"/>
    <w:rsid w:val="00791CD0"/>
    <w:rsid w:val="007A4859"/>
    <w:rsid w:val="007C2544"/>
    <w:rsid w:val="007C33C5"/>
    <w:rsid w:val="007C481C"/>
    <w:rsid w:val="007D2685"/>
    <w:rsid w:val="007E6284"/>
    <w:rsid w:val="007F1548"/>
    <w:rsid w:val="00804237"/>
    <w:rsid w:val="00842B45"/>
    <w:rsid w:val="008503FF"/>
    <w:rsid w:val="0087328E"/>
    <w:rsid w:val="00877A99"/>
    <w:rsid w:val="00896F1D"/>
    <w:rsid w:val="008C0288"/>
    <w:rsid w:val="008F6870"/>
    <w:rsid w:val="00955A0B"/>
    <w:rsid w:val="009A42C5"/>
    <w:rsid w:val="009E7B36"/>
    <w:rsid w:val="009F6D2B"/>
    <w:rsid w:val="00A0767A"/>
    <w:rsid w:val="00A13438"/>
    <w:rsid w:val="00AE012A"/>
    <w:rsid w:val="00AE3E4E"/>
    <w:rsid w:val="00B00273"/>
    <w:rsid w:val="00B33F97"/>
    <w:rsid w:val="00BF427A"/>
    <w:rsid w:val="00C55DBF"/>
    <w:rsid w:val="00C913DC"/>
    <w:rsid w:val="00C96201"/>
    <w:rsid w:val="00CA2924"/>
    <w:rsid w:val="00D26A1B"/>
    <w:rsid w:val="00D43063"/>
    <w:rsid w:val="00D47F6D"/>
    <w:rsid w:val="00D50053"/>
    <w:rsid w:val="00DB318B"/>
    <w:rsid w:val="00E00DF2"/>
    <w:rsid w:val="00E35CD6"/>
    <w:rsid w:val="00E457D7"/>
    <w:rsid w:val="00E76A9E"/>
    <w:rsid w:val="00E97E14"/>
    <w:rsid w:val="00F332BB"/>
    <w:rsid w:val="00F337C5"/>
    <w:rsid w:val="00F611C6"/>
    <w:rsid w:val="00F8532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B739-C087-43E6-BE0F-B6587BE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Белялова Анжела</cp:lastModifiedBy>
  <cp:revision>14</cp:revision>
  <cp:lastPrinted>2021-04-28T09:06:00Z</cp:lastPrinted>
  <dcterms:created xsi:type="dcterms:W3CDTF">2019-03-29T09:01:00Z</dcterms:created>
  <dcterms:modified xsi:type="dcterms:W3CDTF">2021-04-28T09:06:00Z</dcterms:modified>
</cp:coreProperties>
</file>