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B" w:rsidRPr="00035BFB" w:rsidRDefault="00035BFB" w:rsidP="0003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DECC09B" wp14:editId="7EA600F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FB" w:rsidRPr="00035BFB" w:rsidRDefault="00C22014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31.03.</w:t>
      </w:r>
      <w:r w:rsidR="00035BFB"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2021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35BFB"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168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035BFB" w:rsidRDefault="00035BFB" w:rsidP="00035B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5BFB" w:rsidRDefault="00035BFB" w:rsidP="00035B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5BFB">
        <w:rPr>
          <w:rFonts w:ascii="Arial" w:hAnsi="Arial" w:cs="Arial"/>
          <w:b/>
          <w:sz w:val="24"/>
          <w:szCs w:val="24"/>
        </w:rPr>
        <w:t xml:space="preserve">О мероприятиях по организации оздоровления, отдыха и занятости детей и подростков на территории муниципального образования «Братский район» 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hAnsi="Arial" w:cs="Arial"/>
          <w:b/>
          <w:sz w:val="24"/>
          <w:szCs w:val="24"/>
        </w:rPr>
        <w:t>в 2021 году и подготовке образовательных организаций к сдаче ЕГЭ, ГИА</w:t>
      </w:r>
    </w:p>
    <w:p w:rsid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образования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Елены Владимировны Ахметовой о</w:t>
      </w:r>
      <w:r w:rsidRPr="00035BFB">
        <w:rPr>
          <w:rFonts w:ascii="Arial" w:hAnsi="Arial" w:cs="Arial"/>
          <w:sz w:val="24"/>
          <w:szCs w:val="24"/>
        </w:rPr>
        <w:t xml:space="preserve"> мероприятиях по организации оздоровления, отдыха и занятости детей и подростков на территории муниципального образования «Братский район» в 2021 году и подготовке образовательн</w:t>
      </w:r>
      <w:r>
        <w:rPr>
          <w:rFonts w:ascii="Arial" w:hAnsi="Arial" w:cs="Arial"/>
          <w:sz w:val="24"/>
          <w:szCs w:val="24"/>
        </w:rPr>
        <w:t>ых организаций к сдаче ЕГЭ, ГИА</w:t>
      </w:r>
      <w:r w:rsidRPr="00035B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035BFB">
        <w:rPr>
          <w:rFonts w:ascii="Arial" w:eastAsia="Calibri" w:hAnsi="Arial" w:cs="Arial"/>
          <w:sz w:val="24"/>
          <w:szCs w:val="24"/>
        </w:rPr>
        <w:t>руководствуясь  статьями  30, 46 Устава муниципального образования  «Братский район», Дума Братского района</w:t>
      </w:r>
      <w:proofErr w:type="gramEnd"/>
    </w:p>
    <w:p w:rsidR="00035BFB" w:rsidRPr="00035BFB" w:rsidRDefault="00035BFB" w:rsidP="000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35BFB" w:rsidRPr="00035BFB" w:rsidRDefault="00035BFB" w:rsidP="00035BFB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1. Информацию </w:t>
      </w:r>
      <w:r>
        <w:rPr>
          <w:rFonts w:ascii="Arial" w:eastAsia="Calibri" w:hAnsi="Arial" w:cs="Arial"/>
          <w:sz w:val="24"/>
          <w:szCs w:val="24"/>
        </w:rPr>
        <w:t>н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образования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>
        <w:rPr>
          <w:rFonts w:ascii="Arial" w:eastAsia="Times New Roman" w:hAnsi="Arial" w:cs="Arial"/>
          <w:sz w:val="24"/>
          <w:szCs w:val="24"/>
          <w:lang w:eastAsia="ru-RU"/>
        </w:rPr>
        <w:t>Елены Владимировны Ахметовой о</w:t>
      </w:r>
      <w:r w:rsidRPr="00035BFB">
        <w:rPr>
          <w:rFonts w:ascii="Arial" w:hAnsi="Arial" w:cs="Arial"/>
          <w:sz w:val="24"/>
          <w:szCs w:val="24"/>
        </w:rPr>
        <w:t xml:space="preserve"> мероприятиях по организации оздоровления, отдыха и занятости детей и подростков на территории муниципального образования «Братский район» в 2021 году и подготовке образовательн</w:t>
      </w:r>
      <w:r>
        <w:rPr>
          <w:rFonts w:ascii="Arial" w:hAnsi="Arial" w:cs="Arial"/>
          <w:sz w:val="24"/>
          <w:szCs w:val="24"/>
        </w:rPr>
        <w:t xml:space="preserve">ых организаций к сдаче ЕГЭ, ГИА </w:t>
      </w:r>
      <w:r w:rsidRPr="00035BFB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035BFB" w:rsidRPr="00035BFB" w:rsidRDefault="00035BFB" w:rsidP="00035B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в разделе «Дума» - 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С. В. Коротченко 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014" w:rsidRPr="00035BFB" w:rsidRDefault="00C22014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22014">
        <w:rPr>
          <w:rFonts w:ascii="Arial" w:eastAsia="Times New Roman" w:hAnsi="Arial" w:cs="Arial"/>
          <w:sz w:val="24"/>
          <w:szCs w:val="24"/>
          <w:lang w:eastAsia="ru-RU"/>
        </w:rPr>
        <w:t>31.03.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2021 года №</w:t>
      </w:r>
      <w:r w:rsidR="00C22014">
        <w:rPr>
          <w:rFonts w:ascii="Arial" w:eastAsia="Times New Roman" w:hAnsi="Arial" w:cs="Arial"/>
          <w:sz w:val="24"/>
          <w:szCs w:val="24"/>
          <w:lang w:eastAsia="ru-RU"/>
        </w:rPr>
        <w:t xml:space="preserve"> 168</w:t>
      </w:r>
    </w:p>
    <w:p w:rsidR="00035BFB" w:rsidRDefault="00035BFB" w:rsidP="00035B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Default="00035BFB" w:rsidP="00035BFB">
      <w:pPr>
        <w:widowControl w:val="0"/>
        <w:suppressAutoHyphens/>
        <w:spacing w:after="120" w:line="240" w:lineRule="auto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</w:pPr>
      <w:r w:rsidRPr="00035BFB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 xml:space="preserve">О мероприятиях по организации оздоровления, отдыха и занятости </w:t>
      </w:r>
    </w:p>
    <w:p w:rsidR="00035BFB" w:rsidRDefault="00035BFB" w:rsidP="00035BFB">
      <w:pPr>
        <w:widowControl w:val="0"/>
        <w:suppressAutoHyphens/>
        <w:spacing w:after="120" w:line="240" w:lineRule="auto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</w:pPr>
      <w:r w:rsidRPr="00035BFB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 xml:space="preserve">детей и подростков  на территории муниципального образования  </w:t>
      </w:r>
    </w:p>
    <w:p w:rsidR="00035BFB" w:rsidRPr="00035BFB" w:rsidRDefault="00035BFB" w:rsidP="00035BFB">
      <w:pPr>
        <w:widowControl w:val="0"/>
        <w:suppressAutoHyphens/>
        <w:spacing w:after="120" w:line="240" w:lineRule="auto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</w:pPr>
      <w:r w:rsidRPr="00035BFB">
        <w:rPr>
          <w:rFonts w:ascii="Arial" w:eastAsia="WenQuanYi Micro Hei" w:hAnsi="Arial" w:cs="Arial"/>
          <w:b/>
          <w:bCs/>
          <w:kern w:val="2"/>
          <w:sz w:val="24"/>
          <w:szCs w:val="24"/>
          <w:lang w:eastAsia="hi-IN" w:bidi="hi-IN"/>
        </w:rPr>
        <w:t>«Братский район» в 2021 году</w:t>
      </w:r>
    </w:p>
    <w:p w:rsidR="00035BFB" w:rsidRPr="00035BFB" w:rsidRDefault="00035BFB" w:rsidP="00035BFB">
      <w:pPr>
        <w:widowControl w:val="0"/>
        <w:suppressAutoHyphens/>
        <w:spacing w:after="120" w:line="240" w:lineRule="auto"/>
        <w:ind w:firstLine="709"/>
        <w:contextualSpacing/>
        <w:jc w:val="center"/>
        <w:rPr>
          <w:rFonts w:ascii="Arial" w:eastAsia="WenQuanYi Micro Hei" w:hAnsi="Arial" w:cs="Arial"/>
          <w:b/>
          <w:bCs/>
          <w:kern w:val="2"/>
          <w:sz w:val="24"/>
          <w:szCs w:val="24"/>
          <w:lang w:eastAsia="zh-CN" w:bidi="hi-IN"/>
        </w:rPr>
      </w:pPr>
    </w:p>
    <w:p w:rsidR="00035BFB" w:rsidRPr="00035BFB" w:rsidRDefault="00035BFB" w:rsidP="00035BFB">
      <w:pPr>
        <w:widowControl w:val="0"/>
        <w:tabs>
          <w:tab w:val="left" w:pos="993"/>
        </w:tabs>
        <w:suppressAutoHyphens/>
        <w:spacing w:after="120" w:line="240" w:lineRule="auto"/>
        <w:ind w:firstLine="709"/>
        <w:contextualSpacing/>
        <w:jc w:val="both"/>
        <w:rPr>
          <w:rFonts w:ascii="Arial" w:eastAsia="DejaVu Sans" w:hAnsi="Arial" w:cs="Arial"/>
          <w:kern w:val="2"/>
          <w:sz w:val="24"/>
          <w:szCs w:val="24"/>
          <w:lang w:eastAsia="hi-IN" w:bidi="hi-IN"/>
        </w:rPr>
      </w:pPr>
      <w:proofErr w:type="gramStart"/>
      <w:r w:rsidRPr="00035BFB">
        <w:rPr>
          <w:rFonts w:ascii="Arial" w:eastAsia="WenQuanYi Micro Hei" w:hAnsi="Arial" w:cs="Arial"/>
          <w:bCs/>
          <w:kern w:val="2"/>
          <w:sz w:val="24"/>
          <w:szCs w:val="24"/>
          <w:lang w:eastAsia="zh-CN" w:bidi="hi-IN"/>
        </w:rPr>
        <w:t xml:space="preserve">В  2021 году </w:t>
      </w:r>
      <w:r w:rsidRPr="00035BFB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>организация оздоровления, отдыха и занятости   детей и подростков  на территории муниципального образования  «Братский район» в 2021 году</w:t>
      </w:r>
      <w:r w:rsidRPr="00035BFB">
        <w:rPr>
          <w:rFonts w:ascii="Arial" w:eastAsia="WenQuanYi Micro Hei" w:hAnsi="Arial" w:cs="Arial"/>
          <w:kern w:val="2"/>
          <w:sz w:val="24"/>
          <w:szCs w:val="24"/>
          <w:lang w:eastAsia="zh-CN" w:bidi="hi-IN"/>
        </w:rPr>
        <w:t xml:space="preserve">  будет о</w:t>
      </w:r>
      <w:r w:rsidRPr="00035BFB">
        <w:rPr>
          <w:rFonts w:ascii="Arial" w:eastAsia="DejaVu Sans" w:hAnsi="Arial" w:cs="Arial"/>
          <w:kern w:val="2"/>
          <w:sz w:val="24"/>
          <w:szCs w:val="24"/>
          <w:lang w:eastAsia="hi-IN" w:bidi="hi-IN"/>
        </w:rPr>
        <w:t xml:space="preserve">беспечено согласно Постановления мэра Братского района </w:t>
      </w:r>
      <w:r w:rsidRPr="00035BFB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>№ 35 от 25 января 2021 года « О мерах по организации отдыха, оздоровления и занятости детей и подростков на территории МО «Братский район» в 2021 год»,  № 37 от 25 января 2021 года «Об утверждении</w:t>
      </w:r>
      <w:proofErr w:type="gramEnd"/>
      <w:r w:rsidRPr="00035BFB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 xml:space="preserve"> </w:t>
      </w:r>
      <w:proofErr w:type="gramStart"/>
      <w:r w:rsidRPr="00035BFB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 xml:space="preserve">Межведомственной комиссии по организации отдыха, оздоровления и занятости  детей и подростков на территории муниципального  образования «Братский район» в 2021 году», в котором был утвержден </w:t>
      </w:r>
      <w:r w:rsidRPr="00035BFB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>план работы</w:t>
      </w:r>
      <w:r w:rsidRPr="00035BFB">
        <w:rPr>
          <w:rFonts w:ascii="Arial" w:eastAsia="WenQuanYi Micro Hei" w:hAnsi="Arial" w:cs="Arial"/>
          <w:kern w:val="2"/>
          <w:sz w:val="24"/>
          <w:szCs w:val="24"/>
          <w:lang w:eastAsia="hi-IN" w:bidi="hi-IN"/>
        </w:rPr>
        <w:t xml:space="preserve"> </w:t>
      </w:r>
      <w:r w:rsidRPr="00035BFB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>Межведомственной комиссии по организации и обеспечению отдыха,</w:t>
      </w:r>
      <w:r w:rsidRPr="00035BFB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оздоровления и</w:t>
      </w:r>
      <w:r w:rsidRPr="00035BFB">
        <w:rPr>
          <w:rFonts w:ascii="Arial" w:eastAsia="Calibri" w:hAnsi="Arial" w:cs="Arial"/>
          <w:color w:val="000000"/>
          <w:spacing w:val="10"/>
          <w:kern w:val="2"/>
          <w:sz w:val="24"/>
          <w:szCs w:val="24"/>
          <w:shd w:val="clear" w:color="auto" w:fill="FFFFFF"/>
          <w:lang w:eastAsia="hi-IN" w:bidi="hi-IN"/>
        </w:rPr>
        <w:t xml:space="preserve"> занятости детей</w:t>
      </w:r>
      <w:r w:rsidRPr="00035BFB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и</w:t>
      </w:r>
      <w:r w:rsidRPr="00035BFB">
        <w:rPr>
          <w:rFonts w:ascii="Arial" w:eastAsia="Calibri" w:hAnsi="Arial" w:cs="Arial"/>
          <w:color w:val="000000"/>
          <w:spacing w:val="10"/>
          <w:kern w:val="2"/>
          <w:sz w:val="24"/>
          <w:szCs w:val="24"/>
          <w:shd w:val="clear" w:color="auto" w:fill="FFFFFF"/>
          <w:lang w:eastAsia="hi-IN" w:bidi="hi-IN"/>
        </w:rPr>
        <w:t xml:space="preserve"> подростков, проживающих</w:t>
      </w:r>
      <w:r w:rsidRPr="00035BFB">
        <w:rPr>
          <w:rFonts w:ascii="Arial" w:eastAsia="Calibri" w:hAnsi="Arial" w:cs="Arial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 w:rsidRPr="00035BFB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>на территории муниципального образования «Братский район» на 2021 год,  приказа Управления образования  №14 от 21 января 2021года «Об организации работы</w:t>
      </w:r>
      <w:proofErr w:type="gramEnd"/>
      <w:r w:rsidRPr="00035BFB">
        <w:rPr>
          <w:rFonts w:ascii="Arial" w:eastAsia="WenQuanYi Micro Hei" w:hAnsi="Arial" w:cs="Arial"/>
          <w:color w:val="000000"/>
          <w:kern w:val="2"/>
          <w:sz w:val="24"/>
          <w:szCs w:val="24"/>
          <w:lang w:eastAsia="hi-IN" w:bidi="hi-IN"/>
        </w:rPr>
        <w:t xml:space="preserve"> лагерей дневного пребывания», согласно которому подготовка к летней оздоровительной кампании началась с февраля 2021 года, </w:t>
      </w:r>
      <w:r w:rsidRPr="00035BFB">
        <w:rPr>
          <w:rFonts w:ascii="Arial" w:eastAsia="DejaVu Sans" w:hAnsi="Arial" w:cs="Arial"/>
          <w:kern w:val="2"/>
          <w:sz w:val="24"/>
          <w:szCs w:val="24"/>
          <w:lang w:eastAsia="hi-IN" w:bidi="hi-IN"/>
        </w:rPr>
        <w:t xml:space="preserve">составлен реестр оздоровительных учреждений, в которых планируется оздоровление 833 обучающихся </w:t>
      </w:r>
      <w:proofErr w:type="gramStart"/>
      <w:r w:rsidRPr="00035BFB">
        <w:rPr>
          <w:rFonts w:ascii="Arial" w:eastAsia="DejaVu Sans" w:hAnsi="Arial" w:cs="Arial"/>
          <w:kern w:val="2"/>
          <w:sz w:val="24"/>
          <w:szCs w:val="24"/>
          <w:lang w:eastAsia="hi-IN" w:bidi="hi-IN"/>
        </w:rPr>
        <w:t>в</w:t>
      </w:r>
      <w:proofErr w:type="gramEnd"/>
      <w:r w:rsidRPr="00035BFB">
        <w:rPr>
          <w:rFonts w:ascii="Arial" w:eastAsia="DejaVu Sans" w:hAnsi="Arial" w:cs="Arial"/>
          <w:kern w:val="2"/>
          <w:sz w:val="24"/>
          <w:szCs w:val="24"/>
          <w:lang w:eastAsia="hi-IN" w:bidi="hi-IN"/>
        </w:rPr>
        <w:t xml:space="preserve">: </w:t>
      </w:r>
    </w:p>
    <w:p w:rsidR="00035BFB" w:rsidRPr="00035BFB" w:rsidRDefault="00035BFB" w:rsidP="00035BFB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- </w:t>
      </w:r>
      <w:proofErr w:type="gramStart"/>
      <w:r w:rsidRPr="00035BFB">
        <w:rPr>
          <w:rFonts w:ascii="Arial" w:eastAsia="DejaVu Sans" w:hAnsi="Arial" w:cs="Arial"/>
          <w:sz w:val="24"/>
          <w:szCs w:val="24"/>
          <w:lang w:eastAsia="ru-RU"/>
        </w:rPr>
        <w:t>лагерях</w:t>
      </w:r>
      <w:proofErr w:type="gramEnd"/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 дневного пребывания (ЛДП) на базе 26 образовательных организаций, в которых запланировано пребывание 793 ребенка.</w:t>
      </w:r>
    </w:p>
    <w:p w:rsidR="00035BFB" w:rsidRPr="00035BFB" w:rsidRDefault="00035BFB" w:rsidP="00035BF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35BFB">
        <w:rPr>
          <w:rFonts w:ascii="Arial" w:eastAsia="DejaVu Sans" w:hAnsi="Arial" w:cs="Arial"/>
          <w:sz w:val="24"/>
          <w:szCs w:val="24"/>
          <w:lang w:eastAsia="ru-RU"/>
        </w:rPr>
        <w:t>- профильной смене на базе МБУ ДО «ДДТ» (40 чел).</w:t>
      </w:r>
    </w:p>
    <w:p w:rsidR="00035BFB" w:rsidRPr="00035BFB" w:rsidRDefault="00035BFB" w:rsidP="00035B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В 2021 году областное финансирование данного мероприятия было снижено во время секвестрования бюджета Иркутской области. </w:t>
      </w:r>
      <w:proofErr w:type="gramStart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Учитывая социальную значимость мероприятия, Министерство социального развития, опеки и попечительства Иркутской области  предложило  рассмотреть вопрос об увеличении количества детей, охватываемых данной формой оздоровления в 2021 году, в связи с этим Управлением образования была направлена </w:t>
      </w:r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информация о необходимом увеличении количества детей в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летних лагерях дневного пребывания</w:t>
      </w:r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 базе общеобразовательных организаций Братского района на 40 чел.</w:t>
      </w:r>
      <w:proofErr w:type="gramEnd"/>
    </w:p>
    <w:p w:rsidR="00035BFB" w:rsidRPr="00035BFB" w:rsidRDefault="00035BFB" w:rsidP="00035BFB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Arial" w:eastAsia="DejaVu Sans" w:hAnsi="Arial" w:cs="Arial"/>
          <w:sz w:val="24"/>
          <w:szCs w:val="24"/>
        </w:rPr>
      </w:pPr>
      <w:r w:rsidRPr="00035BFB">
        <w:rPr>
          <w:rFonts w:ascii="Arial" w:eastAsia="DejaVu Sans" w:hAnsi="Arial" w:cs="Arial"/>
          <w:sz w:val="24"/>
          <w:szCs w:val="24"/>
          <w:lang w:eastAsia="ru-RU"/>
        </w:rPr>
        <w:t>Для осуществления деятельности по организации отдыха детей, необходимо получить в ФБУЗ «Центр гигиены и эпидемиологии в Иркутской области»</w:t>
      </w:r>
      <w:r w:rsidRPr="00035BFB">
        <w:rPr>
          <w:rFonts w:ascii="Arial" w:eastAsia="DejaVu Sans" w:hAnsi="Arial" w:cs="Arial"/>
          <w:b/>
          <w:sz w:val="24"/>
          <w:szCs w:val="24"/>
          <w:lang w:eastAsia="ru-RU"/>
        </w:rPr>
        <w:t xml:space="preserve"> </w:t>
      </w:r>
      <w:r w:rsidRPr="00035BFB">
        <w:rPr>
          <w:rFonts w:ascii="Arial" w:eastAsia="DejaVu Sans" w:hAnsi="Arial" w:cs="Arial"/>
          <w:sz w:val="24"/>
          <w:szCs w:val="24"/>
          <w:lang w:eastAsia="ru-RU"/>
        </w:rPr>
        <w:t>положительное</w:t>
      </w:r>
      <w:r w:rsidRPr="00035BFB">
        <w:rPr>
          <w:rFonts w:ascii="Arial" w:eastAsia="DejaVu Sans" w:hAnsi="Arial" w:cs="Arial"/>
          <w:b/>
          <w:sz w:val="24"/>
          <w:szCs w:val="24"/>
          <w:lang w:eastAsia="ru-RU"/>
        </w:rPr>
        <w:t xml:space="preserve"> </w:t>
      </w:r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санитарно-эпидемиологическое заключение  на сооружения, помещения, оборудование и иное имущество для ведения данного вида деятельности. Из 26 заявленных учреждений  положительное заключение получила 1 образовательная организация </w:t>
      </w:r>
      <w:proofErr w:type="gramStart"/>
      <w:r w:rsidRPr="00035BFB">
        <w:rPr>
          <w:rFonts w:ascii="Arial" w:eastAsia="DejaVu Sans" w:hAnsi="Arial" w:cs="Arial"/>
          <w:sz w:val="24"/>
          <w:szCs w:val="24"/>
          <w:lang w:eastAsia="ru-RU"/>
        </w:rPr>
        <w:t>:М</w:t>
      </w:r>
      <w:proofErr w:type="gramEnd"/>
      <w:r w:rsidRPr="00035BFB">
        <w:rPr>
          <w:rFonts w:ascii="Arial" w:eastAsia="DejaVu Sans" w:hAnsi="Arial" w:cs="Arial"/>
          <w:sz w:val="24"/>
          <w:szCs w:val="24"/>
          <w:lang w:eastAsia="ru-RU"/>
        </w:rPr>
        <w:t>КОУ «</w:t>
      </w:r>
      <w:proofErr w:type="spellStart"/>
      <w:r w:rsidRPr="00035BFB">
        <w:rPr>
          <w:rFonts w:ascii="Arial" w:eastAsia="DejaVu Sans" w:hAnsi="Arial" w:cs="Arial"/>
          <w:sz w:val="24"/>
          <w:szCs w:val="24"/>
          <w:lang w:eastAsia="ru-RU"/>
        </w:rPr>
        <w:t>Кузнецовская</w:t>
      </w:r>
      <w:proofErr w:type="spellEnd"/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 СОШ». </w:t>
      </w:r>
    </w:p>
    <w:p w:rsidR="00035BFB" w:rsidRPr="00035BFB" w:rsidRDefault="00035BFB" w:rsidP="00035BF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Общеобразовательным организациям, получившим отрицательное заключение, необходимо устранить все несоответствия и вновь пройти процедуру получения положительного экспертного заключения. Для устранения несоответствий все школы предоставили ходатайства на оплату на недостающее оборудование, после того как будет все приобретено и установлено, вновь будет подан пакет документов. </w:t>
      </w:r>
    </w:p>
    <w:p w:rsidR="00035BFB" w:rsidRPr="00035BFB" w:rsidRDefault="00035BFB" w:rsidP="00035BF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DejaVu Sans" w:hAnsi="Arial" w:cs="Arial"/>
          <w:sz w:val="24"/>
          <w:szCs w:val="24"/>
          <w:lang w:eastAsia="ru-RU"/>
        </w:rPr>
      </w:pPr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Основные несоответствия СанПиН: отсутствие бактерицидного оборудования, термометров для контроля температуры блюд на раздаче, несоответствие кухонной посуды; нарушения гигиенического покрытия кухонной мебели; отсутствие инвентаря, используемого для раздачи и </w:t>
      </w:r>
      <w:proofErr w:type="spellStart"/>
      <w:r w:rsidRPr="00035BFB">
        <w:rPr>
          <w:rFonts w:ascii="Arial" w:eastAsia="DejaVu Sans" w:hAnsi="Arial" w:cs="Arial"/>
          <w:sz w:val="24"/>
          <w:szCs w:val="24"/>
          <w:lang w:eastAsia="ru-RU"/>
        </w:rPr>
        <w:t>порционирования</w:t>
      </w:r>
      <w:proofErr w:type="spellEnd"/>
      <w:r w:rsidRPr="00035BFB">
        <w:rPr>
          <w:rFonts w:ascii="Arial" w:eastAsia="DejaVu Sans" w:hAnsi="Arial" w:cs="Arial"/>
          <w:sz w:val="24"/>
          <w:szCs w:val="24"/>
          <w:lang w:eastAsia="ru-RU"/>
        </w:rPr>
        <w:t xml:space="preserve"> блюд.  </w:t>
      </w:r>
    </w:p>
    <w:p w:rsidR="00035BFB" w:rsidRPr="00035BFB" w:rsidRDefault="00035BFB" w:rsidP="00035BF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Приемка готовности лагерей дневного пребывания планируется с 17.05.2021г. по 31.05.2021г. Период работы лагерей дневного пребывания – с 01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.06.2021г. по 23.06.2021г.</w:t>
      </w:r>
    </w:p>
    <w:p w:rsidR="00035BFB" w:rsidRPr="00035BFB" w:rsidRDefault="00035BFB" w:rsidP="00035BFB">
      <w:pPr>
        <w:spacing w:after="0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Предусмотренный размер финансирования детской оздоровительной кампании 2021года (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тыс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.р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уб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.) в том числе:</w:t>
      </w:r>
    </w:p>
    <w:p w:rsidR="00035BFB" w:rsidRPr="00035BFB" w:rsidRDefault="00035BFB" w:rsidP="00035BFB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- оплата питания- 2 198 196,00 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( 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2 000 300 руб.- из областных средств,  197 896,00-из средств местного бюджета) + 40 детей ДДТ  из местного бюджете -  110 880руб.</w:t>
      </w:r>
    </w:p>
    <w:p w:rsidR="00035BFB" w:rsidRPr="00035BFB" w:rsidRDefault="00035BFB" w:rsidP="00A83BDF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-расходы на организацию деятельности ЛДП- 3 384 061,00 (из средств местного бюджета) (Приложение 1) в том числе:</w:t>
      </w:r>
    </w:p>
    <w:p w:rsidR="00035BFB" w:rsidRPr="00035BFB" w:rsidRDefault="00035BFB" w:rsidP="00035BFB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страхование жизни и здоровья детей - 124 950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обследование на кишечные инфекции сотрудников -105 400 руб.;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мед</w:t>
      </w:r>
      <w:proofErr w:type="gramStart"/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птечек-59 400 руб. ;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приобретение моющих средств- 96 25 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- дератизация, дезинфекция и </w:t>
      </w:r>
      <w:proofErr w:type="spellStart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акарицидная</w:t>
      </w:r>
      <w:proofErr w:type="spellEnd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обработка- 197 460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приобретение постельного белья -631 800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приобретение раскладушек-1 285 000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- приобретение </w:t>
      </w:r>
      <w:proofErr w:type="spellStart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дез</w:t>
      </w:r>
      <w:proofErr w:type="spellEnd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. средств, индивидуальной защиты – 270 000 руб.</w:t>
      </w:r>
      <w:proofErr w:type="gramStart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приобретение канцтоваров-215 950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питьевая (бутилированная</w:t>
      </w:r>
      <w:proofErr w:type="gramStart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)в</w:t>
      </w:r>
      <w:proofErr w:type="gramEnd"/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ода-125 951 руб.;</w:t>
      </w:r>
    </w:p>
    <w:p w:rsidR="00035BFB" w:rsidRPr="00035BFB" w:rsidRDefault="00035BFB" w:rsidP="00035BFB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- приобретение призов и подарков- 249 900руб.;</w:t>
      </w:r>
    </w:p>
    <w:p w:rsidR="00035BFB" w:rsidRPr="00035BFB" w:rsidRDefault="00035BFB" w:rsidP="00035BF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- оплату труда работникам ЛДП-6.289.000 руб.</w:t>
      </w:r>
    </w:p>
    <w:p w:rsidR="00035BFB" w:rsidRPr="00035BFB" w:rsidRDefault="00035BFB" w:rsidP="00A83BDF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В организациях, где будут организованы лагеря дневного пребывания, заключены договоры с ОГБУЗ «Братская районная больница» о совместной деятельности по медицинскому обслуживанию обучающихся, где в   пункте 2.2.3 прописано «Оказывать первичную медико-санитарную помощь, лечебно-профилактическую помощь обучающимся общеобразовательного учреждения согласно должностным инструкциям медицинских работников, в том числе на период летнего оздоровления обучающихся». 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 соответствии с п.10 «Порядка оказания медицинской помощи несовершеннолетним, в том числе в период обучения и воспитания в образовательных организациях» (приказ министерства здравоохранения Российской Федерации от 05.11.2013 г. №822н), при отсутствии в образовательных организациях помещений с соответствующими условиями для работы медицинских работников или отсутствия у медицинской организации лицензии на определённые работы, допускается оказание медицинской помощи несовершеннолетним в период их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обучения и воспитания в помещениях медицинской организации. Так как медицинские кабинеты в образовательных организациях не имеют лицензии на медицинскую деятельность, оказание мед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.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омощи будет оказываться в учреждениях здравоохранения.</w:t>
      </w:r>
    </w:p>
    <w:p w:rsidR="002B4359" w:rsidRPr="00035BFB" w:rsidRDefault="00035BFB" w:rsidP="00035BF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35BFB">
        <w:rPr>
          <w:rFonts w:ascii="Arial" w:eastAsia="Calibri" w:hAnsi="Arial" w:cs="Arial"/>
          <w:b/>
          <w:sz w:val="24"/>
          <w:szCs w:val="24"/>
        </w:rPr>
        <w:t>Трудоустройство несовершеннолетних</w:t>
      </w:r>
    </w:p>
    <w:p w:rsidR="00035BFB" w:rsidRPr="00035BFB" w:rsidRDefault="00035BFB" w:rsidP="00035BFB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 основании постановления мэра Братского района от 25.01.2021 г. № 36  «Об организации временного трудоустройства несовершеннолетних граждан в возрасте от 14 до 18 лет на территории муниципального образования «Братский район» в 2021году</w:t>
      </w: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>»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Управление образования администрации муниципального образования «Братский район»  запланировало организовать временное трудоустройство 608 (шестисот восьми) несовершеннолетних граждан в возрасте от 14 до 18 лет на базе муниципальных казенных общеобразовательных учреждений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по специальности «подсобный рабочий». </w:t>
      </w:r>
    </w:p>
    <w:p w:rsidR="00035BFB" w:rsidRPr="00035BFB" w:rsidRDefault="00035BFB" w:rsidP="00035BFB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На эти цели в 2021 году  выделена сумма в размере 2 050 000  руб. (два миллиона пятьдесят тысяч рублей)  за  счет средств  бюджета, предусмотренных на реализацию муниципальной программы Братского района «Молодежь Братского района» на 2019-2023 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г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.г</w:t>
      </w:r>
      <w:proofErr w:type="spellEnd"/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35BFB" w:rsidRPr="00035BFB" w:rsidRDefault="00035BFB" w:rsidP="00035BFB">
      <w:pPr>
        <w:tabs>
          <w:tab w:val="left" w:pos="1134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       Трудоустройство несовершеннолетних граждан в возрасте до 18 лет осуществляется согласно графику (поданным заявкам на трудоустройство по месяцам- с марта  по ноябрь 2021г.) (Приложение 2). Всего программа временного трудоустройства будет проходить  в 29 МКОУ Братского района.</w:t>
      </w:r>
    </w:p>
    <w:p w:rsidR="00035BFB" w:rsidRPr="00035BFB" w:rsidRDefault="00035BFB" w:rsidP="00035BFB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ab/>
        <w:t>В марте 2021 года трудоустроено 55 обучающихся 8 общеобразовательных организаций.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 w:rsidRPr="00035BFB"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 xml:space="preserve">О подготовке общеобразовательных организаций к сдаче ОГЭ, ЕГЭ, в 2021 году  </w:t>
      </w:r>
      <w:r w:rsidR="002B4359">
        <w:rPr>
          <w:rFonts w:ascii="Arial" w:eastAsiaTheme="minorEastAsia" w:hAnsi="Arial" w:cs="Arial"/>
          <w:b/>
          <w:sz w:val="28"/>
          <w:szCs w:val="28"/>
          <w:lang w:eastAsia="ru-RU"/>
        </w:rPr>
        <w:t>на территории Братского района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035BFB" w:rsidRPr="00035BFB" w:rsidRDefault="00035BFB" w:rsidP="002B435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подготовке общеобразовательных организаций к сдаче ОГЭ/ГВЭ </w:t>
      </w:r>
    </w:p>
    <w:p w:rsidR="00035BFB" w:rsidRPr="00035BFB" w:rsidRDefault="00035BFB" w:rsidP="002B4359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>в 2021 году на территории Братского района</w:t>
      </w:r>
    </w:p>
    <w:p w:rsidR="00035BFB" w:rsidRPr="00035BFB" w:rsidRDefault="00035BFB" w:rsidP="00035BFB">
      <w:pPr>
        <w:spacing w:after="0" w:line="240" w:lineRule="auto"/>
        <w:ind w:left="-567" w:firstLine="127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Подготовка к проведению ГИА осуществляется в соответствии с 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Порядком проведения государственной итоговой аттестации по 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07.11.2018г.  №189/1513.</w:t>
      </w:r>
    </w:p>
    <w:p w:rsidR="00035BFB" w:rsidRPr="00035BFB" w:rsidRDefault="00035BFB" w:rsidP="002B43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С 2019 года итоговое собеседование по русскому языку является одним из условий допуска к государственной итоговой аттестации по образовательным программам основного общего образования для обучающихся 9 классов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5BFB" w:rsidRPr="00035BFB" w:rsidRDefault="00035BFB" w:rsidP="002B43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В соответствии с пунктом 22 Порядка проведения государственной итоговой аттестации по образовательным программам основного общего образования </w:t>
      </w:r>
      <w:r w:rsidRPr="00035BF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10.02.2021 года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проводилось итоговое собеседование по русскому языку. </w:t>
      </w:r>
    </w:p>
    <w:p w:rsidR="00035BFB" w:rsidRPr="00035BFB" w:rsidRDefault="00035BFB" w:rsidP="002B43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Участниками собеседования стали 479 человек из 34 общеобразовательных организаций, что составило 95,8% от общего числа обучающихся 9 классов Братского района, 5 человек из 4 ОО не явились на собеседование (1,04%). </w:t>
      </w:r>
    </w:p>
    <w:p w:rsidR="00035BFB" w:rsidRPr="00035BFB" w:rsidRDefault="00035BFB" w:rsidP="002B4359">
      <w:pPr>
        <w:tabs>
          <w:tab w:val="left" w:pos="-170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По результатам собеседования </w:t>
      </w:r>
      <w:r w:rsidRPr="00035BF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10.02.2021 года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«зачет» получили 456 учащихся, что составило 95.2% от общего числа участников. «Незачет» получили – 18 человека (3.1%) из 6 ОО. 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В дополнительный срок </w:t>
      </w:r>
      <w:r w:rsidRPr="00035BF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10.03.2021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</w:t>
      </w:r>
      <w:r w:rsidRPr="00035BF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года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повторно к итоговому собеседованию по русскому языку были допущены 22 </w:t>
      </w:r>
      <w:proofErr w:type="gramStart"/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обучающихся</w:t>
      </w:r>
      <w:proofErr w:type="gramEnd"/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из 8 ОО.</w:t>
      </w:r>
    </w:p>
    <w:p w:rsidR="00035BFB" w:rsidRPr="00035BFB" w:rsidRDefault="00035BFB" w:rsidP="002B43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По результатам собеседования </w:t>
      </w:r>
      <w:r w:rsidRPr="00035BF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10.03.2021 года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«зачет» получили 19 учащихся, что составило 86.4% от общего числа участников. «Незачет» получили – 1 человека (4,5%), 2 человека из 1 ОО не явились на собеседование (9%). </w:t>
      </w:r>
    </w:p>
    <w:p w:rsidR="00035BFB" w:rsidRPr="00035BFB" w:rsidRDefault="00035BFB" w:rsidP="002B43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В дополнительный срок </w:t>
      </w:r>
      <w:r w:rsidRPr="00035BFB">
        <w:rPr>
          <w:rFonts w:ascii="Arial" w:eastAsiaTheme="minorEastAsia" w:hAnsi="Arial" w:cs="Arial"/>
          <w:b/>
          <w:iCs/>
          <w:sz w:val="24"/>
          <w:szCs w:val="24"/>
          <w:lang w:eastAsia="ru-RU"/>
        </w:rPr>
        <w:t>17.05.2021 года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повторно к итоговому собеседованию по русскому языку будут допущены  3  </w:t>
      </w:r>
      <w:proofErr w:type="gramStart"/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обучающихся</w:t>
      </w:r>
      <w:proofErr w:type="gramEnd"/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 из 8 ОО. Это </w:t>
      </w:r>
      <w:proofErr w:type="gramStart"/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обучающиеся</w:t>
      </w:r>
      <w:proofErr w:type="gramEnd"/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:</w:t>
      </w:r>
    </w:p>
    <w:p w:rsidR="00035BFB" w:rsidRPr="00035BFB" w:rsidRDefault="00035BFB" w:rsidP="002B4359">
      <w:pPr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035BFB" w:rsidRPr="00035BFB" w:rsidRDefault="00035BFB" w:rsidP="002B4359">
      <w:pPr>
        <w:numPr>
          <w:ilvl w:val="0"/>
          <w:numId w:val="2"/>
        </w:numPr>
        <w:shd w:val="clear" w:color="auto" w:fill="FFFFFF"/>
        <w:tabs>
          <w:tab w:val="num" w:pos="851"/>
        </w:tabs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  2021г.  количество участников ГИА всего – 482 чел. из них: сдающих в форме ОГЭ – 474 чел., сдающих в форме ГВЭ – 8 чел.: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Вихоревская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№1» (1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Покоснинская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(2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Калтукская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Зябинская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чел.), «Александровская СОШ» (1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Кузнецовская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Илирская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№1».</w:t>
      </w:r>
      <w:proofErr w:type="gramEnd"/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В связи с открытием нового ППЭ </w:t>
      </w:r>
      <w:r w:rsidRPr="00035BFB">
        <w:rPr>
          <w:rFonts w:ascii="Arial" w:eastAsia="SimSun" w:hAnsi="Arial" w:cs="Arial"/>
          <w:sz w:val="24"/>
          <w:szCs w:val="24"/>
          <w:lang w:eastAsia="ru-RU"/>
        </w:rPr>
        <w:t>на базе МКОУ «</w:t>
      </w:r>
      <w:proofErr w:type="spellStart"/>
      <w:r w:rsidRPr="00035BFB">
        <w:rPr>
          <w:rFonts w:ascii="Arial" w:eastAsia="SimSun" w:hAnsi="Arial" w:cs="Arial"/>
          <w:sz w:val="24"/>
          <w:szCs w:val="24"/>
          <w:lang w:eastAsia="ru-RU"/>
        </w:rPr>
        <w:t>Покоснинская</w:t>
      </w:r>
      <w:proofErr w:type="spellEnd"/>
      <w:r w:rsidRPr="00035BFB">
        <w:rPr>
          <w:rFonts w:ascii="Arial" w:eastAsia="SimSun" w:hAnsi="Arial" w:cs="Arial"/>
          <w:sz w:val="24"/>
          <w:szCs w:val="24"/>
          <w:lang w:eastAsia="ru-RU"/>
        </w:rPr>
        <w:t xml:space="preserve">  СОШ» в 2021г. ППЭ на базе МКОУ «</w:t>
      </w:r>
      <w:proofErr w:type="spellStart"/>
      <w:r w:rsidRPr="00035BFB">
        <w:rPr>
          <w:rFonts w:ascii="Arial" w:eastAsia="SimSun" w:hAnsi="Arial" w:cs="Arial"/>
          <w:sz w:val="24"/>
          <w:szCs w:val="24"/>
          <w:lang w:eastAsia="ru-RU"/>
        </w:rPr>
        <w:t>Калтукская</w:t>
      </w:r>
      <w:proofErr w:type="spellEnd"/>
      <w:r w:rsidRPr="00035BFB">
        <w:rPr>
          <w:rFonts w:ascii="Arial" w:eastAsia="SimSun" w:hAnsi="Arial" w:cs="Arial"/>
          <w:sz w:val="24"/>
          <w:szCs w:val="24"/>
          <w:lang w:eastAsia="ru-RU"/>
        </w:rPr>
        <w:t xml:space="preserve"> СОШ»  и  МКОУ «</w:t>
      </w:r>
      <w:proofErr w:type="spellStart"/>
      <w:r w:rsidRPr="00035BFB">
        <w:rPr>
          <w:rFonts w:ascii="Arial" w:eastAsia="SimSun" w:hAnsi="Arial" w:cs="Arial"/>
          <w:sz w:val="24"/>
          <w:szCs w:val="24"/>
          <w:lang w:eastAsia="ru-RU"/>
        </w:rPr>
        <w:t>Тангуйская</w:t>
      </w:r>
      <w:proofErr w:type="spellEnd"/>
      <w:r w:rsidRPr="00035BFB">
        <w:rPr>
          <w:rFonts w:ascii="Arial" w:eastAsia="SimSun" w:hAnsi="Arial" w:cs="Arial"/>
          <w:sz w:val="24"/>
          <w:szCs w:val="24"/>
          <w:lang w:eastAsia="ru-RU"/>
        </w:rPr>
        <w:t xml:space="preserve"> СОШ» открыты не будут.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В этом учебном году запланировано </w:t>
      </w: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пунктов проведения экзаменов (ППЭ) для 9 классов</w:t>
      </w: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: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Вихоревская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№10» (232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Покоснинская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 СОШ» (171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Зябинская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(32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Карахунская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(7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Озернинская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(10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Прибойновская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(8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Харанжинская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(8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Шумиловская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(12 чел.).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>2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пункта проведения экзаменов (ППЭ) на дому для обучающихся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Вихоревская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№1» (1 чел.),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Зябинская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чел.).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С целью повышения эффективности системы общественного наблюдения и снижения риска необъективной оценки проведения ГИА, а также повышения открытости и прозрачности данных процедур в каждом ППЭ организуется общественное наблюдение.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На основании 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Порядка проведения государственной итоговой аттестации по 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07.11.2018г.  №189/1513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все участники ГИА-9 до 01.03.2021г. распределены по ППЭ и датам проведения экзаменов.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 основании постановления Правительства Российской Федерации от 26 февраля 2021г. №256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государственная итоговая аттестация по образовательным программам основного общего образования проводится по русскому языку и математике. Предметов по выбору в 2021 году не будет.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Для  подвоза выпускников 9  классов на экзамены в ППЭ, руководители образовательных организаций </w:t>
      </w:r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проводят предварительную работу.</w:t>
      </w:r>
      <w:r w:rsidRPr="00035BFB">
        <w:rPr>
          <w:rFonts w:ascii="Arial" w:eastAsia="Calibri" w:hAnsi="Arial" w:cs="Arial"/>
          <w:sz w:val="24"/>
          <w:szCs w:val="24"/>
        </w:rPr>
        <w:t xml:space="preserve"> В настоящее время разрабатываются графики выездов в ППЭ, ведется расчет затрат на доставку.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Для подвоза </w:t>
      </w:r>
      <w:r w:rsidRPr="00035BFB">
        <w:rPr>
          <w:rFonts w:ascii="Arial" w:eastAsia="Calibri" w:hAnsi="Arial" w:cs="Arial"/>
          <w:sz w:val="24"/>
          <w:szCs w:val="24"/>
        </w:rPr>
        <w:t xml:space="preserve">будут использованы школьные автобусы в следующих общеобразовательных организациях: </w:t>
      </w:r>
      <w:r w:rsidRPr="00035BFB">
        <w:rPr>
          <w:rFonts w:ascii="Arial" w:eastAsia="Calibri" w:hAnsi="Arial" w:cs="Arial"/>
          <w:bCs/>
          <w:iCs/>
          <w:sz w:val="24"/>
          <w:szCs w:val="24"/>
        </w:rPr>
        <w:t>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1»,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2», МКОУ «Ключи-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Булакская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</w:t>
      </w:r>
      <w:r w:rsidRPr="00035BFB">
        <w:rPr>
          <w:rFonts w:ascii="Arial" w:eastAsia="Calibri" w:hAnsi="Arial" w:cs="Arial"/>
          <w:bCs/>
          <w:iCs/>
          <w:sz w:val="24"/>
          <w:szCs w:val="24"/>
        </w:rPr>
        <w:t>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Тангуйская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«Александровская СОШ». </w:t>
      </w:r>
      <w:r w:rsidRPr="00035BFB">
        <w:rPr>
          <w:rFonts w:ascii="Arial" w:eastAsia="Calibri" w:hAnsi="Arial" w:cs="Arial"/>
          <w:sz w:val="24"/>
          <w:szCs w:val="24"/>
        </w:rPr>
        <w:t xml:space="preserve">Пассажирский транспорт: </w:t>
      </w:r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Кузнецовская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СОШ». </w:t>
      </w:r>
      <w:r w:rsidRPr="00035BFB">
        <w:rPr>
          <w:rFonts w:ascii="Arial" w:eastAsia="Calibri" w:hAnsi="Arial" w:cs="Arial"/>
          <w:sz w:val="24"/>
          <w:szCs w:val="24"/>
        </w:rPr>
        <w:t>Транспорт по договору фрахтования: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Добчурская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Большеокинская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Калтукская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</w:t>
      </w:r>
      <w:r w:rsidRPr="00035BFB">
        <w:rPr>
          <w:rFonts w:ascii="Arial" w:eastAsia="Calibri" w:hAnsi="Arial" w:cs="Arial"/>
          <w:bCs/>
          <w:iCs/>
          <w:sz w:val="24"/>
          <w:szCs w:val="24"/>
        </w:rPr>
        <w:t xml:space="preserve">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Новодолоновская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Тэминская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Турманская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Кежемская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Мамырская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Тарминская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Куватская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Кумейская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ООШ»,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Леоновская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ООШ»,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Кардойская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ООШ»,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Кобинская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ООШ»,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Кобляковская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Наратаевская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Порядка проведения государственной итоговой аттестации по 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07.11.2018г.  №189/1513 для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учеников, которых будут доставлять ОО в ППЭ, планируется организация питания в ППЭ после проведения экзамена. 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iCs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Согласно Порядку проведения государственной итоговой аттестации по 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07.11.2018г.  №189/1513 в ППЭ необходимо присутствие медицинских работников.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Функционирование пунктов медицинской помощи в местах проведения ГИА будет осуществляться сотрудниками ОГБУЗ «Братская районная больница». </w:t>
      </w:r>
    </w:p>
    <w:p w:rsidR="00035BFB" w:rsidRPr="00035BFB" w:rsidRDefault="00035BFB" w:rsidP="002B4359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Для обеспечения безопасности участников ГИА  в начале мая 2021г. будут определены сотрудники Межмуниципального управления МВД России «Братское».</w:t>
      </w: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Проведение ГИА будет организовано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 основании Постановления главного государственного санитарного врача Российской Федерации от 30.06.2020г. №16 «Об утверждении санитарно-эпидемиологических правил СП 3.1/2.4-20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Санитарно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(COVID-19).</w:t>
      </w:r>
      <w:proofErr w:type="gramEnd"/>
    </w:p>
    <w:p w:rsidR="00035BFB" w:rsidRPr="00035BFB" w:rsidRDefault="00035BFB" w:rsidP="002B43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входе в пункты проведения экзаменов организаторы и участники пройдут термометрию, в аудиториях перед началом экзамена проведут </w:t>
      </w:r>
      <w:proofErr w:type="spellStart"/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дезобработку</w:t>
      </w:r>
      <w:proofErr w:type="spellEnd"/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Рассадка участников в аудиториях будет организована с учетом соблюдения дистанции не менее 1,5 метров.</w:t>
      </w: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На 18 марта 2021 года  в соответствии с 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t xml:space="preserve">Порядком проведения государственной итоговой аттестации по образовательным программам основного </w:t>
      </w:r>
      <w:r w:rsidRPr="00035BFB">
        <w:rPr>
          <w:rFonts w:ascii="Arial" w:eastAsiaTheme="minorEastAsia" w:hAnsi="Arial" w:cs="Arial"/>
          <w:iCs/>
          <w:sz w:val="24"/>
          <w:szCs w:val="24"/>
          <w:lang w:eastAsia="ru-RU"/>
        </w:rPr>
        <w:lastRenderedPageBreak/>
        <w:t xml:space="preserve">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07.11.2018г.  №189/1513,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Управлением образования АМО «Братский район» проведена вся необходимая работа с общеобразовательными организациями  для подготовки к  сдаче  выпускниками 9  классов ГИА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в 2021 года.</w:t>
      </w:r>
    </w:p>
    <w:p w:rsidR="002B4359" w:rsidRDefault="002B4359" w:rsidP="002B4359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035BFB" w:rsidRPr="00035BFB" w:rsidRDefault="00035BFB" w:rsidP="002B4359">
      <w:pPr>
        <w:tabs>
          <w:tab w:val="left" w:pos="851"/>
        </w:tabs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b/>
          <w:sz w:val="24"/>
          <w:szCs w:val="24"/>
          <w:lang w:eastAsia="ru-RU"/>
        </w:rPr>
        <w:t>ГИА-11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Подготовка к проведению ЕГЭ осуществляется в соответствии с «Порядком проведения государственной итоговой аттестации по образовательным программам среднего общего образования», утвержденным приказом министерства образования и науки Российской Федерации от 07.11.2018г. № 190/1512.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В 2021году будет работать 4 пункта проведения экзамена (ППЭ) на базе общеобразовательных организаций Братского района: 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МКОУ «Александровская СОШ»,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Вихоревская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№2,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Прибойновская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Зябинская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1 ППЭ на базе УКП № 13 при ФКУ ЛИУ-25</w:t>
      </w:r>
      <w:r w:rsidRPr="00035BFB">
        <w:rPr>
          <w:rFonts w:ascii="Arial" w:eastAsiaTheme="minorEastAsia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Федеральное</w:t>
      </w:r>
      <w:r w:rsidRPr="00035BFB">
        <w:rPr>
          <w:rFonts w:ascii="Arial" w:eastAsiaTheme="minorEastAsia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казенное</w:t>
      </w:r>
      <w:r w:rsidRPr="00035BFB">
        <w:rPr>
          <w:rFonts w:ascii="Arial" w:eastAsiaTheme="minorEastAsia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учреждение</w:t>
      </w:r>
      <w:r w:rsidRPr="00035BFB">
        <w:rPr>
          <w:rFonts w:ascii="Arial" w:eastAsiaTheme="minorEastAsia" w:hAnsi="Arial" w:cs="Arial"/>
          <w:color w:val="333333"/>
          <w:sz w:val="24"/>
          <w:szCs w:val="24"/>
          <w:shd w:val="clear" w:color="auto" w:fill="FFFFFF"/>
          <w:lang w:eastAsia="ru-RU"/>
        </w:rPr>
        <w:t> «Исправительная колония № 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13).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Общее количество выпускников, которые планируют сдавать экзамены, составит 277 человек (Приложение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1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):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Из них 4 выпускника, будут сдавать экзамены в форме ГВЭ: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Турманская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Кежемская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Вихоревская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№10» (1 чел.),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Покоснинская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(1 чел.).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28 выпускников – ЧОУ «Школа-интернат № 25 ОАО «РЖД»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17 челове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к-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выпускники прошлых лет.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13 человек с УКП №13 при ФКУ ЛИУ-25 (тюрьма)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1 человек СПО (диплом 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среднего</w:t>
      </w:r>
      <w:r w:rsidRPr="00035BFB">
        <w:rPr>
          <w:rFonts w:ascii="Arial" w:eastAsiaTheme="minorEastAsia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профессионального</w:t>
      </w:r>
      <w:r w:rsidRPr="00035BFB">
        <w:rPr>
          <w:rFonts w:ascii="Arial" w:eastAsiaTheme="minorEastAsia" w:hAnsi="Arial" w:cs="Arial"/>
          <w:color w:val="333333"/>
          <w:sz w:val="24"/>
          <w:szCs w:val="24"/>
          <w:shd w:val="clear" w:color="auto" w:fill="FFFFFF"/>
          <w:lang w:eastAsia="ru-RU"/>
        </w:rPr>
        <w:t> </w:t>
      </w:r>
      <w:r w:rsidRPr="00035BFB">
        <w:rPr>
          <w:rFonts w:ascii="Arial" w:eastAsiaTheme="minorEastAsia" w:hAnsi="Arial" w:cs="Arial"/>
          <w:bCs/>
          <w:color w:val="333333"/>
          <w:sz w:val="24"/>
          <w:szCs w:val="24"/>
          <w:shd w:val="clear" w:color="auto" w:fill="FFFFFF"/>
          <w:lang w:eastAsia="ru-RU"/>
        </w:rPr>
        <w:t>образования)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ППЭ оборудованы </w:t>
      </w: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переносными</w:t>
      </w:r>
      <w:proofErr w:type="gram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металлодетекторами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и системой видеонаблюдения (МКОУ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Прибойновская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в режиме оф-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лайн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, остальные ППЭ – в режиме он-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лайн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).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 2021 году ППЭ Братского района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Вихоревская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 №2»,</w:t>
      </w:r>
    </w:p>
    <w:p w:rsidR="00035BFB" w:rsidRPr="00035BFB" w:rsidRDefault="00035BFB" w:rsidP="002B435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Зябинская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Харанжинская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СОШ» на основании </w:t>
      </w:r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договора безвозмездного пользования с Государственным автономным учреждением Иркутской области «Центр оценки профессионального мастерства, квалификаций педагогов и мониторинга качества образования»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получили новое оборудование, </w:t>
      </w:r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целях: обеспечения технологических процессов при проведении государственной итоговой аттестации по образовательным программам основного общего и среднего общего образования в Иркутской области, а также мероприятий, направленных на технологическое совершенствование процедуры</w:t>
      </w:r>
      <w:proofErr w:type="gramEnd"/>
      <w:r w:rsidRPr="00035B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государственной итоговой аттестации (тренировочные мероприятия, апробации). Оборудование: 28 ноутбуков, 21 –принтер, 6-сканеров.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 основании «Порядка проведения государственной итоговой аттестации по образовательным программам среднего общего образования», утвержденным приказом министерства образования и науки Российской Федерации от 07.11.2018г. № 190/1512. По заявлению выпускников. Все участники ГИА-11 до 01.02.2021г. ведущими инженерами-программистами МКУ "ЦРО Братского района" распределены по ППЭ и датам проведения экзаменов.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Calibri" w:hAnsi="Arial" w:cs="Arial"/>
          <w:color w:val="6B6B6B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>С целью повышения эффективности системы общественного наблюдения и снижения риска необъективной оценки проведения ГИА, а также повышения открытости и прозрачности данных процедур в каждом ППЭ организуется общественное наблюдение.</w:t>
      </w:r>
      <w:r w:rsidRPr="00035BFB">
        <w:rPr>
          <w:rFonts w:ascii="Arial" w:eastAsia="Calibri" w:hAnsi="Arial" w:cs="Arial"/>
          <w:color w:val="6B6B6B"/>
          <w:sz w:val="24"/>
          <w:szCs w:val="24"/>
        </w:rPr>
        <w:t xml:space="preserve">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На основании п.50 Порядка проведения ГИА в дни проведения экзаменов допускаются </w:t>
      </w:r>
      <w:r w:rsidRPr="00035BFB">
        <w:rPr>
          <w:rFonts w:ascii="Arial" w:eastAsia="Calibri" w:hAnsi="Arial" w:cs="Arial"/>
          <w:b/>
          <w:sz w:val="24"/>
          <w:szCs w:val="24"/>
        </w:rPr>
        <w:t>аккредитованные</w:t>
      </w:r>
      <w:r w:rsidRPr="00035BFB">
        <w:rPr>
          <w:rFonts w:ascii="Arial" w:eastAsia="Calibri" w:hAnsi="Arial" w:cs="Arial"/>
          <w:sz w:val="24"/>
          <w:szCs w:val="24"/>
        </w:rPr>
        <w:t xml:space="preserve"> общественные наблюдатели, в связи с этим до 20.05.2021г. организовано дистанционное обучение лиц, привлекаемых к </w:t>
      </w:r>
      <w:r w:rsidRPr="00035BFB">
        <w:rPr>
          <w:rFonts w:ascii="Arial" w:eastAsia="Times New Roman" w:hAnsi="Arial" w:cs="Arial"/>
          <w:sz w:val="24"/>
          <w:szCs w:val="24"/>
        </w:rPr>
        <w:lastRenderedPageBreak/>
        <w:t>общественному наблюдению при проведении ГИА в 2021 году,</w:t>
      </w:r>
      <w:r w:rsidRPr="00035BFB">
        <w:rPr>
          <w:rFonts w:ascii="Arial" w:eastAsia="Calibri" w:hAnsi="Arial" w:cs="Arial"/>
          <w:sz w:val="24"/>
          <w:szCs w:val="24"/>
        </w:rPr>
        <w:t xml:space="preserve"> со сдачей зачета и получением сертификата.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Для подвоза выпускников 11 классов на экзамены в ППЭ, руководители образовательных организаций </w:t>
      </w:r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проводят предварительную работу.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>В настоящее время разрабатываются графики выездов в ППЭ, ведется расчет затрат на доставку.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Для подвоза </w:t>
      </w:r>
      <w:r w:rsidRPr="00035BFB">
        <w:rPr>
          <w:rFonts w:ascii="Arial" w:eastAsia="Calibri" w:hAnsi="Arial" w:cs="Arial"/>
          <w:sz w:val="24"/>
          <w:szCs w:val="24"/>
        </w:rPr>
        <w:t xml:space="preserve">будут использованы школьные автобусы в следующих общеобразовательных организациях: </w:t>
      </w:r>
      <w:r w:rsidRPr="00035BFB">
        <w:rPr>
          <w:rFonts w:ascii="Arial" w:eastAsia="Calibri" w:hAnsi="Arial" w:cs="Arial"/>
          <w:bCs/>
          <w:iCs/>
          <w:sz w:val="24"/>
          <w:szCs w:val="24"/>
        </w:rPr>
        <w:t>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1»,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Илирская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 № 2», МКОУ «Ключи-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Булакская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</w:t>
      </w:r>
      <w:r w:rsidRPr="00035BFB">
        <w:rPr>
          <w:rFonts w:ascii="Arial" w:eastAsia="Calibri" w:hAnsi="Arial" w:cs="Arial"/>
          <w:bCs/>
          <w:iCs/>
          <w:sz w:val="24"/>
          <w:szCs w:val="24"/>
        </w:rPr>
        <w:t>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Тангуйская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Покоснинская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СОШ». </w:t>
      </w:r>
      <w:r w:rsidRPr="00035BFB">
        <w:rPr>
          <w:rFonts w:ascii="Arial" w:eastAsia="Calibri" w:hAnsi="Arial" w:cs="Arial"/>
          <w:sz w:val="24"/>
          <w:szCs w:val="24"/>
        </w:rPr>
        <w:t>Транспорт по договору фрахтования: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Добчурская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Большеокинская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Калтукская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</w:t>
      </w:r>
      <w:r w:rsidRPr="00035BFB">
        <w:rPr>
          <w:rFonts w:ascii="Arial" w:eastAsia="Calibri" w:hAnsi="Arial" w:cs="Arial"/>
          <w:bCs/>
          <w:iCs/>
          <w:sz w:val="24"/>
          <w:szCs w:val="24"/>
        </w:rPr>
        <w:t xml:space="preserve">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Новодолоновская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Тэминская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Турманская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Кежемская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Мамырская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Тарминская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СОШ», МКОУ «</w:t>
      </w:r>
      <w:proofErr w:type="spellStart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Боровская</w:t>
      </w:r>
      <w:proofErr w:type="spellEnd"/>
      <w:r w:rsidRPr="00035BF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СОШ».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На основании «Порядка проведения государственной итоговой аттестации по образовательным программам среднего общего образования», утвержденным приказом министерства образования и науки Российской Федерации от 07.11.2018г. № 190/1512. Учеников, которых будет доставлять ОО в ППЭ, планируется организация питания в ППЭ после проведения экзамена. 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Согласно «Порядка проведения государственной итоговой аттестации по образовательным программам среднего общего образования», утвержденным приказом министерства образования и науки Российской Федерации от 07.11.2018г. № 190/1512. В местах проведения ЕГЭ будет осуществляться функционирование пунктов медицинской помощи сотрудниками ОГБУЗ «Братская районная больница».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Для обеспечения безопасности участников ЕГЭ в мае месяце 2021г. будут определены сотрудники Межмуниципального управления МВД России «Братское».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Первый экзамен планируется – 31 мая 2021 года (химия, география, литература).</w:t>
      </w:r>
    </w:p>
    <w:p w:rsidR="00035BFB" w:rsidRPr="00035BFB" w:rsidRDefault="00035BFB" w:rsidP="002B4359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По предметам по выбору:</w:t>
      </w:r>
    </w:p>
    <w:p w:rsidR="00035BFB" w:rsidRPr="00035BFB" w:rsidRDefault="00035BFB" w:rsidP="002B435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наибольшее количество обучающихся выбрали обществознание (119 чел.), биологию (39 чел.), физика (36 чел.).</w:t>
      </w:r>
    </w:p>
    <w:p w:rsidR="00035BFB" w:rsidRPr="00035BFB" w:rsidRDefault="00035BFB" w:rsidP="002B43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наименьшее количество выпускников выбрали английский язык (7 чел.), литература (9 чел.), география (4 чел.)</w:t>
      </w: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На основании постановления Правительства Российской Федерации от 26.02.2021 г. № 256 «Об особенностях проведения государственной итоговой аттестации по образовательным программам среднего общего образования в 2021 году»:</w:t>
      </w: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 для выдачи аттестата о среднем общем образовании. </w:t>
      </w: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Лица, планирующие в 2021 году подать документы в высшее учебное заведение, проходят </w:t>
      </w:r>
      <w:proofErr w:type="gramStart"/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государственною</w:t>
      </w:r>
      <w:proofErr w:type="gramEnd"/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итоговую аттестацию по образовательным программам среднего общего образования в форме единого государственного экзамена, результаты которого рассматриваются в качестве результатов вступительных испытаний при приеме на обучение по программам </w:t>
      </w:r>
      <w:proofErr w:type="spellStart"/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программам </w:t>
      </w:r>
      <w:proofErr w:type="spellStart"/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035BFB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035BFB" w:rsidRPr="00035BFB" w:rsidRDefault="00035BFB" w:rsidP="002B4359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proofErr w:type="gramStart"/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Проведение ЕГЭ будет организовано </w:t>
      </w:r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на основании Постановления главного государственного санитарного врача Российской Федерации от 30.06.2020г. №16 «Об утверждении санитарно-эпидемиологических правил СП 3.1/2.4-20 «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Санитарно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>коронавирусной</w:t>
      </w:r>
      <w:proofErr w:type="spellEnd"/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 инфекции (COVID-19).</w:t>
      </w:r>
      <w:proofErr w:type="gramEnd"/>
    </w:p>
    <w:p w:rsidR="00035BFB" w:rsidRPr="00035BFB" w:rsidRDefault="00035BFB" w:rsidP="002B43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 входе в пункты проведения экзаменов организаторы и участники пройдут термометрию, в аудиториях перед началом экзамена проведут </w:t>
      </w:r>
      <w:proofErr w:type="spellStart"/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дезобработку</w:t>
      </w:r>
      <w:proofErr w:type="spellEnd"/>
      <w:r w:rsidRPr="00035B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Рассадка участников в аудиториях организована с учетом соблюдения дистанции не менее 1,5 метров. Проведение самого массового ЕГЭ по русскому языку планируется разделить на два дня, чтобы избежать скопления участников в аудиториях.</w:t>
      </w:r>
    </w:p>
    <w:p w:rsidR="00035BFB" w:rsidRPr="00035BFB" w:rsidRDefault="00035BFB" w:rsidP="002B435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x-none"/>
        </w:rPr>
      </w:pPr>
      <w:r w:rsidRPr="00035BFB">
        <w:rPr>
          <w:rFonts w:ascii="Arial" w:eastAsiaTheme="minorEastAsia" w:hAnsi="Arial" w:cs="Arial"/>
          <w:sz w:val="24"/>
          <w:szCs w:val="24"/>
          <w:lang w:eastAsia="ru-RU"/>
        </w:rPr>
        <w:t xml:space="preserve">Управлением образования АМО «Братский район» проведена необходимая работа с общеобразовательными организациями для успешной сдачи ЕГЭ  выпускниками 11 классов в 2021 году. </w:t>
      </w:r>
    </w:p>
    <w:p w:rsidR="00035BFB" w:rsidRPr="00035BFB" w:rsidRDefault="00035BFB" w:rsidP="002B4359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val="x-none" w:eastAsia="ru-RU"/>
        </w:rPr>
      </w:pPr>
    </w:p>
    <w:p w:rsidR="00035BFB" w:rsidRPr="00035BFB" w:rsidRDefault="00035BFB" w:rsidP="00035BFB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tbl>
      <w:tblPr>
        <w:tblW w:w="28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820"/>
        <w:gridCol w:w="807"/>
        <w:gridCol w:w="1600"/>
        <w:gridCol w:w="2020"/>
        <w:gridCol w:w="1745"/>
        <w:gridCol w:w="1820"/>
        <w:gridCol w:w="1762"/>
        <w:gridCol w:w="1680"/>
        <w:gridCol w:w="1762"/>
        <w:gridCol w:w="1762"/>
        <w:gridCol w:w="2040"/>
        <w:gridCol w:w="1762"/>
        <w:gridCol w:w="1272"/>
        <w:gridCol w:w="1762"/>
        <w:gridCol w:w="1762"/>
      </w:tblGrid>
      <w:tr w:rsidR="002B4359" w:rsidRPr="002B4359" w:rsidTr="002B4359">
        <w:trPr>
          <w:trHeight w:val="6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3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#########</w:t>
            </w:r>
          </w:p>
        </w:tc>
      </w:tr>
      <w:tr w:rsidR="002B4359" w:rsidRPr="002B4359" w:rsidTr="002B4359">
        <w:trPr>
          <w:trHeight w:val="100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59" w:rsidRPr="002B4359" w:rsidTr="002B43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59" w:rsidRPr="002B4359" w:rsidTr="002B43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4359" w:rsidRPr="002B4359" w:rsidTr="002B4359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9" w:rsidRPr="002B4359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p w:rsidR="002B4359" w:rsidRDefault="002B4359"/>
    <w:sectPr w:rsidR="002B4359" w:rsidSect="00035B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Meiry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E477B"/>
    <w:multiLevelType w:val="hybridMultilevel"/>
    <w:tmpl w:val="061CC6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E450F66"/>
    <w:multiLevelType w:val="multilevel"/>
    <w:tmpl w:val="E7F8D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4"/>
    <w:rsid w:val="00035BFB"/>
    <w:rsid w:val="002B4359"/>
    <w:rsid w:val="00771199"/>
    <w:rsid w:val="00A83BDF"/>
    <w:rsid w:val="00BC7C1A"/>
    <w:rsid w:val="00C22014"/>
    <w:rsid w:val="00CB2966"/>
    <w:rsid w:val="00DD22F4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7</cp:revision>
  <cp:lastPrinted>2021-04-01T07:16:00Z</cp:lastPrinted>
  <dcterms:created xsi:type="dcterms:W3CDTF">2021-03-19T06:06:00Z</dcterms:created>
  <dcterms:modified xsi:type="dcterms:W3CDTF">2021-04-01T07:20:00Z</dcterms:modified>
</cp:coreProperties>
</file>