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DF" w:rsidRDefault="005D50D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50DF" w:rsidRDefault="005D50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D50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50DF" w:rsidRDefault="005D50DF">
            <w:pPr>
              <w:pStyle w:val="ConsPlusNormal"/>
              <w:outlineLvl w:val="0"/>
            </w:pPr>
            <w:r>
              <w:t>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50DF" w:rsidRDefault="005D50DF">
            <w:pPr>
              <w:pStyle w:val="ConsPlusNormal"/>
              <w:jc w:val="right"/>
              <w:outlineLvl w:val="0"/>
            </w:pPr>
            <w:r>
              <w:t>N 20-оз</w:t>
            </w:r>
          </w:p>
        </w:tc>
      </w:tr>
    </w:tbl>
    <w:p w:rsidR="005D50DF" w:rsidRDefault="005D5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jc w:val="center"/>
      </w:pPr>
      <w:r>
        <w:t>ЗАКОН</w:t>
      </w:r>
    </w:p>
    <w:p w:rsidR="005D50DF" w:rsidRDefault="005D50DF">
      <w:pPr>
        <w:pStyle w:val="ConsPlusTitle"/>
        <w:jc w:val="center"/>
      </w:pPr>
    </w:p>
    <w:p w:rsidR="005D50DF" w:rsidRDefault="005D50DF">
      <w:pPr>
        <w:pStyle w:val="ConsPlusTitle"/>
        <w:jc w:val="center"/>
      </w:pPr>
      <w:r>
        <w:t>ИРКУТСКОЙ ОБЛАСТИ</w:t>
      </w:r>
    </w:p>
    <w:p w:rsidR="005D50DF" w:rsidRDefault="005D50DF">
      <w:pPr>
        <w:pStyle w:val="ConsPlusTitle"/>
        <w:jc w:val="center"/>
      </w:pPr>
    </w:p>
    <w:p w:rsidR="005D50DF" w:rsidRDefault="005D50DF">
      <w:pPr>
        <w:pStyle w:val="ConsPlusTitle"/>
        <w:jc w:val="center"/>
      </w:pPr>
      <w:r>
        <w:t xml:space="preserve">О НАДЕЛЕНИИ ОРГАНОВ МЕСТНОГО САМОУПРАВЛЕНИЯ </w:t>
      </w:r>
      <w:proofErr w:type="gramStart"/>
      <w:r>
        <w:t>ОБЛАСТНЫМИ</w:t>
      </w:r>
      <w:proofErr w:type="gramEnd"/>
    </w:p>
    <w:p w:rsidR="005D50DF" w:rsidRDefault="005D50DF">
      <w:pPr>
        <w:pStyle w:val="ConsPlusTitle"/>
        <w:jc w:val="center"/>
      </w:pPr>
      <w:r>
        <w:t xml:space="preserve">ГОСУДАРСТВЕННЫМИ ПОЛНОМОЧИЯМИ ПО ОПРЕДЕЛЕНИЮ </w:t>
      </w:r>
      <w:proofErr w:type="gramStart"/>
      <w:r>
        <w:t>ПЕРСОНАЛЬНОГО</w:t>
      </w:r>
      <w:proofErr w:type="gramEnd"/>
    </w:p>
    <w:p w:rsidR="005D50DF" w:rsidRDefault="005D50DF">
      <w:pPr>
        <w:pStyle w:val="ConsPlusTitle"/>
        <w:jc w:val="center"/>
      </w:pPr>
      <w:r>
        <w:t>СОСТАВА И ОБЕСПЕЧЕНИЮ ДЕЯТЕЛЬНОСТИ АДМИНИСТРАТИВНЫХ КОМИССИЙ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jc w:val="right"/>
      </w:pPr>
      <w:proofErr w:type="gramStart"/>
      <w:r>
        <w:t>Принят</w:t>
      </w:r>
      <w:proofErr w:type="gramEnd"/>
    </w:p>
    <w:p w:rsidR="005D50DF" w:rsidRDefault="005D50DF">
      <w:pPr>
        <w:pStyle w:val="ConsPlusNormal"/>
        <w:jc w:val="right"/>
      </w:pPr>
      <w:r>
        <w:t>постановлением</w:t>
      </w:r>
    </w:p>
    <w:p w:rsidR="005D50DF" w:rsidRDefault="005D50DF">
      <w:pPr>
        <w:pStyle w:val="ConsPlusNormal"/>
        <w:jc w:val="right"/>
      </w:pPr>
      <w:r>
        <w:t>Законодательного Собрания</w:t>
      </w:r>
    </w:p>
    <w:p w:rsidR="005D50DF" w:rsidRDefault="005D50DF">
      <w:pPr>
        <w:pStyle w:val="ConsPlusNormal"/>
        <w:jc w:val="right"/>
      </w:pPr>
      <w:r>
        <w:t>Иркутской области</w:t>
      </w:r>
    </w:p>
    <w:p w:rsidR="005D50DF" w:rsidRDefault="005D50DF">
      <w:pPr>
        <w:pStyle w:val="ConsPlusNormal"/>
        <w:jc w:val="right"/>
      </w:pPr>
      <w:r>
        <w:t>от 15 апреля 2009 года</w:t>
      </w:r>
    </w:p>
    <w:p w:rsidR="005D50DF" w:rsidRDefault="005D50DF">
      <w:pPr>
        <w:pStyle w:val="ConsPlusNormal"/>
        <w:jc w:val="right"/>
      </w:pPr>
      <w:r>
        <w:t>N 9/10а-ЗС</w:t>
      </w:r>
    </w:p>
    <w:p w:rsidR="005D50DF" w:rsidRDefault="005D50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50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0DF" w:rsidRDefault="005D50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0DF" w:rsidRDefault="005D50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Иркутской области</w:t>
            </w:r>
            <w:proofErr w:type="gramEnd"/>
          </w:p>
          <w:p w:rsidR="005D50DF" w:rsidRDefault="005D5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5" w:history="1">
              <w:r>
                <w:rPr>
                  <w:color w:val="0000FF"/>
                </w:rPr>
                <w:t>N 108/74-оз</w:t>
              </w:r>
            </w:hyperlink>
            <w:r>
              <w:rPr>
                <w:color w:val="392C69"/>
              </w:rPr>
              <w:t xml:space="preserve">, от 30.12.2011 </w:t>
            </w:r>
            <w:hyperlink r:id="rId6" w:history="1">
              <w:r>
                <w:rPr>
                  <w:color w:val="0000FF"/>
                </w:rPr>
                <w:t>N 158-ОЗ</w:t>
              </w:r>
            </w:hyperlink>
            <w:r>
              <w:rPr>
                <w:color w:val="392C69"/>
              </w:rPr>
              <w:t xml:space="preserve">, от 30.12.2014 </w:t>
            </w:r>
            <w:hyperlink r:id="rId7" w:history="1">
              <w:r>
                <w:rPr>
                  <w:color w:val="0000FF"/>
                </w:rPr>
                <w:t>N 171-ОЗ</w:t>
              </w:r>
            </w:hyperlink>
            <w:r>
              <w:rPr>
                <w:color w:val="392C69"/>
              </w:rPr>
              <w:t>,</w:t>
            </w:r>
          </w:p>
          <w:p w:rsidR="005D50DF" w:rsidRDefault="005D5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27.04.2015 </w:t>
            </w:r>
            <w:hyperlink r:id="rId8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 xml:space="preserve">, от 08.12.2015 </w:t>
            </w:r>
            <w:hyperlink r:id="rId9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13.07.2016 </w:t>
            </w:r>
            <w:hyperlink r:id="rId10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,</w:t>
            </w:r>
          </w:p>
          <w:p w:rsidR="005D50DF" w:rsidRDefault="005D5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11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12.03.2020 </w:t>
            </w:r>
            <w:hyperlink r:id="rId12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</w:p>
          <w:p w:rsidR="005D50DF" w:rsidRDefault="005D50DF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>., внесенными Законами Иркутской области</w:t>
            </w:r>
          </w:p>
          <w:p w:rsidR="005D50DF" w:rsidRDefault="005D5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15.12.2011 </w:t>
            </w:r>
            <w:hyperlink r:id="rId13" w:history="1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 xml:space="preserve">, от 11.12.2012 </w:t>
            </w:r>
            <w:hyperlink r:id="rId14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 xml:space="preserve">, от 11.12.2013 </w:t>
            </w:r>
            <w:hyperlink r:id="rId15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>,</w:t>
            </w:r>
          </w:p>
          <w:p w:rsidR="005D50DF" w:rsidRDefault="005D5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16" w:history="1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ind w:firstLine="540"/>
        <w:jc w:val="both"/>
      </w:pPr>
      <w:r>
        <w:t xml:space="preserve">Предметом регулирования настоящего Закона являются отношения, связанные с наделением, согласно </w:t>
      </w:r>
      <w:hyperlink w:anchor="P162" w:history="1">
        <w:r>
          <w:rPr>
            <w:color w:val="0000FF"/>
          </w:rPr>
          <w:t>приложению 1</w:t>
        </w:r>
      </w:hyperlink>
      <w:r>
        <w:t xml:space="preserve"> к настоящему Закону, органов местного самоуправления муниципальных образований Иркутской области (далее - органы местного самоуправления) областными государственными полномочиями по определению персонального состава и обеспечению деятельности административных комиссий (далее - государственные полномочия).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r>
        <w:t>Статья 2. Государственные полномочия, которыми наделяются органы местного самоуправления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ind w:firstLine="540"/>
        <w:jc w:val="both"/>
      </w:pPr>
      <w:r>
        <w:t>Органы местного самоуправления наделяются следующими государственными полномочиями: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1) определение персонального состава административных комиссий, включающее назначение и досрочное прекращение полномочий их членов в соответствии с законодательством;</w:t>
      </w:r>
    </w:p>
    <w:p w:rsidR="005D50DF" w:rsidRDefault="005D50D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Иркутской области от 25.12.2009 N 108/74-оз)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2) финансовое и материальное обеспечение деятельности административных комиссий.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r>
        <w:t>Статья 3. Права и обязанности органов местного самоуправления при осуществлении государственных полномочий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вправе: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1) принимать муниципальные правовые акты по вопросам осуществления государственных полномочий на основании и во исполнение положений, установленных законодательством;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2) обращаться в исполнительный орган государственной власти Иркутской области (далее - область), уполномоченный Правительством Иркутской области (далее - уполномоченный орган государственной власти области), за оказанием методической помощи по вопросам осуществления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3) в установленном порядке запрашивать и получать от организаций всех организационно-правовых форм и форм собственности информацию, необходимую для осуществления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4)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 области;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5) осуществлять иные полномочия, предусмотренные законодательством.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1) осуществлять государственные полномочия в соответствии с действующим законодательством;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2) не допускать нецелевое использование финансовых средств, предоставленных из областного бюджета на осуществление государственных полномочий, а также нецелевое использование материальных ресурсов, предоставленных за счет средств области;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3) представлять в уполномоченный орган государственной власти области материалы, документы и отчеты по вопросам осуществления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4) исполнять выданные в пределах компетенции письменные предписания уполномоченного органа государственной власти области, иных органов государственной власти области об устранении нарушений требований </w:t>
      </w:r>
      <w:proofErr w:type="gramStart"/>
      <w:r>
        <w:t>законов по вопросам</w:t>
      </w:r>
      <w:proofErr w:type="gramEnd"/>
      <w:r>
        <w:t xml:space="preserve">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5) осуществлять иные полномочия, предусмотренные законодательством.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3. В случае прекращения осуществления государственных полномочий органы местного самоуправления обязаны возвратить области неиспользованные финансовые средства, предоставленные из областного бюджета на осуществление государственных полномочий, а также материальные ресурсы, предоставленные за счет средств области на осуществление государственных полномочий.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r>
        <w:t>Статья 4. Права и обязанности органов государственной власти области при осуществлении органами местного самоуправления государственных полномочий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ind w:firstLine="540"/>
        <w:jc w:val="both"/>
      </w:pPr>
      <w:r>
        <w:t>1. Уполномоченный орган государственной власти области вправе в установленном порядке: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1) запрашивать и получать устную и письменную информацию по вопросам осуществления </w:t>
      </w:r>
      <w:r>
        <w:lastRenderedPageBreak/>
        <w:t>органами местного самоуправления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2) давать письменные предписания по устранению нарушений требований </w:t>
      </w:r>
      <w:proofErr w:type="gramStart"/>
      <w:r>
        <w:t>законов по вопросам</w:t>
      </w:r>
      <w:proofErr w:type="gramEnd"/>
      <w:r>
        <w:t xml:space="preserve">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3) принимать нормативные правовые акты по вопросам осуществления органами местного самоуправления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4) отменять или приостанавливать действие муниципальных правовых актов в части, регулирующей осуществление органами местного самоуправления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5) осуществлять иные полномочия, предусмотренные законодательством.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2. Уполномоченный орган государственной власти области обязан: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1)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2)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</w:t>
      </w:r>
      <w:proofErr w:type="gramStart"/>
      <w:r>
        <w:t>позднее</w:t>
      </w:r>
      <w:proofErr w:type="gramEnd"/>
      <w:r>
        <w:t xml:space="preserve"> чем за 1 месяц до отчетной даты;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3) оказывать органам местного самоуправления методическую помощь при осуществлении ими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4) представлять органам местного самоуправления и должностным лицам местного самоуправления по их письменным запросам документы и материалы, необходимые для осуществления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5) осуществлять иные полномочия, предусмотренные законодательством.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3. Иные органы государственной власти области при осуществлении органами местного самоуправления государственных полномочий осуществляют права и исполняют обязанности в соответствии с законодательством.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r>
        <w:t>Статья 5. Материальное обеспечение государственных полномочий, переданных органам местного самоуправления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ind w:firstLine="540"/>
        <w:jc w:val="both"/>
      </w:pPr>
      <w:bookmarkStart w:id="0" w:name="P72"/>
      <w:bookmarkEnd w:id="0"/>
      <w:r>
        <w:t>1. В случае предоставления в пользование и (или) управление либо в муниципальную собственность материальных ресурсов, необходимых для осуществления органами местного самоуправления государственных полномочий, перечень подлежащих передаче материальных ресурсов определяется исполнительным органом государственной власти области, осуществляющим функции по управлению областной государственной собственностью.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Указанный перечень формируется при необходимости такого предоставления материальных ресурсов исполнительным органом государственной власти области, осуществляющим функции по управлению областной государственной собственностью в соответствии с предложениями органов местного самоуправления.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2. В случае, предусмотренном </w:t>
      </w:r>
      <w:hyperlink w:anchor="P72" w:history="1">
        <w:r>
          <w:rPr>
            <w:color w:val="0000FF"/>
          </w:rPr>
          <w:t>частью 1</w:t>
        </w:r>
      </w:hyperlink>
      <w:r>
        <w:t xml:space="preserve"> настоящей статьи, </w:t>
      </w:r>
      <w:proofErr w:type="gramStart"/>
      <w:r>
        <w:t>контроль за</w:t>
      </w:r>
      <w:proofErr w:type="gramEnd"/>
      <w:r>
        <w:t xml:space="preserve"> использованием материальных ресурсов, предоставленных органам местного самоуправления для осуществления государственных полномочий, осуществляет исполнительный орган государственной власти области по управлению областной государственной собственностью.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В целях осуществления указанного контроля исполнительный орган государственной власти </w:t>
      </w:r>
      <w:r>
        <w:lastRenderedPageBreak/>
        <w:t>области по управлению областной государственной собственностью вправе осуществлять полномочия, предусмотренные настоящим Законом для уполномоченного органа государственной власти области.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r>
        <w:t>Статья 6. Финансовое обеспечение государственных полномочий, переданных органам местного самоуправления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ind w:firstLine="540"/>
        <w:jc w:val="both"/>
      </w:pPr>
      <w:r>
        <w:t>1. Финансовое обеспечение государственных полномочий, переданных органам местного самоуправления, осуществляется за счет субвенций, предоставляемых местным бюджетам из областного бюджета.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Указанные субвенции расходуются в порядке, установленном Правительством Иркутской области.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2. Финансовые средства, необходимые для осуществления органами местного самоуправления государственных полномочий, ежегодно предусматриваются в законе области об областном бюджете на очередной финансовый год и передаются органам местного самоуправления в соответствии с бюджетным законодательством.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r>
        <w:t>Статья 6(1). Порядок определения общего объема субвенций, предоставляемых местным бюджетам из областного бюджета для осуществления государственных полномочий, и показатель (критерий) распределения между муниципальными образованиями области общего объема указанных субвенций</w:t>
      </w:r>
    </w:p>
    <w:p w:rsidR="005D50DF" w:rsidRDefault="005D50D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Иркутской области от 12.03.2020 N 22-ОЗ)</w:t>
      </w:r>
    </w:p>
    <w:p w:rsidR="005D50DF" w:rsidRDefault="005D50DF">
      <w:pPr>
        <w:pStyle w:val="ConsPlusNormal"/>
        <w:ind w:firstLine="540"/>
        <w:jc w:val="both"/>
      </w:pPr>
    </w:p>
    <w:p w:rsidR="005D50DF" w:rsidRDefault="005D50DF">
      <w:pPr>
        <w:pStyle w:val="ConsPlusNormal"/>
        <w:ind w:firstLine="540"/>
        <w:jc w:val="both"/>
      </w:pPr>
      <w:r>
        <w:t xml:space="preserve">Общий объем субвенций, предоставляемых местным бюджетам из областного бюджета для осуществления государственных полномочий, определяется исходя из суммарного объема субвенций, предоставляемых местным бюджетам из областного бюджета для осуществления государственных полномочий, рассчитанного в соответствии со </w:t>
      </w:r>
      <w:hyperlink w:anchor="P89" w:history="1">
        <w:r>
          <w:rPr>
            <w:color w:val="0000FF"/>
          </w:rPr>
          <w:t>статьей 7</w:t>
        </w:r>
      </w:hyperlink>
      <w:r>
        <w:t xml:space="preserve"> настоящего Закона.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Показателем (критерием) распределения между муниципальными образованиями области общего объема субвенций, предоставляемых местным бюджетам из областного бюджета для осуществления государственных полномочий, является нормативная численность муниципальных служащих, исполняющих государственные полномочия в отдельном муниципальном образовании.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bookmarkStart w:id="1" w:name="P89"/>
      <w:bookmarkEnd w:id="1"/>
      <w:r>
        <w:t>Статья 7. Способ расчета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ind w:firstLine="540"/>
        <w:jc w:val="both"/>
      </w:pPr>
      <w:hyperlink w:anchor="P241" w:history="1">
        <w:r>
          <w:rPr>
            <w:color w:val="0000FF"/>
          </w:rPr>
          <w:t>Расчет</w:t>
        </w:r>
      </w:hyperlink>
      <w:r>
        <w:t xml:space="preserve">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производится в соответствии с приложением 2 к настоящему Закону.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r>
        <w:t>Статья 8. Порядок отчетности органов местного самоуправления об осуществлении государственных полномочий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ind w:firstLine="540"/>
        <w:jc w:val="both"/>
      </w:pPr>
      <w:r>
        <w:t>1. При осуществлении государственных полномочий органы местного самоуправления представляют в уполномоченный орган государственной власти области: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1) информацию о ходе выполнения работы по осуществлению государственных полномочий и отчет об использовании финансовых средств, полученных из областного бюджета, а также материальных ресурсов, предоставленных за счет средств области на осуществление государственных полномочий, - в сроки, установленные уполномоченным органом </w:t>
      </w:r>
      <w:r>
        <w:lastRenderedPageBreak/>
        <w:t>государственной власти области;</w:t>
      </w:r>
    </w:p>
    <w:p w:rsidR="005D50DF" w:rsidRDefault="005D50D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Иркутской области от 24.03.2017 N 15-ОЗ)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2) расчет расходов на осуществление государственных полномочий на следующий год - ежегодно в сроки, определенные бюджетным законодательством;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3) иные данные, необходимые для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государственных полномочий.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2. Уполномоченный орган государственной власти области ежеквартально не позднее двадцати дней после окончания квартала представляет в исполнительный орган государственной власти области по управлению областными финансами сводный отчет об использовании средств, полученных из областного бюджета на осуществление государственных полномочий.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прекращения осуществления государственных полномочий отчет об использовании финансовых средств, полученных из областного бюджета, а также об использовании материальных ресурсов, предоставленных за счет средств области на осуществление государственных полномочий, представляется органами местного самоуправления в уполномоченный орган государственной власти области в течение месяца со дня вступления в силу закона области о прекращении осуществления органами местного самоуправления государственных полномочий.</w:t>
      </w:r>
      <w:proofErr w:type="gramEnd"/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r>
        <w:t xml:space="preserve">Статья 9. Порядок осуществления органами государственной власти области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государственных полномочий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осуществляют уполномоченный орган государственной власти области, исполнительный орган государственной власти области, осуществляющий финансовый контроль.</w:t>
      </w:r>
    </w:p>
    <w:p w:rsidR="005D50DF" w:rsidRDefault="005D50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Иркутской области от 25.12.2009 N 108/74-оз)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Иные органы государственной власти области осуществляют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в порядке, установленном законодательством.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2. Уполномоченный орган государственной власти области осуществляет контроль в следующих формах: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1) проведение проверок деятельности органов местного самоуправления по осуществлению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2) истребование и получение необходимой информации и документов, связанных с осуществлением государственных полномочий, в том числе правовых актов органов местного самоуправления, принимаемых по вопросам осуществления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3) заслушивание отчетов органов местного самоуправления по осуществлению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3(1)) анализ деятельности органов местного самоуправления по осуществлению ими государственных полномочий и внесение предложений по совершенствованию деятельности указанных органов или по изъятию государственных полномочий;</w:t>
      </w:r>
    </w:p>
    <w:p w:rsidR="005D50DF" w:rsidRDefault="005D50DF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Иркутской области от 24.03.2017 N 15-ОЗ)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4) иные формы, установленные законодательством.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ind w:firstLine="540"/>
        <w:jc w:val="both"/>
      </w:pPr>
      <w:r>
        <w:t>1. Прекращение осуществления органами местного самоуправления государственных полномочий производится в следующих случаях: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1) существенное изменение условий осуществления государственных полномочий в результате принятия органами государственной власти нормативного правового акта;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2) повторное нецелевое использование финансовых средств, предоставленных из областного бюджета на осуществление органами местного самоуправления государственных полномочий;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3) нарушение органами местного самоуправления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иных нормативных правовых актов Российской Федерации, законов и иных нормативных правовых актов области при осуществлении государственных полномочий.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2. Органы местного самоуправления вправе отказаться от осуществления государственных полномочий в случаях, предусмотренных федеральными законами.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3. Прекращение осуществления органами местного самоуправления государственных полномочий производится в порядке, установленном законодательством.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r>
        <w:t>Статья 11. Ответственность органов местного самоуправления за осуществление государственных полномочий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ind w:firstLine="540"/>
        <w:jc w:val="both"/>
      </w:pPr>
      <w:r>
        <w:t>1.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области на эти цели материальных ресурсов и финансовых средств.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2. Органы местного самоуправления несут ответственность за ненадлежащее осуществление государственных полномочий в порядке, установленном законодательством.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r>
        <w:t>Статья 12. Срок наделения государственными полномочиями</w:t>
      </w:r>
    </w:p>
    <w:p w:rsidR="005D50DF" w:rsidRDefault="005D50DF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08.12.2015 N 113-ОЗ)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r>
        <w:t>Статья 13. Заключительные положения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опубликования, но не ранее дня вступления в силу закона области о внесении соответствующих изменений в Закон Иркутской области "Об областном бюджете на 2009 год".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jc w:val="right"/>
      </w:pPr>
      <w:r>
        <w:t>Губернатор</w:t>
      </w:r>
    </w:p>
    <w:p w:rsidR="005D50DF" w:rsidRDefault="005D50DF">
      <w:pPr>
        <w:pStyle w:val="ConsPlusNormal"/>
        <w:jc w:val="right"/>
      </w:pPr>
      <w:r>
        <w:t>Иркутской области</w:t>
      </w:r>
    </w:p>
    <w:p w:rsidR="005D50DF" w:rsidRDefault="005D50DF">
      <w:pPr>
        <w:pStyle w:val="ConsPlusNormal"/>
        <w:jc w:val="right"/>
      </w:pPr>
      <w:r>
        <w:t>И.Э.ЕСИПОВСКИЙ</w:t>
      </w:r>
    </w:p>
    <w:p w:rsidR="005D50DF" w:rsidRDefault="005D50DF">
      <w:pPr>
        <w:pStyle w:val="ConsPlusNormal"/>
      </w:pPr>
      <w:r>
        <w:t>г. Иркутск</w:t>
      </w:r>
    </w:p>
    <w:p w:rsidR="005D50DF" w:rsidRDefault="005D50DF">
      <w:pPr>
        <w:pStyle w:val="ConsPlusNormal"/>
        <w:spacing w:before="220"/>
      </w:pPr>
      <w:r>
        <w:t>8 мая 2009 года</w:t>
      </w:r>
    </w:p>
    <w:p w:rsidR="005D50DF" w:rsidRDefault="005D50DF">
      <w:pPr>
        <w:pStyle w:val="ConsPlusNormal"/>
        <w:spacing w:before="220"/>
      </w:pPr>
      <w:r>
        <w:t>N 20-оз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jc w:val="right"/>
        <w:outlineLvl w:val="0"/>
      </w:pPr>
      <w:r>
        <w:t>Приложение 1</w:t>
      </w:r>
    </w:p>
    <w:p w:rsidR="005D50DF" w:rsidRDefault="005D50DF">
      <w:pPr>
        <w:pStyle w:val="ConsPlusNormal"/>
        <w:jc w:val="right"/>
      </w:pPr>
      <w:r>
        <w:t>к Закону</w:t>
      </w:r>
    </w:p>
    <w:p w:rsidR="005D50DF" w:rsidRDefault="005D50DF">
      <w:pPr>
        <w:pStyle w:val="ConsPlusNormal"/>
        <w:jc w:val="right"/>
      </w:pPr>
      <w:r>
        <w:t>Иркутской области</w:t>
      </w:r>
    </w:p>
    <w:p w:rsidR="005D50DF" w:rsidRDefault="005D50DF">
      <w:pPr>
        <w:pStyle w:val="ConsPlusNormal"/>
        <w:jc w:val="right"/>
      </w:pPr>
      <w:r>
        <w:t>"О наделении органов местного</w:t>
      </w:r>
    </w:p>
    <w:p w:rsidR="005D50DF" w:rsidRDefault="005D50DF">
      <w:pPr>
        <w:pStyle w:val="ConsPlusNormal"/>
        <w:jc w:val="right"/>
      </w:pPr>
      <w:r>
        <w:t xml:space="preserve">самоуправления </w:t>
      </w:r>
      <w:proofErr w:type="gramStart"/>
      <w:r>
        <w:t>областными</w:t>
      </w:r>
      <w:proofErr w:type="gramEnd"/>
    </w:p>
    <w:p w:rsidR="005D50DF" w:rsidRDefault="005D50DF">
      <w:pPr>
        <w:pStyle w:val="ConsPlusNormal"/>
        <w:jc w:val="right"/>
      </w:pPr>
      <w:r>
        <w:t>государственными полномочиями</w:t>
      </w:r>
    </w:p>
    <w:p w:rsidR="005D50DF" w:rsidRDefault="005D50DF">
      <w:pPr>
        <w:pStyle w:val="ConsPlusNormal"/>
        <w:jc w:val="right"/>
      </w:pPr>
      <w:r>
        <w:t xml:space="preserve">по определению </w:t>
      </w:r>
      <w:proofErr w:type="gramStart"/>
      <w:r>
        <w:t>персонального</w:t>
      </w:r>
      <w:proofErr w:type="gramEnd"/>
    </w:p>
    <w:p w:rsidR="005D50DF" w:rsidRDefault="005D50DF">
      <w:pPr>
        <w:pStyle w:val="ConsPlusNormal"/>
        <w:jc w:val="right"/>
      </w:pPr>
      <w:r>
        <w:t>состава и обеспечению деятельности</w:t>
      </w:r>
    </w:p>
    <w:p w:rsidR="005D50DF" w:rsidRDefault="005D50DF">
      <w:pPr>
        <w:pStyle w:val="ConsPlusNormal"/>
        <w:jc w:val="right"/>
      </w:pPr>
      <w:r>
        <w:t>административных комиссий"</w:t>
      </w:r>
    </w:p>
    <w:p w:rsidR="005D50DF" w:rsidRDefault="005D50DF">
      <w:pPr>
        <w:pStyle w:val="ConsPlusNormal"/>
        <w:jc w:val="right"/>
      </w:pPr>
      <w:r>
        <w:t>от 8 мая 2009 года</w:t>
      </w:r>
    </w:p>
    <w:p w:rsidR="005D50DF" w:rsidRDefault="005D50DF">
      <w:pPr>
        <w:pStyle w:val="ConsPlusNormal"/>
        <w:jc w:val="right"/>
      </w:pPr>
      <w:r>
        <w:t>N 20-оз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jc w:val="center"/>
      </w:pPr>
      <w:bookmarkStart w:id="2" w:name="P162"/>
      <w:bookmarkEnd w:id="2"/>
      <w:r>
        <w:t>ПЕРЕЧЕНЬ</w:t>
      </w:r>
    </w:p>
    <w:p w:rsidR="005D50DF" w:rsidRDefault="005D50DF">
      <w:pPr>
        <w:pStyle w:val="ConsPlusTitle"/>
        <w:jc w:val="center"/>
      </w:pPr>
      <w:r>
        <w:t>МУНИЦИПАЛЬНЫХ ОБРАЗОВАНИЙ ИРКУТСКОЙ ОБЛАСТИ,</w:t>
      </w:r>
    </w:p>
    <w:p w:rsidR="005D50DF" w:rsidRDefault="005D50DF">
      <w:pPr>
        <w:pStyle w:val="ConsPlusTitle"/>
        <w:jc w:val="center"/>
      </w:pPr>
      <w:proofErr w:type="gramStart"/>
      <w:r>
        <w:t>НАДЕЛЯЕМЫХ</w:t>
      </w:r>
      <w:proofErr w:type="gramEnd"/>
      <w:r>
        <w:t xml:space="preserve"> ОБЛАСТНЫМИ ГОСУДАРСТВЕННЫМИ ПОЛНОМОЧИЯМИ</w:t>
      </w:r>
    </w:p>
    <w:p w:rsidR="005D50DF" w:rsidRDefault="005D50DF">
      <w:pPr>
        <w:pStyle w:val="ConsPlusTitle"/>
        <w:jc w:val="center"/>
      </w:pPr>
      <w:r>
        <w:t>ПО ОПРЕДЕЛЕНИЮ ПЕРСОНАЛЬНОГО СОСТАВА И ОБЕСПЕЧЕНИЮ</w:t>
      </w:r>
    </w:p>
    <w:p w:rsidR="005D50DF" w:rsidRDefault="005D50DF">
      <w:pPr>
        <w:pStyle w:val="ConsPlusTitle"/>
        <w:jc w:val="center"/>
      </w:pPr>
      <w:r>
        <w:t>ДЕЯТЕЛЬНОСТИ АДМИНИСТРАТИВНЫХ КОМИССИЙ</w:t>
      </w:r>
    </w:p>
    <w:p w:rsidR="005D50DF" w:rsidRDefault="005D50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50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0DF" w:rsidRDefault="005D50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0DF" w:rsidRDefault="005D50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Иркутской области</w:t>
            </w:r>
            <w:proofErr w:type="gramEnd"/>
          </w:p>
          <w:p w:rsidR="005D50DF" w:rsidRDefault="005D5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27.04.2015 </w:t>
            </w:r>
            <w:hyperlink r:id="rId24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 xml:space="preserve">, от 13.07.2016 </w:t>
            </w:r>
            <w:hyperlink r:id="rId25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12.03.2020 </w:t>
            </w:r>
            <w:hyperlink r:id="rId26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ind w:firstLine="540"/>
        <w:jc w:val="both"/>
        <w:outlineLvl w:val="1"/>
      </w:pPr>
      <w:r>
        <w:t>Городские округа: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1. Муниципальное образование города Братска.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Зиминское</w:t>
      </w:r>
      <w:proofErr w:type="spellEnd"/>
      <w:r>
        <w:t xml:space="preserve"> городское муниципальное образование.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3. Город Иркутск.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4. Муниципальное образование "город Свирск".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5. Муниципальное образование "город Саянск".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6. Муниципальное образование - "город Тулун".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7. Муниципальное образование "город </w:t>
      </w:r>
      <w:proofErr w:type="spellStart"/>
      <w:proofErr w:type="gramStart"/>
      <w:r>
        <w:t>Усолье-Сибирское</w:t>
      </w:r>
      <w:proofErr w:type="spellEnd"/>
      <w:proofErr w:type="gramEnd"/>
      <w:r>
        <w:t>".</w:t>
      </w:r>
    </w:p>
    <w:p w:rsidR="005D50DF" w:rsidRDefault="005D50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Иркутской области от 12.03.2020 N 22-ОЗ)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8. Муниципальное образование город Усть-Илимск.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9. Муниципальное образование "город Черемхово".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10. Муниципальное образование "Ангарский городской округ".</w:t>
      </w:r>
    </w:p>
    <w:p w:rsidR="005D50DF" w:rsidRDefault="005D50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Иркутской области от 13.07.2016 N 63-ОЗ)</w:t>
      </w:r>
    </w:p>
    <w:p w:rsidR="005D50DF" w:rsidRDefault="005D50DF">
      <w:pPr>
        <w:pStyle w:val="ConsPlusTitle"/>
        <w:spacing w:before="220"/>
        <w:ind w:firstLine="540"/>
        <w:jc w:val="both"/>
        <w:outlineLvl w:val="1"/>
      </w:pPr>
      <w:r>
        <w:t>Муниципальные районы: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Иркутской области от 27.04.2015 N 24-ОЗ.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11. Муниципальное образование города Бодайбо и района.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12. Муниципальное образование </w:t>
      </w:r>
      <w:proofErr w:type="spellStart"/>
      <w:r>
        <w:t>Балаганский</w:t>
      </w:r>
      <w:proofErr w:type="spellEnd"/>
      <w:r>
        <w:t xml:space="preserve"> район.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lastRenderedPageBreak/>
        <w:t>13. Муниципальное образование "Братский район".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14. Муниципальное образование "</w:t>
      </w:r>
      <w:proofErr w:type="spellStart"/>
      <w:r>
        <w:t>Жигаловский</w:t>
      </w:r>
      <w:proofErr w:type="spellEnd"/>
      <w:r>
        <w:t xml:space="preserve"> район".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15. Муниципальное образование "</w:t>
      </w:r>
      <w:proofErr w:type="spellStart"/>
      <w:r>
        <w:t>Заларинский</w:t>
      </w:r>
      <w:proofErr w:type="spellEnd"/>
      <w:r>
        <w:t xml:space="preserve"> район".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16. </w:t>
      </w:r>
      <w:proofErr w:type="spellStart"/>
      <w:r>
        <w:t>Зиминское</w:t>
      </w:r>
      <w:proofErr w:type="spellEnd"/>
      <w:r>
        <w:t xml:space="preserve"> районное муниципальное образование.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17. Иркутское районное муниципальное образование Иркутской области.</w:t>
      </w:r>
    </w:p>
    <w:p w:rsidR="005D50DF" w:rsidRDefault="005D50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Иркутской области от 12.03.2020 N 22-ОЗ)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18. Муниципальное образование Иркутской области "</w:t>
      </w:r>
      <w:proofErr w:type="spellStart"/>
      <w:r>
        <w:t>Казачинско-Ленский</w:t>
      </w:r>
      <w:proofErr w:type="spellEnd"/>
      <w:r>
        <w:t xml:space="preserve"> район".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19. Муниципальное образование "</w:t>
      </w:r>
      <w:proofErr w:type="spellStart"/>
      <w:r>
        <w:t>Катангский</w:t>
      </w:r>
      <w:proofErr w:type="spellEnd"/>
      <w:r>
        <w:t xml:space="preserve"> район".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20. Муниципальное образование "</w:t>
      </w:r>
      <w:proofErr w:type="spellStart"/>
      <w:r>
        <w:t>Качугский</w:t>
      </w:r>
      <w:proofErr w:type="spellEnd"/>
      <w:r>
        <w:t xml:space="preserve"> район".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21. Киренский район.</w:t>
      </w:r>
    </w:p>
    <w:p w:rsidR="005D50DF" w:rsidRDefault="005D50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Иркутской области от 12.03.2020 N 22-ОЗ)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22. Муниципальное образование </w:t>
      </w:r>
      <w:proofErr w:type="spellStart"/>
      <w:r>
        <w:t>Куйтунский</w:t>
      </w:r>
      <w:proofErr w:type="spellEnd"/>
      <w:r>
        <w:t xml:space="preserve"> район.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23. Муниципальное образование </w:t>
      </w:r>
      <w:proofErr w:type="spellStart"/>
      <w:r>
        <w:t>Мамско-Чуйского</w:t>
      </w:r>
      <w:proofErr w:type="spellEnd"/>
      <w:r>
        <w:t xml:space="preserve"> района.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24. Муниципальное образование "</w:t>
      </w:r>
      <w:proofErr w:type="spellStart"/>
      <w:r>
        <w:t>Нижнеудинский</w:t>
      </w:r>
      <w:proofErr w:type="spellEnd"/>
      <w:r>
        <w:t xml:space="preserve"> район".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25. </w:t>
      </w:r>
      <w:proofErr w:type="spellStart"/>
      <w:r>
        <w:t>Ольхонское</w:t>
      </w:r>
      <w:proofErr w:type="spellEnd"/>
      <w:r>
        <w:t xml:space="preserve"> районное муниципальное образование.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26. Муниципальное образование "</w:t>
      </w:r>
      <w:proofErr w:type="spellStart"/>
      <w:r>
        <w:t>Слюдянский</w:t>
      </w:r>
      <w:proofErr w:type="spellEnd"/>
      <w:r>
        <w:t xml:space="preserve"> район".</w:t>
      </w:r>
    </w:p>
    <w:p w:rsidR="005D50DF" w:rsidRDefault="005D50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Иркутской области от 12.03.2020 N 22-ОЗ)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27. Муниципальное образование "</w:t>
      </w:r>
      <w:proofErr w:type="spellStart"/>
      <w:r>
        <w:t>Тайшетский</w:t>
      </w:r>
      <w:proofErr w:type="spellEnd"/>
      <w:r>
        <w:t xml:space="preserve"> район".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28. Муниципальное образование "</w:t>
      </w:r>
      <w:proofErr w:type="spellStart"/>
      <w:r>
        <w:t>Тулунский</w:t>
      </w:r>
      <w:proofErr w:type="spellEnd"/>
      <w:r>
        <w:t xml:space="preserve"> район".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29. </w:t>
      </w:r>
      <w:proofErr w:type="spellStart"/>
      <w:r>
        <w:t>Усольское</w:t>
      </w:r>
      <w:proofErr w:type="spellEnd"/>
      <w:r>
        <w:t xml:space="preserve"> районное муниципальное образование.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30. </w:t>
      </w:r>
      <w:proofErr w:type="spellStart"/>
      <w:r>
        <w:t>Усть-Кутское</w:t>
      </w:r>
      <w:proofErr w:type="spellEnd"/>
      <w:r>
        <w:t xml:space="preserve"> муниципальное образование.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31. Муниципальное образование "</w:t>
      </w:r>
      <w:proofErr w:type="spellStart"/>
      <w:r>
        <w:t>Усть-Илимский</w:t>
      </w:r>
      <w:proofErr w:type="spellEnd"/>
      <w:r>
        <w:t xml:space="preserve"> район".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32. Районное муниципальное образование "</w:t>
      </w:r>
      <w:proofErr w:type="spellStart"/>
      <w:r>
        <w:t>Усть-Удинский</w:t>
      </w:r>
      <w:proofErr w:type="spellEnd"/>
      <w:r>
        <w:t xml:space="preserve"> район".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33. Черемховское районное муниципальное образование.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34. </w:t>
      </w:r>
      <w:proofErr w:type="spellStart"/>
      <w:r>
        <w:t>Чунское</w:t>
      </w:r>
      <w:proofErr w:type="spellEnd"/>
      <w:r>
        <w:t xml:space="preserve"> районное муниципальное образование.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35. </w:t>
      </w:r>
      <w:proofErr w:type="spellStart"/>
      <w:r>
        <w:t>Шелеховский</w:t>
      </w:r>
      <w:proofErr w:type="spellEnd"/>
      <w:r>
        <w:t xml:space="preserve"> район.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36. Муниципальное образование "</w:t>
      </w:r>
      <w:proofErr w:type="spellStart"/>
      <w:r>
        <w:t>Нижнеилимский</w:t>
      </w:r>
      <w:proofErr w:type="spellEnd"/>
      <w:r>
        <w:t xml:space="preserve"> район".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37. Муниципальное образование "</w:t>
      </w:r>
      <w:proofErr w:type="spellStart"/>
      <w:r>
        <w:t>Аларский</w:t>
      </w:r>
      <w:proofErr w:type="spellEnd"/>
      <w:r>
        <w:t xml:space="preserve"> район".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38. Муниципальное образование "</w:t>
      </w:r>
      <w:proofErr w:type="spellStart"/>
      <w:r>
        <w:t>Баяндаевский</w:t>
      </w:r>
      <w:proofErr w:type="spellEnd"/>
      <w:r>
        <w:t xml:space="preserve"> район" Иркутской области.</w:t>
      </w:r>
    </w:p>
    <w:p w:rsidR="005D50DF" w:rsidRDefault="005D50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Иркутской области от 12.03.2020 N 22-ОЗ)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39. Муниципальное образование </w:t>
      </w:r>
      <w:proofErr w:type="spellStart"/>
      <w:r>
        <w:t>Боханский</w:t>
      </w:r>
      <w:proofErr w:type="spellEnd"/>
      <w:r>
        <w:t xml:space="preserve"> район.</w:t>
      </w:r>
    </w:p>
    <w:p w:rsidR="005D50DF" w:rsidRDefault="005D50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39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Иркутской области от 12.03.2020 N 22-ОЗ)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lastRenderedPageBreak/>
        <w:t>40. Муниципальное образование "</w:t>
      </w:r>
      <w:proofErr w:type="spellStart"/>
      <w:r>
        <w:t>Нукутский</w:t>
      </w:r>
      <w:proofErr w:type="spellEnd"/>
      <w:r>
        <w:t xml:space="preserve"> район".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41. </w:t>
      </w:r>
      <w:proofErr w:type="spellStart"/>
      <w:r>
        <w:t>Осинский</w:t>
      </w:r>
      <w:proofErr w:type="spellEnd"/>
      <w:r>
        <w:t xml:space="preserve"> муниципальный район.</w:t>
      </w:r>
    </w:p>
    <w:p w:rsidR="005D50DF" w:rsidRDefault="005D50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Иркутской области от 12.03.2020 N 22-ОЗ)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42. Муниципальное образование "</w:t>
      </w:r>
      <w:proofErr w:type="spellStart"/>
      <w:r>
        <w:t>Эхирит-Булагатский</w:t>
      </w:r>
      <w:proofErr w:type="spellEnd"/>
      <w:r>
        <w:t xml:space="preserve"> район".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jc w:val="right"/>
        <w:outlineLvl w:val="0"/>
      </w:pPr>
      <w:r>
        <w:t>Приложение 2</w:t>
      </w:r>
    </w:p>
    <w:p w:rsidR="005D50DF" w:rsidRDefault="005D50DF">
      <w:pPr>
        <w:pStyle w:val="ConsPlusNormal"/>
        <w:jc w:val="right"/>
      </w:pPr>
      <w:r>
        <w:t>к Закону</w:t>
      </w:r>
    </w:p>
    <w:p w:rsidR="005D50DF" w:rsidRDefault="005D50DF">
      <w:pPr>
        <w:pStyle w:val="ConsPlusNormal"/>
        <w:jc w:val="right"/>
      </w:pPr>
      <w:r>
        <w:t>Иркутской области</w:t>
      </w:r>
    </w:p>
    <w:p w:rsidR="005D50DF" w:rsidRDefault="005D50DF">
      <w:pPr>
        <w:pStyle w:val="ConsPlusNormal"/>
        <w:jc w:val="right"/>
      </w:pPr>
      <w:r>
        <w:t>"О наделении органов местного</w:t>
      </w:r>
    </w:p>
    <w:p w:rsidR="005D50DF" w:rsidRDefault="005D50DF">
      <w:pPr>
        <w:pStyle w:val="ConsPlusNormal"/>
        <w:jc w:val="right"/>
      </w:pPr>
      <w:r>
        <w:t xml:space="preserve">самоуправления </w:t>
      </w:r>
      <w:proofErr w:type="gramStart"/>
      <w:r>
        <w:t>областными</w:t>
      </w:r>
      <w:proofErr w:type="gramEnd"/>
    </w:p>
    <w:p w:rsidR="005D50DF" w:rsidRDefault="005D50DF">
      <w:pPr>
        <w:pStyle w:val="ConsPlusNormal"/>
        <w:jc w:val="right"/>
      </w:pPr>
      <w:r>
        <w:t>государственными полномочиями</w:t>
      </w:r>
    </w:p>
    <w:p w:rsidR="005D50DF" w:rsidRDefault="005D50DF">
      <w:pPr>
        <w:pStyle w:val="ConsPlusNormal"/>
        <w:jc w:val="right"/>
      </w:pPr>
      <w:r>
        <w:t xml:space="preserve">по определению </w:t>
      </w:r>
      <w:proofErr w:type="gramStart"/>
      <w:r>
        <w:t>персонального</w:t>
      </w:r>
      <w:proofErr w:type="gramEnd"/>
    </w:p>
    <w:p w:rsidR="005D50DF" w:rsidRDefault="005D50DF">
      <w:pPr>
        <w:pStyle w:val="ConsPlusNormal"/>
        <w:jc w:val="right"/>
      </w:pPr>
      <w:r>
        <w:t>состава и обеспечению деятельности</w:t>
      </w:r>
    </w:p>
    <w:p w:rsidR="005D50DF" w:rsidRDefault="005D50DF">
      <w:pPr>
        <w:pStyle w:val="ConsPlusNormal"/>
        <w:jc w:val="right"/>
      </w:pPr>
      <w:r>
        <w:t>административных комиссий"</w:t>
      </w:r>
    </w:p>
    <w:p w:rsidR="005D50DF" w:rsidRDefault="005D50DF">
      <w:pPr>
        <w:pStyle w:val="ConsPlusNormal"/>
        <w:jc w:val="right"/>
      </w:pPr>
      <w:r>
        <w:t>от 8 мая 2009 года</w:t>
      </w:r>
    </w:p>
    <w:p w:rsidR="005D50DF" w:rsidRDefault="005D50DF">
      <w:pPr>
        <w:pStyle w:val="ConsPlusNormal"/>
        <w:jc w:val="right"/>
      </w:pPr>
      <w:r>
        <w:t>N 20-оз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Title"/>
        <w:jc w:val="center"/>
      </w:pPr>
      <w:bookmarkStart w:id="3" w:name="P241"/>
      <w:bookmarkEnd w:id="3"/>
      <w:r>
        <w:t>СПОСОБ РАСЧЕТА</w:t>
      </w:r>
    </w:p>
    <w:p w:rsidR="005D50DF" w:rsidRDefault="005D50DF">
      <w:pPr>
        <w:pStyle w:val="ConsPlusTitle"/>
        <w:jc w:val="center"/>
      </w:pPr>
      <w:r>
        <w:t>НОРМАТИВОВ ДЛЯ ОПРЕДЕЛЕНИЯ ОБЩЕГО ОБЪЕМА СУБВЕНЦИЙ,</w:t>
      </w:r>
    </w:p>
    <w:p w:rsidR="005D50DF" w:rsidRDefault="005D50DF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МЕСТНЫМ БЮДЖЕТАМ ИЗ ОБЛАСТНОГО БЮДЖЕТА</w:t>
      </w:r>
    </w:p>
    <w:p w:rsidR="005D50DF" w:rsidRDefault="005D50DF">
      <w:pPr>
        <w:pStyle w:val="ConsPlusTitle"/>
        <w:jc w:val="center"/>
      </w:pPr>
      <w:r>
        <w:t>ДЛЯ ОСУЩЕСТВЛЕНИЯ ОБЛАСТНЫХ ГОСУДАРСТВЕННЫХ ПОЛНОМОЧИЙ</w:t>
      </w:r>
    </w:p>
    <w:p w:rsidR="005D50DF" w:rsidRDefault="005D50DF">
      <w:pPr>
        <w:pStyle w:val="ConsPlusTitle"/>
        <w:jc w:val="center"/>
      </w:pPr>
      <w:r>
        <w:t>ПО ОПРЕДЕЛЕНИЮ ПЕРСОНАЛЬНОГО СОСТАВА И ОБЕСПЕЧЕНИЮ</w:t>
      </w:r>
    </w:p>
    <w:p w:rsidR="005D50DF" w:rsidRDefault="005D50DF">
      <w:pPr>
        <w:pStyle w:val="ConsPlusTitle"/>
        <w:jc w:val="center"/>
      </w:pPr>
      <w:r>
        <w:t>ДЕЯТЕЛЬНОСТИ АДМИНИСТРАТИВНЫХ КОМИССИЙ</w:t>
      </w:r>
    </w:p>
    <w:p w:rsidR="005D50DF" w:rsidRDefault="005D50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D50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50DF" w:rsidRDefault="005D50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0DF" w:rsidRDefault="005D50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  <w:proofErr w:type="gramEnd"/>
          </w:p>
          <w:p w:rsidR="005D50DF" w:rsidRDefault="005D50DF">
            <w:pPr>
              <w:pStyle w:val="ConsPlusNormal"/>
              <w:jc w:val="center"/>
            </w:pPr>
            <w:r>
              <w:rPr>
                <w:color w:val="392C69"/>
              </w:rPr>
              <w:t>от 12.03.2020 N 22-ОЗ)</w:t>
            </w:r>
          </w:p>
        </w:tc>
      </w:tr>
    </w:tbl>
    <w:p w:rsidR="005D50DF" w:rsidRDefault="005D50DF">
      <w:pPr>
        <w:pStyle w:val="ConsPlusNormal"/>
        <w:jc w:val="center"/>
      </w:pPr>
    </w:p>
    <w:p w:rsidR="005D50DF" w:rsidRDefault="005D50DF">
      <w:pPr>
        <w:pStyle w:val="ConsPlusNormal"/>
        <w:ind w:firstLine="540"/>
        <w:jc w:val="both"/>
      </w:pPr>
      <w:r>
        <w:t>Настоящий расчет применяется при определении общего объема субвенций, предоставляемых местным бюджетам из областного бюджета на осуществление органами местного самоуправления муниципальных образований Иркутской области (далее - область) областных государственных полномочий по определению персонального состава и обеспечению деятельности административных комиссий (далее - государственные полномочия).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Объем субвенции, предоставляемой бюджету q-го муниципального образования области для осуществления государственных полномочий (</w:t>
      </w:r>
      <w:proofErr w:type="spellStart"/>
      <w:r>
        <w:t>S</w:t>
      </w:r>
      <w:r>
        <w:rPr>
          <w:vertAlign w:val="subscript"/>
        </w:rPr>
        <w:t>q</w:t>
      </w:r>
      <w:proofErr w:type="spellEnd"/>
      <w:r>
        <w:t>), рассчитывается по следующей формуле:</w:t>
      </w:r>
    </w:p>
    <w:p w:rsidR="005D50DF" w:rsidRDefault="005D50DF">
      <w:pPr>
        <w:pStyle w:val="ConsPlusNormal"/>
        <w:jc w:val="both"/>
      </w:pPr>
    </w:p>
    <w:p w:rsidR="005D50DF" w:rsidRPr="005D50DF" w:rsidRDefault="005D50DF">
      <w:pPr>
        <w:pStyle w:val="ConsPlusNormal"/>
        <w:jc w:val="center"/>
        <w:rPr>
          <w:lang w:val="en-US"/>
        </w:rPr>
      </w:pPr>
      <w:r w:rsidRPr="005D50DF">
        <w:rPr>
          <w:lang w:val="en-US"/>
        </w:rPr>
        <w:t>S</w:t>
      </w:r>
      <w:r w:rsidRPr="005D50DF">
        <w:rPr>
          <w:vertAlign w:val="subscript"/>
          <w:lang w:val="en-US"/>
        </w:rPr>
        <w:t>q</w:t>
      </w:r>
      <w:r w:rsidRPr="005D50DF">
        <w:rPr>
          <w:lang w:val="en-US"/>
        </w:rPr>
        <w:t xml:space="preserve"> = </w:t>
      </w:r>
      <w:proofErr w:type="spellStart"/>
      <w:r w:rsidRPr="005D50DF">
        <w:rPr>
          <w:lang w:val="en-US"/>
        </w:rPr>
        <w:t>N</w:t>
      </w:r>
      <w:r w:rsidRPr="005D50DF">
        <w:rPr>
          <w:vertAlign w:val="subscript"/>
          <w:lang w:val="en-US"/>
        </w:rPr>
        <w:t>q</w:t>
      </w:r>
      <w:proofErr w:type="spellEnd"/>
      <w:r w:rsidRPr="005D50DF">
        <w:rPr>
          <w:lang w:val="en-US"/>
        </w:rPr>
        <w:t xml:space="preserve"> x O x F + D + </w:t>
      </w:r>
      <w:proofErr w:type="spellStart"/>
      <w:r w:rsidRPr="005D50DF">
        <w:rPr>
          <w:lang w:val="en-US"/>
        </w:rPr>
        <w:t>M</w:t>
      </w:r>
      <w:r w:rsidRPr="005D50DF">
        <w:rPr>
          <w:vertAlign w:val="subscript"/>
          <w:lang w:val="en-US"/>
        </w:rPr>
        <w:t>z</w:t>
      </w:r>
      <w:proofErr w:type="spellEnd"/>
      <w:r w:rsidRPr="005D50DF">
        <w:rPr>
          <w:lang w:val="en-US"/>
        </w:rPr>
        <w:t>,</w:t>
      </w:r>
    </w:p>
    <w:p w:rsidR="005D50DF" w:rsidRPr="005D50DF" w:rsidRDefault="005D50DF">
      <w:pPr>
        <w:pStyle w:val="ConsPlusNormal"/>
        <w:jc w:val="both"/>
        <w:rPr>
          <w:lang w:val="en-US"/>
        </w:rPr>
      </w:pPr>
    </w:p>
    <w:p w:rsidR="005D50DF" w:rsidRDefault="005D50DF">
      <w:pPr>
        <w:pStyle w:val="ConsPlusNormal"/>
        <w:ind w:firstLine="540"/>
        <w:jc w:val="both"/>
      </w:pPr>
      <w:r>
        <w:t xml:space="preserve">где </w:t>
      </w:r>
      <w:proofErr w:type="spellStart"/>
      <w:r>
        <w:t>N</w:t>
      </w:r>
      <w:r>
        <w:rPr>
          <w:vertAlign w:val="subscript"/>
        </w:rPr>
        <w:t>q</w:t>
      </w:r>
      <w:proofErr w:type="spellEnd"/>
      <w:r>
        <w:t xml:space="preserve"> - нормативная численность муниципальных служащих, исполняющих государственные полномочия;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O - средний должностной оклад муниципального служащего, исполняющего государственные полномочия;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F - количество должностных окладов, учитываемых при формировании расходов областного бюджета на очередной финансовый год на оплату труда муниципальных служащих, исполняющих государственные полномочия;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lastRenderedPageBreak/>
        <w:t>D - начисления на оплату труда;</w:t>
      </w:r>
    </w:p>
    <w:p w:rsidR="005D50DF" w:rsidRDefault="005D50DF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bscript"/>
        </w:rPr>
        <w:t>z</w:t>
      </w:r>
      <w:proofErr w:type="spellEnd"/>
      <w:r>
        <w:t xml:space="preserve"> - материальные затраты, необходимые для осуществления государственных полномочий. </w:t>
      </w:r>
      <w:proofErr w:type="gramStart"/>
      <w:r>
        <w:t>Объем материальных затрат определяется из расчета 9,2% нормативного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федеральными нормативными правовыми актами и нормативными правовыми актами области, а также начислений на оплату труда.</w:t>
      </w:r>
      <w:proofErr w:type="gramEnd"/>
    </w:p>
    <w:p w:rsidR="005D50DF" w:rsidRDefault="005D50DF">
      <w:pPr>
        <w:pStyle w:val="ConsPlusNormal"/>
        <w:spacing w:before="220"/>
        <w:ind w:firstLine="540"/>
        <w:jc w:val="both"/>
      </w:pPr>
      <w:r>
        <w:t>Показатели определяются уполномоченным органом государственной власти области.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Показатели, касающиеся формирования фонда оплаты труда, согласовываются исполнительным органом государственной власти области, осуществляющим функции по управлению в области труда.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Расчет среднего должностного оклада муниципального служащего, исполняющего государственные полномочия, определяется суммированием долей должностных окладов согласно следующей схеме:</w:t>
      </w:r>
    </w:p>
    <w:p w:rsidR="005D50DF" w:rsidRDefault="005D50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1276"/>
      </w:tblGrid>
      <w:tr w:rsidR="005D50DF">
        <w:tc>
          <w:tcPr>
            <w:tcW w:w="7008" w:type="dxa"/>
          </w:tcPr>
          <w:p w:rsidR="005D50DF" w:rsidRDefault="005D50DF">
            <w:pPr>
              <w:pStyle w:val="ConsPlusNormal"/>
              <w:jc w:val="center"/>
            </w:pPr>
            <w:r>
              <w:t>Наименование должностей муниципальной службы</w:t>
            </w:r>
          </w:p>
        </w:tc>
        <w:tc>
          <w:tcPr>
            <w:tcW w:w="1276" w:type="dxa"/>
          </w:tcPr>
          <w:p w:rsidR="005D50DF" w:rsidRDefault="005D50DF">
            <w:pPr>
              <w:pStyle w:val="ConsPlusNormal"/>
              <w:jc w:val="center"/>
            </w:pPr>
            <w:r>
              <w:t>%</w:t>
            </w:r>
          </w:p>
        </w:tc>
      </w:tr>
      <w:tr w:rsidR="005D50DF">
        <w:tc>
          <w:tcPr>
            <w:tcW w:w="7008" w:type="dxa"/>
          </w:tcPr>
          <w:p w:rsidR="005D50DF" w:rsidRDefault="005D50DF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276" w:type="dxa"/>
          </w:tcPr>
          <w:p w:rsidR="005D50DF" w:rsidRDefault="005D50DF">
            <w:pPr>
              <w:pStyle w:val="ConsPlusNormal"/>
              <w:jc w:val="center"/>
            </w:pPr>
            <w:r>
              <w:t>1</w:t>
            </w:r>
          </w:p>
        </w:tc>
      </w:tr>
      <w:tr w:rsidR="005D50DF">
        <w:tc>
          <w:tcPr>
            <w:tcW w:w="7008" w:type="dxa"/>
          </w:tcPr>
          <w:p w:rsidR="005D50DF" w:rsidRDefault="005D50DF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276" w:type="dxa"/>
          </w:tcPr>
          <w:p w:rsidR="005D50DF" w:rsidRDefault="005D50DF">
            <w:pPr>
              <w:pStyle w:val="ConsPlusNormal"/>
              <w:jc w:val="center"/>
            </w:pPr>
            <w:r>
              <w:t>1</w:t>
            </w:r>
          </w:p>
        </w:tc>
      </w:tr>
      <w:tr w:rsidR="005D50DF">
        <w:tc>
          <w:tcPr>
            <w:tcW w:w="7008" w:type="dxa"/>
          </w:tcPr>
          <w:p w:rsidR="005D50DF" w:rsidRDefault="005D50DF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1276" w:type="dxa"/>
          </w:tcPr>
          <w:p w:rsidR="005D50DF" w:rsidRDefault="005D50DF">
            <w:pPr>
              <w:pStyle w:val="ConsPlusNormal"/>
              <w:jc w:val="center"/>
            </w:pPr>
            <w:r>
              <w:t>44</w:t>
            </w:r>
          </w:p>
        </w:tc>
      </w:tr>
      <w:tr w:rsidR="005D50DF">
        <w:tc>
          <w:tcPr>
            <w:tcW w:w="7008" w:type="dxa"/>
          </w:tcPr>
          <w:p w:rsidR="005D50DF" w:rsidRDefault="005D50DF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1276" w:type="dxa"/>
          </w:tcPr>
          <w:p w:rsidR="005D50DF" w:rsidRDefault="005D50DF">
            <w:pPr>
              <w:pStyle w:val="ConsPlusNormal"/>
              <w:jc w:val="center"/>
            </w:pPr>
            <w:r>
              <w:t>34</w:t>
            </w:r>
          </w:p>
        </w:tc>
      </w:tr>
      <w:tr w:rsidR="005D50DF">
        <w:tc>
          <w:tcPr>
            <w:tcW w:w="7008" w:type="dxa"/>
          </w:tcPr>
          <w:p w:rsidR="005D50DF" w:rsidRDefault="005D50DF">
            <w:pPr>
              <w:pStyle w:val="ConsPlusNormal"/>
            </w:pPr>
            <w:r>
              <w:t>Специалист</w:t>
            </w:r>
          </w:p>
        </w:tc>
        <w:tc>
          <w:tcPr>
            <w:tcW w:w="1276" w:type="dxa"/>
          </w:tcPr>
          <w:p w:rsidR="005D50DF" w:rsidRDefault="005D50DF">
            <w:pPr>
              <w:pStyle w:val="ConsPlusNormal"/>
              <w:jc w:val="center"/>
            </w:pPr>
            <w:r>
              <w:t>20</w:t>
            </w:r>
          </w:p>
        </w:tc>
      </w:tr>
      <w:tr w:rsidR="005D50DF">
        <w:tc>
          <w:tcPr>
            <w:tcW w:w="7008" w:type="dxa"/>
          </w:tcPr>
          <w:p w:rsidR="005D50DF" w:rsidRDefault="005D50DF">
            <w:pPr>
              <w:pStyle w:val="ConsPlusNormal"/>
            </w:pPr>
            <w:r>
              <w:t>Итого:</w:t>
            </w:r>
          </w:p>
        </w:tc>
        <w:tc>
          <w:tcPr>
            <w:tcW w:w="1276" w:type="dxa"/>
          </w:tcPr>
          <w:p w:rsidR="005D50DF" w:rsidRDefault="005D50DF">
            <w:pPr>
              <w:pStyle w:val="ConsPlusNormal"/>
              <w:jc w:val="center"/>
            </w:pPr>
            <w:r>
              <w:t>100</w:t>
            </w:r>
          </w:p>
        </w:tc>
      </w:tr>
    </w:tbl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ind w:firstLine="540"/>
        <w:jc w:val="both"/>
      </w:pPr>
      <w:r>
        <w:t>Показатель D устанавливается в соответствии с налоговым законодательством Российской Федерации.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Норматив формирования годового фонда оплаты труда муниципальных служащих, исполняющих государственные полномочия, применяется в соответствии с нормативными правовыми актами области, определяющими формирование фонда оплаты труда.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Нормативный годовой фонд оплаты труда муниципальных служащих, исполняющих государственные полномочия,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федеральными нормативными правовыми актами и нормативными правовыми актами области.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Нормативная численность муниципальных служащих, исполняющих государственные полномочия, определяется из расчета не более: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1) 3 штатных единиц для муниципального образования города Братска;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2) 1 штатной единицы для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3) 4 штатных единиц для города Иркутска;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4) 1 штатной единицы для муниципального образования "город Свирск";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lastRenderedPageBreak/>
        <w:t>5) 1 штатной единицы для муниципального образования "город Саянск";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6) 1 штатной единицы для муниципального образования - "город Тулун";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7) 1 штатной единицы для муниципального образования "город </w:t>
      </w:r>
      <w:proofErr w:type="spellStart"/>
      <w:proofErr w:type="gramStart"/>
      <w:r>
        <w:t>Усолье-Сибирское</w:t>
      </w:r>
      <w:proofErr w:type="spellEnd"/>
      <w:proofErr w:type="gramEnd"/>
      <w:r>
        <w:t>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8) 2 штатных единиц для муниципального образования город Усть-Илимск;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9) 1 штатной единицы для муниципального образования "город Черемхово";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10) 2 штатных единиц для муниципального образования "Ангарский городской округ";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11) 1 штатной единицы для муниципального образования города Бодайбо и района;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12) 1 штатной единицы для муниципального образования </w:t>
      </w:r>
      <w:proofErr w:type="spellStart"/>
      <w:r>
        <w:t>Балаганский</w:t>
      </w:r>
      <w:proofErr w:type="spellEnd"/>
      <w:r>
        <w:t xml:space="preserve"> район;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13) 1 штатной единицы для муниципального образования "Братский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14) 1 штатной единицы для муниципального образования "</w:t>
      </w:r>
      <w:proofErr w:type="spellStart"/>
      <w:r>
        <w:t>Жигаловский</w:t>
      </w:r>
      <w:proofErr w:type="spellEnd"/>
      <w:r>
        <w:t xml:space="preserve">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15) 1 штатной единицы для муниципального образования "</w:t>
      </w:r>
      <w:proofErr w:type="spellStart"/>
      <w:r>
        <w:t>Заларинский</w:t>
      </w:r>
      <w:proofErr w:type="spellEnd"/>
      <w:r>
        <w:t xml:space="preserve">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16) 1 штатной единицы для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17) 1 штатной единицы для Иркутского районного муниципального образования Иркутской области;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18) 1 штатной единицы для муниципального образования Иркутской области "</w:t>
      </w:r>
      <w:proofErr w:type="spellStart"/>
      <w:r>
        <w:t>Казачинско-Ленский</w:t>
      </w:r>
      <w:proofErr w:type="spellEnd"/>
      <w:r>
        <w:t xml:space="preserve">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19) 1 штатной единицы для муниципального образования "</w:t>
      </w:r>
      <w:proofErr w:type="spellStart"/>
      <w:r>
        <w:t>Катангский</w:t>
      </w:r>
      <w:proofErr w:type="spellEnd"/>
      <w:r>
        <w:t xml:space="preserve">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20) 1 штатной единицы для муниципального образования "</w:t>
      </w:r>
      <w:proofErr w:type="spellStart"/>
      <w:r>
        <w:t>Качугский</w:t>
      </w:r>
      <w:proofErr w:type="spellEnd"/>
      <w:r>
        <w:t xml:space="preserve">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21) 1 штатной единицы для Киренского района;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22) 1 штатной единицы для муниципального образования </w:t>
      </w:r>
      <w:proofErr w:type="spellStart"/>
      <w:r>
        <w:t>Куйтунский</w:t>
      </w:r>
      <w:proofErr w:type="spellEnd"/>
      <w:r>
        <w:t xml:space="preserve"> район;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23) 1 штатной единицы для муниципального образования </w:t>
      </w:r>
      <w:proofErr w:type="spellStart"/>
      <w:r>
        <w:t>Мамско-Чуйского</w:t>
      </w:r>
      <w:proofErr w:type="spellEnd"/>
      <w:r>
        <w:t xml:space="preserve"> района;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24) 2 штатных единиц для муниципального образования "</w:t>
      </w:r>
      <w:proofErr w:type="spellStart"/>
      <w:r>
        <w:t>Нижнеилимский</w:t>
      </w:r>
      <w:proofErr w:type="spellEnd"/>
      <w:r>
        <w:t xml:space="preserve">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25) 1 штатной единицы для муниципального образования "</w:t>
      </w:r>
      <w:proofErr w:type="spellStart"/>
      <w:r>
        <w:t>Нижнеудинский</w:t>
      </w:r>
      <w:proofErr w:type="spellEnd"/>
      <w:r>
        <w:t xml:space="preserve">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26) 1 штатной единицы для </w:t>
      </w:r>
      <w:proofErr w:type="spellStart"/>
      <w:r>
        <w:t>Ольхонского</w:t>
      </w:r>
      <w:proofErr w:type="spellEnd"/>
      <w:r>
        <w:t xml:space="preserve"> районного муниципального образования;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27) 2 штатных единиц для муниципального образования "</w:t>
      </w:r>
      <w:proofErr w:type="spellStart"/>
      <w:r>
        <w:t>Слюдянский</w:t>
      </w:r>
      <w:proofErr w:type="spellEnd"/>
      <w:r>
        <w:t xml:space="preserve">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28) 2 штатных единиц для муниципального образования "</w:t>
      </w:r>
      <w:proofErr w:type="spellStart"/>
      <w:r>
        <w:t>Тайшетский</w:t>
      </w:r>
      <w:proofErr w:type="spellEnd"/>
      <w:r>
        <w:t xml:space="preserve">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29) 1 штатной единицы для муниципального образования "</w:t>
      </w:r>
      <w:proofErr w:type="spellStart"/>
      <w:r>
        <w:t>Тулунский</w:t>
      </w:r>
      <w:proofErr w:type="spellEnd"/>
      <w:r>
        <w:t xml:space="preserve">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30) 2 штатных единиц для </w:t>
      </w:r>
      <w:proofErr w:type="spellStart"/>
      <w:r>
        <w:t>Усольского</w:t>
      </w:r>
      <w:proofErr w:type="spellEnd"/>
      <w:r>
        <w:t xml:space="preserve"> районного муниципального образования;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31) 1 штатной единицы для </w:t>
      </w:r>
      <w:proofErr w:type="spellStart"/>
      <w:r>
        <w:t>Усть-Кутского</w:t>
      </w:r>
      <w:proofErr w:type="spellEnd"/>
      <w:r>
        <w:t xml:space="preserve"> муниципального образования;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32) 1 штатной единицы для муниципального образования "</w:t>
      </w:r>
      <w:proofErr w:type="spellStart"/>
      <w:r>
        <w:t>Усть-Илимский</w:t>
      </w:r>
      <w:proofErr w:type="spellEnd"/>
      <w:r>
        <w:t xml:space="preserve">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33) 1 штатной единицы для районного муниципального образования "</w:t>
      </w:r>
      <w:proofErr w:type="spellStart"/>
      <w:r>
        <w:t>Усть-Удинский</w:t>
      </w:r>
      <w:proofErr w:type="spellEnd"/>
      <w:r>
        <w:t xml:space="preserve">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lastRenderedPageBreak/>
        <w:t>34) 1 штатной единицы для Черемховского районного муниципального образования;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35) 1 штатной единицы для Чунского районного муниципального образования;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36) 1 штатной единицы для </w:t>
      </w:r>
      <w:proofErr w:type="spellStart"/>
      <w:r>
        <w:t>Шелеховского</w:t>
      </w:r>
      <w:proofErr w:type="spellEnd"/>
      <w:r>
        <w:t xml:space="preserve"> района;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37) 1 штатной единицы для муниципального образования "</w:t>
      </w:r>
      <w:proofErr w:type="spellStart"/>
      <w:r>
        <w:t>Аларский</w:t>
      </w:r>
      <w:proofErr w:type="spellEnd"/>
      <w:r>
        <w:t xml:space="preserve">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38) 1 штатной единицы для муниципального образования "</w:t>
      </w:r>
      <w:proofErr w:type="spellStart"/>
      <w:r>
        <w:t>Баяндаевский</w:t>
      </w:r>
      <w:proofErr w:type="spellEnd"/>
      <w:r>
        <w:t xml:space="preserve"> район" Иркутской области;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39) 1 штатной единицы для муниципального образования </w:t>
      </w:r>
      <w:proofErr w:type="spellStart"/>
      <w:r>
        <w:t>Боханский</w:t>
      </w:r>
      <w:proofErr w:type="spellEnd"/>
      <w:r>
        <w:t xml:space="preserve"> район;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40) 1 штатной единицы для муниципального образования "</w:t>
      </w:r>
      <w:proofErr w:type="spellStart"/>
      <w:r>
        <w:t>Нукутский</w:t>
      </w:r>
      <w:proofErr w:type="spellEnd"/>
      <w:r>
        <w:t xml:space="preserve"> район";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 xml:space="preserve">41) 1 штатной единицы для </w:t>
      </w:r>
      <w:proofErr w:type="spellStart"/>
      <w:r>
        <w:t>Осинского</w:t>
      </w:r>
      <w:proofErr w:type="spellEnd"/>
      <w:r>
        <w:t xml:space="preserve"> муниципального района;</w:t>
      </w:r>
    </w:p>
    <w:p w:rsidR="005D50DF" w:rsidRDefault="005D50DF">
      <w:pPr>
        <w:pStyle w:val="ConsPlusNormal"/>
        <w:spacing w:before="220"/>
        <w:ind w:firstLine="540"/>
        <w:jc w:val="both"/>
      </w:pPr>
      <w:r>
        <w:t>42) 1 штатной единицы для муниципального образования "</w:t>
      </w:r>
      <w:proofErr w:type="spellStart"/>
      <w:r>
        <w:t>Эхирит-Булагатский</w:t>
      </w:r>
      <w:proofErr w:type="spellEnd"/>
      <w:r>
        <w:t xml:space="preserve"> район".</w:t>
      </w: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jc w:val="both"/>
      </w:pPr>
    </w:p>
    <w:p w:rsidR="005D50DF" w:rsidRDefault="005D5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9AD" w:rsidRDefault="00C319AD"/>
    <w:sectPr w:rsidR="00C319AD" w:rsidSect="0017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0DF"/>
    <w:rsid w:val="005D50DF"/>
    <w:rsid w:val="00C319AD"/>
    <w:rsid w:val="00DB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13F8D4BD854D9B4931AD36717DC163D6B39547F3A19A0C6EE6E8A0F2052BECDE2202E86B54CB005C584B49DA3D964B3F6001AF75E62FC7102C16026KAI" TargetMode="External"/><Relationship Id="rId13" Type="http://schemas.openxmlformats.org/officeDocument/2006/relationships/hyperlink" Target="consultantplus://offline/ref=75313F8D4BD854D9B4931AD36717DC163D6B3954783D1FADCDE1338007795EBCCAED7F3981FC40B103C481B693FCDC71A2AE0F1AEB4066E66D00C326K2I" TargetMode="External"/><Relationship Id="rId18" Type="http://schemas.openxmlformats.org/officeDocument/2006/relationships/hyperlink" Target="consultantplus://offline/ref=75313F8D4BD854D9B4931AD36717DC163D6B39547F3C12AFCEE36E8A0F2052BECDE2202E86B54CB005C584B791A3D964B3F6001AF75E62FC7102C16026KAI" TargetMode="External"/><Relationship Id="rId26" Type="http://schemas.openxmlformats.org/officeDocument/2006/relationships/hyperlink" Target="consultantplus://offline/ref=75313F8D4BD854D9B4931AD36717DC163D6B39547F3C12AFCEE36E8A0F2052BECDE2202E86B54CB005C584B69BA3D964B3F6001AF75E62FC7102C16026K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313F8D4BD854D9B4931AD36717DC163D6B39547F3919ADCFED6E8A0F2052BECDE2202E86B54CB005C584B390A3D964B3F6001AF75E62FC7102C16026KAI" TargetMode="External"/><Relationship Id="rId34" Type="http://schemas.openxmlformats.org/officeDocument/2006/relationships/hyperlink" Target="consultantplus://offline/ref=9A1030B33F21A407F21290BA2C3557941CB48795A8400F7EB4479F4BAB3605452FF4602A81ACCE4BF96C3266245FCCCF8C843AF5B14A9F008324662133K0I" TargetMode="External"/><Relationship Id="rId7" Type="http://schemas.openxmlformats.org/officeDocument/2006/relationships/hyperlink" Target="consultantplus://offline/ref=75313F8D4BD854D9B4931AD36717DC163D6B3954773D18AECEE1338007795EBCCAED7F3981FC40B105C584BF93FCDC71A2AE0F1AEB4066E66D00C326K2I" TargetMode="External"/><Relationship Id="rId12" Type="http://schemas.openxmlformats.org/officeDocument/2006/relationships/hyperlink" Target="consultantplus://offline/ref=75313F8D4BD854D9B4931AD36717DC163D6B39547F3C12AFCEE36E8A0F2052BECDE2202E86B54CB005C584B790A3D964B3F6001AF75E62FC7102C16026KAI" TargetMode="External"/><Relationship Id="rId17" Type="http://schemas.openxmlformats.org/officeDocument/2006/relationships/hyperlink" Target="consultantplus://offline/ref=75313F8D4BD854D9B4931AD36717DC163D6B39547D321FA9C9E1338007795EBCCAED7F3981FC40B105C584BE93FCDC71A2AE0F1AEB4066E66D00C326K2I" TargetMode="External"/><Relationship Id="rId25" Type="http://schemas.openxmlformats.org/officeDocument/2006/relationships/hyperlink" Target="consultantplus://offline/ref=75313F8D4BD854D9B4931AD36717DC163D6B39547F3819A8CAEB6E8A0F2052BECDE2202E86B54CB005C584B49DA3D964B3F6001AF75E62FC7102C16026KAI" TargetMode="External"/><Relationship Id="rId33" Type="http://schemas.openxmlformats.org/officeDocument/2006/relationships/hyperlink" Target="consultantplus://offline/ref=9A1030B33F21A407F21290BA2C3557941CB48795A8400F7EB4479F4BAB3605452FF4602A81ACCE4BF96C3266225FCCCF8C843AF5B14A9F008324662133K0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313F8D4BD854D9B4931AD36717DC163D6B39547F3B18A0CBE96E8A0F2052BECDE2202E86B54CB002C587B59DA3D964B3F6001AF75E62FC7102C16026KAI" TargetMode="External"/><Relationship Id="rId20" Type="http://schemas.openxmlformats.org/officeDocument/2006/relationships/hyperlink" Target="consultantplus://offline/ref=75313F8D4BD854D9B4931AD36717DC163D6B39547D321FA9C9E1338007795EBCCAED7F3981FC40B105C585B793FCDC71A2AE0F1AEB4066E66D00C326K2I" TargetMode="External"/><Relationship Id="rId29" Type="http://schemas.openxmlformats.org/officeDocument/2006/relationships/hyperlink" Target="consultantplus://offline/ref=9A1030B33F21A407F21290BA2C3557941CB48795A8460471BC4A9F4BAB3605452FF4602A81ACCE4BF96C3267295FCCCF8C843AF5B14A9F008324662133K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13F8D4BD854D9B4931AD36717DC163D6B39547B3D18AAC6E1338007795EBCCAED7F3981FC40B105C584BF93FCDC71A2AE0F1AEB4066E66D00C326K2I" TargetMode="External"/><Relationship Id="rId11" Type="http://schemas.openxmlformats.org/officeDocument/2006/relationships/hyperlink" Target="consultantplus://offline/ref=75313F8D4BD854D9B4931AD36717DC163D6B39547F3919ADCFED6E8A0F2052BECDE2202E86B54CB005C584B39EA3D964B3F6001AF75E62FC7102C16026KAI" TargetMode="External"/><Relationship Id="rId24" Type="http://schemas.openxmlformats.org/officeDocument/2006/relationships/hyperlink" Target="consultantplus://offline/ref=75313F8D4BD854D9B4931AD36717DC163D6B39547F3A19A0C6EE6E8A0F2052BECDE2202E86B54CB005C584B49EA3D964B3F6001AF75E62FC7102C16026KAI" TargetMode="External"/><Relationship Id="rId32" Type="http://schemas.openxmlformats.org/officeDocument/2006/relationships/hyperlink" Target="consultantplus://offline/ref=9A1030B33F21A407F21290BA2C3557941CB48795A8400F7EB4479F4BAB3605452FF4602A81ACCE4BF96C3266205FCCCF8C843AF5B14A9F008324662133K0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5313F8D4BD854D9B4931AD36717DC163D6B39547D321FA9C9E1338007795EBCCAED7F3981FC40B105C584BF93FCDC71A2AE0F1AEB4066E66D00C326K2I" TargetMode="External"/><Relationship Id="rId15" Type="http://schemas.openxmlformats.org/officeDocument/2006/relationships/hyperlink" Target="consultantplus://offline/ref=75313F8D4BD854D9B4931AD36717DC163D6B3954773D1AAAC7E1338007795EBCCAED7F3981FC43B00CCD8DB493FCDC71A2AE0F1AEB4066E66D00C326K2I" TargetMode="External"/><Relationship Id="rId23" Type="http://schemas.openxmlformats.org/officeDocument/2006/relationships/hyperlink" Target="consultantplus://offline/ref=75313F8D4BD854D9B4931AD36717DC163D6B39547F3B18A9C7E36E8A0F2052BECDE2202E86B54CB005C584B590A3D964B3F6001AF75E62FC7102C16026KAI" TargetMode="External"/><Relationship Id="rId28" Type="http://schemas.openxmlformats.org/officeDocument/2006/relationships/hyperlink" Target="consultantplus://offline/ref=75313F8D4BD854D9B4931AD36717DC163D6B39547F3819A8CAEB6E8A0F2052BECDE2202E86B54CB005C584B49DA3D964B3F6001AF75E62FC7102C16026KAI" TargetMode="External"/><Relationship Id="rId36" Type="http://schemas.openxmlformats.org/officeDocument/2006/relationships/hyperlink" Target="consultantplus://offline/ref=9A1030B33F21A407F21290BA2C3557941CB48795A8400F7EB4479F4BAB3605452FF4602A81ACCE4BF96C3266285FCCCF8C843AF5B14A9F008324662133K0I" TargetMode="External"/><Relationship Id="rId10" Type="http://schemas.openxmlformats.org/officeDocument/2006/relationships/hyperlink" Target="consultantplus://offline/ref=75313F8D4BD854D9B4931AD36717DC163D6B39547F3819A8CAEB6E8A0F2052BECDE2202E86B54CB005C584B49CA3D964B3F6001AF75E62FC7102C16026KAI" TargetMode="External"/><Relationship Id="rId19" Type="http://schemas.openxmlformats.org/officeDocument/2006/relationships/hyperlink" Target="consultantplus://offline/ref=75313F8D4BD854D9B4931AD36717DC163D6B39547F3919ADCFED6E8A0F2052BECDE2202E86B54CB005C584B39FA3D964B3F6001AF75E62FC7102C16026KAI" TargetMode="External"/><Relationship Id="rId31" Type="http://schemas.openxmlformats.org/officeDocument/2006/relationships/hyperlink" Target="consultantplus://offline/ref=9A1030B33F21A407F21290BA2C3557941CB48795A8400F7EB4479F4BAB3605452FF4602A81ACCE4BF96C3265285FCCCF8C843AF5B14A9F008324662133K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313F8D4BD854D9B4931AD36717DC163D6B39547F3B18A9C7E36E8A0F2052BECDE2202E86B54CB005C584B590A3D964B3F6001AF75E62FC7102C16026KAI" TargetMode="External"/><Relationship Id="rId14" Type="http://schemas.openxmlformats.org/officeDocument/2006/relationships/hyperlink" Target="consultantplus://offline/ref=75313F8D4BD854D9B4931AD36717DC163D6B3954763A19ADC9E1338007795EBCCAED7F3981FC40B20DC280B293FCDC71A2AE0F1AEB4066E66D00C326K2I" TargetMode="External"/><Relationship Id="rId22" Type="http://schemas.openxmlformats.org/officeDocument/2006/relationships/hyperlink" Target="consultantplus://offline/ref=75313F8D4BD854D9B4931AC5647B861A3E68605C756C47FDC2EB66D858200EFB9BEB2978DBF145AF07C5862BK7I" TargetMode="External"/><Relationship Id="rId27" Type="http://schemas.openxmlformats.org/officeDocument/2006/relationships/hyperlink" Target="consultantplus://offline/ref=75313F8D4BD854D9B4931AD36717DC163D6B39547F3C12AFCEE36E8A0F2052BECDE2202E86B54CB005C584B69CA3D964B3F6001AF75E62FC7102C16026KAI" TargetMode="External"/><Relationship Id="rId30" Type="http://schemas.openxmlformats.org/officeDocument/2006/relationships/hyperlink" Target="consultantplus://offline/ref=9A1030B33F21A407F21290BA2C3557941CB48795A8400F7EB4479F4BAB3605452FF4602A81ACCE4BF96C3265265FCCCF8C843AF5B14A9F008324662133K0I" TargetMode="External"/><Relationship Id="rId35" Type="http://schemas.openxmlformats.org/officeDocument/2006/relationships/hyperlink" Target="consultantplus://offline/ref=9A1030B33F21A407F21290BA2C3557941CB48795A8400F7EB4479F4BAB3605452FF4602A81ACCE4BF96C3266265FCCCF8C843AF5B14A9F008324662133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4552</Words>
  <Characters>25951</Characters>
  <Application>Microsoft Office Word</Application>
  <DocSecurity>0</DocSecurity>
  <Lines>216</Lines>
  <Paragraphs>60</Paragraphs>
  <ScaleCrop>false</ScaleCrop>
  <Company/>
  <LinksUpToDate>false</LinksUpToDate>
  <CharactersWithSpaces>30443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АДМК</dc:creator>
  <cp:lastModifiedBy>АДМК</cp:lastModifiedBy>
  <cp:revision>1</cp:revision>
  <dcterms:created xsi:type="dcterms:W3CDTF">2020-04-22T08:10:00Z</dcterms:created>
  <dcterms:modified xsi:type="dcterms:W3CDTF">2020-04-22T08:12:00Z</dcterms:modified>
</cp:coreProperties>
</file>